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2926DB91"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加快网络的训练速度。同时，采用增广实值时延的输入结构，将输入信号的包络引入网络的输入端，可以使所提出的模型产生更丰富的基函数，以提升建模精度并减轻PAs失真。所提出的模型在以</w:t>
      </w:r>
      <w:r w:rsidR="00857753">
        <w:t>8</w:t>
      </w:r>
      <w:r w:rsidR="00B007B3">
        <w:t>0</w:t>
      </w:r>
      <w:r w:rsidRPr="00984F95">
        <w:t>MHz</w:t>
      </w:r>
      <w:r w:rsidR="00700DCD">
        <w:rPr>
          <w:rFonts w:hint="eastAsia"/>
        </w:rPr>
        <w:t>~</w:t>
      </w:r>
      <w:r w:rsidR="00700DCD">
        <w:t>2</w:t>
      </w:r>
      <w:r w:rsidR="00857753">
        <w:t>0</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w:t>
      </w:r>
      <w:r w:rsidR="00700DCD">
        <w:rPr>
          <w:rFonts w:hint="eastAsia"/>
        </w:rPr>
        <w:t>逆向建模时的</w:t>
      </w:r>
      <w:r w:rsidRPr="00984F95">
        <w:t>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00700DCD">
        <w:rPr>
          <w:rFonts w:hint="eastAsia"/>
        </w:rPr>
        <w:t>表现出了</w:t>
      </w:r>
      <w:r w:rsidRPr="00984F95">
        <w:t>更优的鲁棒性。</w:t>
      </w:r>
    </w:p>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52C222D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w:t>
      </w:r>
      <w:r w:rsidR="00700DCD">
        <w:rPr>
          <w:rFonts w:hint="eastAsia"/>
        </w:rPr>
        <w:t>了</w:t>
      </w:r>
      <w:r>
        <w:t>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430FC773"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w:t>
      </w:r>
      <w:r w:rsidR="00700DCD">
        <w:rPr>
          <w:rFonts w:hint="eastAsia"/>
        </w:rPr>
        <w:t>线性化</w:t>
      </w:r>
      <w:r>
        <w:t>性能，同时</w:t>
      </w:r>
      <w:r w:rsidR="00700DCD">
        <w:rPr>
          <w:rFonts w:hint="eastAsia"/>
        </w:rPr>
        <w:t>在大带宽信号下更具鲁棒性</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4F2FC1F3" w14:textId="174BD1CC"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t>II. THE PROPOSED DPD</w:t>
      </w:r>
    </w:p>
    <w:p w14:paraId="687300E6" w14:textId="628926CA"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w:t>
      </w:r>
      <w:r w:rsidR="00700DCD">
        <w:rPr>
          <w:rFonts w:hint="eastAsia"/>
        </w:rPr>
        <w:t>version</w:t>
      </w:r>
      <w:r w:rsidR="00B4293F">
        <w:rPr>
          <w:rFonts w:hint="eastAsia"/>
        </w:rPr>
        <w:t>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lastRenderedPageBreak/>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9pt" o:ole="">
            <v:imagedata r:id="rId9" o:title=""/>
          </v:shape>
          <o:OLEObject Type="Embed" ProgID="Equation.DSMT4" ShapeID="_x0000_i1025" DrawAspect="Content" ObjectID="_1766303100" r:id="rId10"/>
        </w:object>
      </w:r>
      <w:r>
        <w:rPr>
          <w:rFonts w:hint="eastAsia"/>
        </w:rPr>
        <w:t>与</w:t>
      </w:r>
      <w:r w:rsidRPr="00323739">
        <w:rPr>
          <w:position w:val="-14"/>
        </w:rPr>
        <w:object w:dxaOrig="700" w:dyaOrig="400" w14:anchorId="3A340B52">
          <v:shape id="_x0000_i1026" type="#_x0000_t75" style="width:35.4pt;height:20.4pt" o:ole="">
            <v:imagedata r:id="rId11" o:title=""/>
          </v:shape>
          <o:OLEObject Type="Embed" ProgID="Equation.DSMT4" ShapeID="_x0000_i1026" DrawAspect="Content" ObjectID="_1766303101" r:id="rId12"/>
        </w:object>
      </w:r>
      <w:r>
        <w:rPr>
          <w:rFonts w:hint="eastAsia"/>
        </w:rPr>
        <w:t>以及其包络</w:t>
      </w:r>
      <w:r w:rsidR="00DE1955" w:rsidRPr="00323739">
        <w:rPr>
          <w:position w:val="-12"/>
        </w:rPr>
        <w:object w:dxaOrig="1480" w:dyaOrig="400" w14:anchorId="79A31357">
          <v:shape id="_x0000_i1027" type="#_x0000_t75" style="width:74.1pt;height:20.4pt" o:ole="">
            <v:imagedata r:id="rId13" o:title=""/>
          </v:shape>
          <o:OLEObject Type="Embed" ProgID="Equation.DSMT4" ShapeID="_x0000_i1027" DrawAspect="Content" ObjectID="_1766303102" r:id="rId14"/>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7pt;height:17.9pt" o:ole="">
            <v:imagedata r:id="rId15" o:title=""/>
          </v:shape>
          <o:OLEObject Type="Embed" ProgID="Equation.DSMT4" ShapeID="_x0000_i1028" DrawAspect="Content" ObjectID="_1766303103" r:id="rId16"/>
        </w:object>
      </w:r>
      <w:r w:rsidR="00F00F89">
        <w:rPr>
          <w:rFonts w:hint="eastAsia"/>
        </w:rPr>
        <w:t>与</w:t>
      </w:r>
      <w:r w:rsidR="00F00F89" w:rsidRPr="00984F95">
        <w:rPr>
          <w:position w:val="-12"/>
        </w:rPr>
        <w:object w:dxaOrig="740" w:dyaOrig="360" w14:anchorId="2A2366DA">
          <v:shape id="_x0000_i1029" type="#_x0000_t75" style="width:36.6pt;height:17.9pt" o:ole="">
            <v:imagedata r:id="rId17" o:title=""/>
          </v:shape>
          <o:OLEObject Type="Embed" ProgID="Equation.DSMT4" ShapeID="_x0000_i1029" DrawAspect="Content" ObjectID="_1766303104" r:id="rId18"/>
        </w:object>
      </w:r>
      <w:r w:rsidR="00F00F89">
        <w:rPr>
          <w:rFonts w:hint="eastAsia"/>
        </w:rPr>
        <w:t>组成。</w:t>
      </w:r>
      <w:r w:rsidR="00700DCD">
        <w:rPr>
          <w:rFonts w:hint="eastAsia"/>
        </w:rPr>
        <w:t>其中</w:t>
      </w:r>
      <w:r w:rsidR="00700DCD" w:rsidRPr="00323739">
        <w:rPr>
          <w:position w:val="-14"/>
          <w:szCs w:val="21"/>
        </w:rPr>
        <w:object w:dxaOrig="2520" w:dyaOrig="400" w14:anchorId="5B18D3FB">
          <v:shape id="_x0000_i1068" type="#_x0000_t75" style="width:126.1pt;height:20.4pt" o:ole="">
            <v:imagedata r:id="rId19" o:title=""/>
          </v:shape>
          <o:OLEObject Type="Embed" ProgID="Equation.DSMT4" ShapeID="_x0000_i1068" DrawAspect="Content" ObjectID="_1766303105" r:id="rId20"/>
        </w:object>
      </w:r>
      <w:r w:rsidR="00700DCD">
        <w:rPr>
          <w:rFonts w:hint="eastAsia"/>
        </w:rPr>
        <w:t>。</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05pt;height:20.4pt" o:ole="">
            <v:imagedata r:id="rId21" o:title=""/>
          </v:shape>
          <o:OLEObject Type="Embed" ProgID="Equation.DSMT4" ShapeID="_x0000_i1030" DrawAspect="Content" ObjectID="_1766303106" r:id="rId22"/>
        </w:object>
      </w:r>
      <w:r w:rsidRPr="00984F95">
        <w:rPr>
          <w:rFonts w:hint="eastAsia"/>
          <w:szCs w:val="21"/>
        </w:rPr>
        <w:t>向量，包括</w:t>
      </w:r>
      <w:r w:rsidRPr="00323739">
        <w:rPr>
          <w:position w:val="-10"/>
        </w:rPr>
        <w:object w:dxaOrig="520" w:dyaOrig="320" w14:anchorId="5E944FF0">
          <v:shape id="_x0000_i1031" type="#_x0000_t75" style="width:25.4pt;height:16.65pt" o:ole="">
            <v:imagedata r:id="rId23" o:title=""/>
          </v:shape>
          <o:OLEObject Type="Embed" ProgID="Equation.DSMT4" ShapeID="_x0000_i1031" DrawAspect="Content" ObjectID="_1766303107" r:id="rId24"/>
        </w:object>
      </w:r>
      <w:r w:rsidRPr="00984F95">
        <w:rPr>
          <w:rFonts w:hint="eastAsia"/>
          <w:szCs w:val="21"/>
        </w:rPr>
        <w:t>与</w:t>
      </w:r>
      <w:r w:rsidRPr="00323739">
        <w:rPr>
          <w:position w:val="-16"/>
        </w:rPr>
        <w:object w:dxaOrig="700" w:dyaOrig="440" w14:anchorId="7ACB9A94">
          <v:shape id="_x0000_i1032" type="#_x0000_t75" style="width:35.4pt;height:21.65pt" o:ole="">
            <v:imagedata r:id="rId25" o:title=""/>
          </v:shape>
          <o:OLEObject Type="Embed" ProgID="Equation.DSMT4" ShapeID="_x0000_i1032" DrawAspect="Content" ObjectID="_1766303108" r:id="rId26"/>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15pt;height:44.1pt" o:ole="">
            <v:imagedata r:id="rId27" o:title=""/>
          </v:shape>
          <o:OLEObject Type="Embed" ProgID="Equation.DSMT4" ShapeID="_x0000_i1033" DrawAspect="Content" ObjectID="_1766303109" r:id="rId28"/>
        </w:object>
      </w:r>
    </w:p>
    <w:p w14:paraId="3F1F9396" w14:textId="6B222970" w:rsidR="00E859E1"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2.9pt;height:10.4pt" o:ole="">
            <v:imagedata r:id="rId29" o:title=""/>
          </v:shape>
          <o:OLEObject Type="Embed" ProgID="Equation.DSMT4" ShapeID="_x0000_i1034" DrawAspect="Content" ObjectID="_1766303110" r:id="rId30"/>
        </w:object>
      </w:r>
      <w:r w:rsidRPr="00323739">
        <w:rPr>
          <w:rFonts w:hint="eastAsia"/>
          <w:szCs w:val="21"/>
        </w:rPr>
        <w:t>表示输入样本序列的记忆深度</w:t>
      </w:r>
      <w:r>
        <w:rPr>
          <w:rFonts w:hint="eastAsia"/>
          <w:szCs w:val="21"/>
        </w:rPr>
        <w:t>。</w:t>
      </w:r>
      <w:r w:rsidR="00E859E1" w:rsidRPr="00323739">
        <w:rPr>
          <w:position w:val="-14"/>
          <w:szCs w:val="21"/>
        </w:rPr>
        <w:object w:dxaOrig="760" w:dyaOrig="400" w14:anchorId="3FBE9450">
          <v:shape id="_x0000_i1036" type="#_x0000_t75" style="width:38.3pt;height:20.4pt" o:ole="">
            <v:imagedata r:id="rId31" o:title=""/>
          </v:shape>
          <o:OLEObject Type="Embed" ProgID="Equation.DSMT4" ShapeID="_x0000_i1036" DrawAspect="Content" ObjectID="_1766303111" r:id="rId32"/>
        </w:object>
      </w:r>
      <w:r w:rsidR="00E859E1" w:rsidRPr="00323739">
        <w:rPr>
          <w:rFonts w:hint="eastAsia"/>
          <w:szCs w:val="21"/>
        </w:rPr>
        <w:t>表示输入信号的幅值，</w:t>
      </w:r>
      <w:r w:rsidR="00E859E1" w:rsidRPr="00323739">
        <w:rPr>
          <w:position w:val="-6"/>
          <w:szCs w:val="21"/>
        </w:rPr>
        <w:object w:dxaOrig="200" w:dyaOrig="279" w14:anchorId="0D4C96DC">
          <v:shape id="_x0000_i1037" type="#_x0000_t75" style="width:9.55pt;height:13.3pt" o:ole="">
            <v:imagedata r:id="rId33" o:title=""/>
          </v:shape>
          <o:OLEObject Type="Embed" ProgID="Equation.DSMT4" ShapeID="_x0000_i1037" DrawAspect="Content" ObjectID="_1766303112" r:id="rId34"/>
        </w:object>
      </w:r>
      <w:r w:rsidR="00E859E1" w:rsidRPr="00323739">
        <w:rPr>
          <w:rFonts w:hint="eastAsia"/>
          <w:szCs w:val="21"/>
        </w:rPr>
        <w:t>表示网络输入端引入输入信号包络</w:t>
      </w:r>
      <w:r w:rsidR="00427FE1" w:rsidRPr="00323739">
        <w:rPr>
          <w:position w:val="-16"/>
        </w:rPr>
        <w:object w:dxaOrig="700" w:dyaOrig="440" w14:anchorId="3FEDBB7E">
          <v:shape id="_x0000_i1038" type="#_x0000_t75" style="width:35.4pt;height:21.65pt" o:ole="">
            <v:imagedata r:id="rId25" o:title=""/>
          </v:shape>
          <o:OLEObject Type="Embed" ProgID="Equation.DSMT4" ShapeID="_x0000_i1038" DrawAspect="Content" ObjectID="_1766303113" r:id="rId35"/>
        </w:object>
      </w:r>
      <w:r w:rsidR="00E859E1" w:rsidRPr="00323739">
        <w:rPr>
          <w:rFonts w:hint="eastAsia"/>
          <w:szCs w:val="21"/>
        </w:rPr>
        <w:t>的非线性阶数。延迟响应是通过使用</w:t>
      </w:r>
      <w:r w:rsidR="00E859E1" w:rsidRPr="00323739">
        <w:rPr>
          <w:position w:val="-14"/>
          <w:szCs w:val="21"/>
        </w:rPr>
        <w:object w:dxaOrig="840" w:dyaOrig="440" w14:anchorId="4E442893">
          <v:shape id="_x0000_i1039" type="#_x0000_t75" style="width:42.05pt;height:21.65pt" o:ole="">
            <v:imagedata r:id="rId36" o:title=""/>
          </v:shape>
          <o:OLEObject Type="Embed" ProgID="Equation.DSMT4" ShapeID="_x0000_i1039" DrawAspect="Content" ObjectID="_1766303114" r:id="rId37"/>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0" type="#_x0000_t75" style="width:18.75pt;height:15pt" o:ole="">
            <v:imagedata r:id="rId38" o:title=""/>
          </v:shape>
          <o:OLEObject Type="Embed" ProgID="Equation.DSMT4" ShapeID="_x0000_i1040" DrawAspect="Content" ObjectID="_1766303115" r:id="rId39"/>
        </w:object>
      </w:r>
      <w:r w:rsidR="00E859E1" w:rsidRPr="00323739">
        <w:rPr>
          <w:rFonts w:hint="eastAsia"/>
          <w:szCs w:val="21"/>
        </w:rPr>
        <w:t>是单位延迟运算符，将其用</w:t>
      </w:r>
      <w:r w:rsidR="00E859E1" w:rsidRPr="00323739">
        <w:rPr>
          <w:position w:val="-14"/>
          <w:szCs w:val="21"/>
        </w:rPr>
        <w:object w:dxaOrig="639" w:dyaOrig="400" w14:anchorId="3FFCCF2A">
          <v:shape id="_x0000_i1041" type="#_x0000_t75" style="width:31.65pt;height:20.4pt" o:ole="">
            <v:imagedata r:id="rId40" o:title=""/>
          </v:shape>
          <o:OLEObject Type="Embed" ProgID="Equation.DSMT4" ShapeID="_x0000_i1041" DrawAspect="Content" ObjectID="_1766303116" r:id="rId41"/>
        </w:object>
      </w:r>
      <w:r w:rsidR="00E859E1" w:rsidRPr="00323739">
        <w:rPr>
          <w:rFonts w:hint="eastAsia"/>
          <w:szCs w:val="21"/>
        </w:rPr>
        <w:t>时，会产生其延迟信号</w:t>
      </w:r>
      <w:r w:rsidR="00E859E1" w:rsidRPr="00323739">
        <w:rPr>
          <w:position w:val="-14"/>
          <w:szCs w:val="21"/>
        </w:rPr>
        <w:object w:dxaOrig="940" w:dyaOrig="400" w14:anchorId="60A4485C">
          <v:shape id="_x0000_i1042" type="#_x0000_t75" style="width:46.6pt;height:20.4pt" o:ole="">
            <v:imagedata r:id="rId42" o:title=""/>
          </v:shape>
          <o:OLEObject Type="Embed" ProgID="Equation.DSMT4" ShapeID="_x0000_i1042" DrawAspect="Content" ObjectID="_1766303117" r:id="rId43"/>
        </w:object>
      </w:r>
      <w:r w:rsidR="00E859E1" w:rsidRPr="00323739">
        <w:rPr>
          <w:rFonts w:hint="eastAsia"/>
          <w:szCs w:val="21"/>
        </w:rPr>
        <w:t>。抽头延迟线</w:t>
      </w:r>
      <w:r w:rsidR="00E859E1" w:rsidRPr="00323739">
        <w:rPr>
          <w:position w:val="-14"/>
          <w:szCs w:val="21"/>
        </w:rPr>
        <w:object w:dxaOrig="680" w:dyaOrig="400" w14:anchorId="1978E3EA">
          <v:shape id="_x0000_i1043" type="#_x0000_t75" style="width:33.7pt;height:20.4pt" o:ole="">
            <v:imagedata r:id="rId44" o:title=""/>
          </v:shape>
          <o:OLEObject Type="Embed" ProgID="Equation.DSMT4" ShapeID="_x0000_i1043" DrawAspect="Content" ObjectID="_1766303118" r:id="rId45"/>
        </w:object>
      </w:r>
      <w:r w:rsidR="00E859E1" w:rsidRPr="00323739">
        <w:rPr>
          <w:rFonts w:hint="eastAsia"/>
          <w:szCs w:val="21"/>
        </w:rPr>
        <w:t>会存储来自先前时间步长的值</w:t>
      </w:r>
      <w:r w:rsidR="00E859E1">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65pt;height:20.4pt" o:ole="">
            <v:imagedata r:id="rId46" o:title=""/>
          </v:shape>
          <o:OLEObject Type="Embed" ProgID="Equation.DSMT4" ShapeID="_x0000_i1044" DrawAspect="Content" ObjectID="_1766303119" r:id="rId47"/>
        </w:object>
      </w:r>
      <w:r w:rsidR="00E859E1">
        <w:rPr>
          <w:rFonts w:hint="eastAsia"/>
          <w:sz w:val="20"/>
          <w:szCs w:val="20"/>
        </w:rPr>
        <w:t>表示连接上一层第</w:t>
      </w:r>
      <m:oMath>
        <m:r>
          <w:rPr>
            <w:rFonts w:ascii="Cambria Math" w:hAnsi="Cambria Math" w:hint="eastAsia"/>
            <w:sz w:val="20"/>
            <w:szCs w:val="20"/>
          </w:rPr>
          <m:t>i</m:t>
        </m:r>
      </m:oMath>
      <w:proofErr w:type="gramStart"/>
      <w:r w:rsidR="00E859E1">
        <w:rPr>
          <w:rFonts w:hint="eastAsia"/>
          <w:sz w:val="20"/>
          <w:szCs w:val="20"/>
        </w:rPr>
        <w:t>个</w:t>
      </w:r>
      <w:proofErr w:type="gramEnd"/>
      <w:r w:rsidR="00E859E1">
        <w:rPr>
          <w:rFonts w:hint="eastAsia"/>
          <w:sz w:val="20"/>
          <w:szCs w:val="20"/>
        </w:rPr>
        <w:t>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proofErr w:type="gramStart"/>
      <w:r w:rsidR="00E859E1">
        <w:rPr>
          <w:rFonts w:hint="eastAsia"/>
          <w:sz w:val="20"/>
          <w:szCs w:val="20"/>
        </w:rPr>
        <w:t>个</w:t>
      </w:r>
      <w:proofErr w:type="gramEnd"/>
      <w:r w:rsidR="00E859E1">
        <w:rPr>
          <w:rFonts w:hint="eastAsia"/>
          <w:sz w:val="20"/>
          <w:szCs w:val="20"/>
        </w:rPr>
        <w:t>神经元的突触权值）：</w:t>
      </w:r>
    </w:p>
    <w:p w14:paraId="4301AE04" w14:textId="294A76D4" w:rsidR="00E859E1" w:rsidRDefault="00D9100D" w:rsidP="00E859E1">
      <w:pPr>
        <w:jc w:val="center"/>
        <w:rPr>
          <w:sz w:val="20"/>
          <w:szCs w:val="20"/>
        </w:rPr>
      </w:pPr>
      <w:r w:rsidRPr="00F567B6">
        <w:rPr>
          <w:position w:val="-28"/>
          <w:sz w:val="20"/>
          <w:szCs w:val="20"/>
        </w:rPr>
        <w:object w:dxaOrig="2079" w:dyaOrig="680" w14:anchorId="7942633D">
          <v:shape id="_x0000_i1045" type="#_x0000_t75" style="width:104.45pt;height:33.7pt" o:ole="">
            <v:imagedata r:id="rId48" o:title=""/>
          </v:shape>
          <o:OLEObject Type="Embed" ProgID="Equation.DSMT4" ShapeID="_x0000_i1045" DrawAspect="Content" ObjectID="_1766303120" r:id="rId49"/>
        </w:object>
      </w:r>
    </w:p>
    <w:p w14:paraId="5DA881FD" w14:textId="189CA9C5"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8pt;height:19.55pt" o:ole="">
            <v:imagedata r:id="rId50" o:title=""/>
          </v:shape>
          <o:OLEObject Type="Embed" ProgID="Equation.DSMT4" ShapeID="_x0000_i1046" DrawAspect="Content" ObjectID="_1766303121" r:id="rId51"/>
        </w:object>
      </w:r>
      <w:r w:rsidR="00186F37">
        <w:rPr>
          <w:rFonts w:hint="eastAsia"/>
          <w:sz w:val="20"/>
          <w:szCs w:val="20"/>
        </w:rPr>
        <w:t>表示输入</w:t>
      </w:r>
      <w:r w:rsidR="00700DCD">
        <w:rPr>
          <w:rFonts w:hint="eastAsia"/>
          <w:sz w:val="20"/>
          <w:szCs w:val="20"/>
        </w:rPr>
        <w:t>层</w:t>
      </w:r>
      <w:r w:rsidR="00186F37">
        <w:rPr>
          <w:rFonts w:hint="eastAsia"/>
          <w:sz w:val="20"/>
          <w:szCs w:val="20"/>
        </w:rPr>
        <w:t>的第</w:t>
      </w:r>
      <w:r w:rsidR="00186F37" w:rsidRPr="00186F37">
        <w:rPr>
          <w:position w:val="-6"/>
          <w:sz w:val="20"/>
          <w:szCs w:val="20"/>
        </w:rPr>
        <w:object w:dxaOrig="139" w:dyaOrig="260" w14:anchorId="6D1E6B65">
          <v:shape id="_x0000_i1047" type="#_x0000_t75" style="width:6.65pt;height:12.9pt" o:ole="">
            <v:imagedata r:id="rId52" o:title=""/>
          </v:shape>
          <o:OLEObject Type="Embed" ProgID="Equation.DSMT4" ShapeID="_x0000_i1047" DrawAspect="Content" ObjectID="_1766303122" r:id="rId53"/>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2.05pt;height:15.8pt" o:ole="">
            <v:imagedata r:id="rId54" o:title=""/>
          </v:shape>
          <o:OLEObject Type="Embed" ProgID="Equation.DSMT4" ShapeID="_x0000_i1048" DrawAspect="Content" ObjectID="_1766303123" r:id="rId55"/>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65pt;height:21.65pt" o:ole="">
            <v:imagedata r:id="rId56" o:title=""/>
          </v:shape>
          <o:OLEObject Type="Embed" ProgID="Equation.DSMT4" ShapeID="_x0000_i1049" DrawAspect="Content" ObjectID="_1766303124" r:id="rId57"/>
        </w:object>
      </w:r>
    </w:p>
    <w:p w14:paraId="04F82E82" w14:textId="00983C5C" w:rsidR="009F4586" w:rsidRDefault="009F4586" w:rsidP="009F4586">
      <w:pPr>
        <w:pStyle w:val="a5"/>
        <w:numPr>
          <w:ilvl w:val="0"/>
          <w:numId w:val="3"/>
        </w:numPr>
        <w:ind w:firstLineChars="0"/>
        <w:rPr>
          <w:sz w:val="20"/>
          <w:szCs w:val="20"/>
        </w:rPr>
      </w:pPr>
      <w:r>
        <w:rPr>
          <w:rFonts w:hint="eastAsia"/>
          <w:sz w:val="20"/>
          <w:szCs w:val="20"/>
        </w:rPr>
        <w:t>在输出层的</w:t>
      </w:r>
      <w:r w:rsidR="00700DCD" w:rsidRPr="00700DCD">
        <w:rPr>
          <w:position w:val="-10"/>
          <w:sz w:val="20"/>
          <w:szCs w:val="20"/>
        </w:rPr>
        <w:object w:dxaOrig="520" w:dyaOrig="320" w14:anchorId="6B9453E7">
          <v:shape id="_x0000_i1072" type="#_x0000_t75" style="width:25.8pt;height:15.8pt" o:ole="">
            <v:imagedata r:id="rId58" o:title=""/>
          </v:shape>
          <o:OLEObject Type="Embed" ProgID="Equation.DSMT4" ShapeID="_x0000_i1072" DrawAspect="Content" ObjectID="_1766303125" r:id="rId59"/>
        </w:objec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0266BC82" w:rsidR="009F4586" w:rsidRPr="009F4586" w:rsidRDefault="00D9100D" w:rsidP="009F4586">
      <w:pPr>
        <w:jc w:val="center"/>
        <w:rPr>
          <w:sz w:val="20"/>
          <w:szCs w:val="20"/>
        </w:rPr>
      </w:pPr>
      <w:r w:rsidRPr="009F4586">
        <w:rPr>
          <w:position w:val="-62"/>
          <w:sz w:val="20"/>
          <w:szCs w:val="20"/>
        </w:rPr>
        <w:object w:dxaOrig="2520" w:dyaOrig="1359" w14:anchorId="34072824">
          <v:shape id="_x0000_i1050" type="#_x0000_t75" style="width:126.1pt;height:68.25pt" o:ole="">
            <v:imagedata r:id="rId60" o:title=""/>
          </v:shape>
          <o:OLEObject Type="Embed" ProgID="Equation.DSMT4" ShapeID="_x0000_i1050" DrawAspect="Content" ObjectID="_1766303126" r:id="rId61"/>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lastRenderedPageBreak/>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1" type="#_x0000_t75" style="width:276.75pt;height:33.7pt" o:ole="">
            <v:imagedata r:id="rId62" o:title=""/>
          </v:shape>
          <o:OLEObject Type="Embed" ProgID="Equation.DSMT4" ShapeID="_x0000_i1051" DrawAspect="Content" ObjectID="_1766303127" r:id="rId63"/>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2" type="#_x0000_t75" style="width:16.65pt;height:17.9pt" o:ole="">
            <v:imagedata r:id="rId64" o:title=""/>
          </v:shape>
          <o:OLEObject Type="Embed" ProgID="Equation.DSMT4" ShapeID="_x0000_i1052" DrawAspect="Content" ObjectID="_1766303128" r:id="rId65"/>
        </w:object>
      </w:r>
      <w:r>
        <w:rPr>
          <w:rFonts w:hint="eastAsia"/>
          <w:sz w:val="20"/>
          <w:szCs w:val="20"/>
        </w:rPr>
        <w:t>与</w:t>
      </w:r>
      <w:r w:rsidRPr="00502C0C">
        <w:rPr>
          <w:position w:val="-12"/>
          <w:sz w:val="20"/>
          <w:szCs w:val="20"/>
        </w:rPr>
        <w:object w:dxaOrig="400" w:dyaOrig="360" w14:anchorId="321EE437">
          <v:shape id="_x0000_i1053" type="#_x0000_t75" style="width:20.4pt;height:17.9pt" o:ole="">
            <v:imagedata r:id="rId66" o:title=""/>
          </v:shape>
          <o:OLEObject Type="Embed" ProgID="Equation.DSMT4" ShapeID="_x0000_i1053" DrawAspect="Content" ObjectID="_1766303129" r:id="rId67"/>
        </w:object>
      </w:r>
      <w:r>
        <w:rPr>
          <w:rFonts w:hint="eastAsia"/>
          <w:sz w:val="20"/>
          <w:szCs w:val="20"/>
        </w:rPr>
        <w:t>表示目标分量，而</w:t>
      </w:r>
      <w:r w:rsidRPr="00502C0C">
        <w:rPr>
          <w:position w:val="-12"/>
          <w:sz w:val="20"/>
          <w:szCs w:val="20"/>
        </w:rPr>
        <w:object w:dxaOrig="360" w:dyaOrig="360" w14:anchorId="1BF9BE05">
          <v:shape id="_x0000_i1054" type="#_x0000_t75" style="width:17.9pt;height:17.9pt" o:ole="">
            <v:imagedata r:id="rId68" o:title=""/>
          </v:shape>
          <o:OLEObject Type="Embed" ProgID="Equation.DSMT4" ShapeID="_x0000_i1054" DrawAspect="Content" ObjectID="_1766303130" r:id="rId69"/>
        </w:object>
      </w:r>
      <w:r>
        <w:rPr>
          <w:rFonts w:hint="eastAsia"/>
          <w:sz w:val="20"/>
          <w:szCs w:val="20"/>
        </w:rPr>
        <w:t>与</w:t>
      </w:r>
      <w:r w:rsidRPr="00502C0C">
        <w:rPr>
          <w:position w:val="-12"/>
          <w:sz w:val="20"/>
          <w:szCs w:val="20"/>
        </w:rPr>
        <w:object w:dxaOrig="420" w:dyaOrig="360" w14:anchorId="623C3917">
          <v:shape id="_x0000_i1055" type="#_x0000_t75" style="width:21.65pt;height:17.9pt" o:ole="">
            <v:imagedata r:id="rId70" o:title=""/>
          </v:shape>
          <o:OLEObject Type="Embed" ProgID="Equation.DSMT4" ShapeID="_x0000_i1055" DrawAspect="Content" ObjectID="_1766303131" r:id="rId71"/>
        </w:object>
      </w:r>
      <w:r>
        <w:rPr>
          <w:rFonts w:hint="eastAsia"/>
          <w:sz w:val="20"/>
          <w:szCs w:val="20"/>
        </w:rPr>
        <w:t>表示网络输出分量。</w:t>
      </w:r>
    </w:p>
    <w:p w14:paraId="2F55D897" w14:textId="7B4F531B"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w:t>
      </w:r>
      <w:r w:rsidR="00700DCD">
        <w:rPr>
          <w:rFonts w:hint="eastAsia"/>
        </w:rPr>
        <w:t>得到</w:t>
      </w:r>
      <w:r w:rsidR="00E859E1" w:rsidRPr="00E859E1">
        <w:t>使成本函数尽可能小的最新参数（突触权重与偏置）。</w:t>
      </w:r>
    </w:p>
    <w:p w14:paraId="090BFC86" w14:textId="4C2B2EA4" w:rsidR="00E859E1" w:rsidRDefault="00E859E1" w:rsidP="00E859E1">
      <w:pPr>
        <w:pStyle w:val="IMSHeading2"/>
      </w:pPr>
      <w:r>
        <w:t>A</w:t>
      </w:r>
      <w:r>
        <w:rPr>
          <w:rFonts w:hint="eastAsia"/>
          <w:lang w:eastAsia="zh-CN"/>
        </w:rPr>
        <w:t>ctivation</w:t>
      </w:r>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6" type="#_x0000_t75" style="width:92.4pt;height:32.9pt" o:ole="">
            <v:imagedata r:id="rId72" o:title=""/>
          </v:shape>
          <o:OLEObject Type="Embed" ProgID="Equation.DSMT4" ShapeID="_x0000_i1056" DrawAspect="Content" ObjectID="_1766303132" r:id="rId73"/>
        </w:object>
      </w:r>
    </w:p>
    <w:p w14:paraId="19BD1F97" w14:textId="355343E5"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w:t>
      </w:r>
      <w:proofErr w:type="spellStart"/>
      <w:r w:rsidR="00E81699">
        <w:rPr>
          <w:rFonts w:hint="eastAsia"/>
        </w:rPr>
        <w:t>ReLU</w:t>
      </w:r>
      <w:proofErr w:type="spellEnd"/>
      <w:r w:rsidR="00E81699">
        <w:rPr>
          <w:rFonts w:hint="eastAsia"/>
        </w:rPr>
        <w:t>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7" type="#_x0000_t75" style="width:12.05pt;height:11.25pt" o:ole="">
            <v:imagedata r:id="rId74" o:title=""/>
          </v:shape>
          <o:OLEObject Type="Embed" ProgID="Equation.DSMT4" ShapeID="_x0000_i1057" DrawAspect="Content" ObjectID="_1766303133" r:id="rId75"/>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1654ED" w:rsidP="00430B54">
      <w:pPr>
        <w:keepNext/>
        <w:jc w:val="center"/>
      </w:pPr>
      <w:r>
        <w:pict w14:anchorId="5BAC41CC">
          <v:shape id="_x0000_i1074" type="#_x0000_t75" style="width:166.05pt;height:126.95pt">
            <v:imagedata r:id="rId76" o:title="Activation"/>
          </v:shape>
        </w:pict>
      </w:r>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160B3665"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D75F23">
        <w:rPr>
          <w:rFonts w:hint="eastAsia"/>
        </w:rPr>
        <w:t>三</w:t>
      </w:r>
      <w:r>
        <w:rPr>
          <w:rFonts w:hint="eastAsia"/>
        </w:rPr>
        <w:t>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lastRenderedPageBreak/>
        <w:t>基于传统多项式模型的M</w:t>
      </w:r>
      <w:r w:rsidR="000D6FCC">
        <w:t>P-DPD</w:t>
      </w:r>
      <w:r w:rsidR="000D6FCC">
        <w:rPr>
          <w:rFonts w:hint="eastAsia"/>
        </w:rPr>
        <w:t>与</w:t>
      </w:r>
      <w:r w:rsidR="00C44829">
        <w:rPr>
          <w:rFonts w:hint="eastAsia"/>
        </w:rPr>
        <w:t>D</w:t>
      </w:r>
      <w:r w:rsidR="00C44829">
        <w:t>DR-DPD</w:t>
      </w:r>
      <w:r w:rsidR="00D75F23">
        <w:rPr>
          <w:rFonts w:hint="eastAsia"/>
        </w:rPr>
        <w:t>、</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0FD313DF"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proofErr w:type="gramStart"/>
      <w:r w:rsidR="004B05DE">
        <w:rPr>
          <w:rFonts w:hint="eastAsia"/>
        </w:rPr>
        <w:t>馈</w:t>
      </w:r>
      <w:proofErr w:type="gramEnd"/>
      <w:r w:rsidR="004B05DE">
        <w:rPr>
          <w:rFonts w:hint="eastAsia"/>
        </w:rPr>
        <w:t>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41C78069" w:rsidR="00BE2BF7" w:rsidRDefault="00BE2BF7" w:rsidP="002067E4">
      <w:r>
        <w:tab/>
      </w:r>
      <w:r>
        <w:rPr>
          <w:rFonts w:hint="eastAsia"/>
        </w:rPr>
        <w:t>R</w:t>
      </w:r>
      <w:r>
        <w:t>VTDFNN-DPD</w:t>
      </w:r>
      <w:r>
        <w:rPr>
          <w:rFonts w:hint="eastAsia"/>
        </w:rPr>
        <w:t>采用单隐层，根据文章[</w:t>
      </w:r>
      <w:r>
        <w:t>10]</w:t>
      </w:r>
      <w:r>
        <w:rPr>
          <w:rFonts w:hint="eastAsia"/>
        </w:rPr>
        <w:t>使用</w:t>
      </w:r>
      <w:r w:rsidR="00D75F23">
        <w:t>17</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59" type="#_x0000_t75" style="width:74.1pt;height:20.4pt" o:ole="">
            <v:imagedata r:id="rId78" o:title=""/>
          </v:shape>
          <o:OLEObject Type="Embed" ProgID="Equation.DSMT4" ShapeID="_x0000_i1059" DrawAspect="Content" ObjectID="_1766303134" r:id="rId79"/>
        </w:object>
      </w:r>
      <w:r>
        <w:rPr>
          <w:rFonts w:hint="eastAsia"/>
        </w:rPr>
        <w:t>阶包络项，时延抽头</w:t>
      </w:r>
      <w:proofErr w:type="gramStart"/>
      <w:r>
        <w:rPr>
          <w:rFonts w:hint="eastAsia"/>
        </w:rPr>
        <w:t>数选择</w:t>
      </w:r>
      <w:proofErr w:type="gramEnd"/>
      <w:r w:rsidR="00340EF0">
        <w:t>4</w:t>
      </w:r>
      <w:r>
        <w:rPr>
          <w:rFonts w:hint="eastAsia"/>
        </w:rPr>
        <w:t>，并隐藏层数L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554EB84A"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sidR="00D75F23">
        <w:rPr>
          <w:rFonts w:hint="eastAsia"/>
        </w:rPr>
        <w:t>多种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20</w:t>
      </w:r>
      <w:r>
        <w:t>0MH</w:t>
      </w:r>
      <w:r>
        <w:rPr>
          <w:rFonts w:hint="eastAsia"/>
        </w:rPr>
        <w:t>z的</w:t>
      </w:r>
      <w:r w:rsidR="00B007B3">
        <w:rPr>
          <w:rFonts w:hint="eastAsia"/>
        </w:rPr>
        <w:t>单载波2</w:t>
      </w:r>
      <w:r w:rsidR="00B007B3">
        <w:t>56QAM</w:t>
      </w:r>
      <w:r>
        <w:rPr>
          <w:rFonts w:hint="eastAsia"/>
        </w:rPr>
        <w:t>信号。</w:t>
      </w:r>
    </w:p>
    <w:p w14:paraId="5FABB9E0" w14:textId="73664369" w:rsidR="003559F4" w:rsidRDefault="00BE2BF7" w:rsidP="002067E4">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3576EE58" w:rsidR="001125DF" w:rsidRDefault="00A36736" w:rsidP="001125DF">
      <w:pPr>
        <w:jc w:val="center"/>
      </w:pPr>
      <w:r w:rsidRPr="001125DF">
        <w:rPr>
          <w:position w:val="-62"/>
        </w:rPr>
        <w:object w:dxaOrig="4420" w:dyaOrig="1359" w14:anchorId="65A743FE">
          <v:shape id="_x0000_i1060" type="#_x0000_t75" style="width:141.5pt;height:43.3pt" o:ole="">
            <v:imagedata r:id="rId80" o:title=""/>
          </v:shape>
          <o:OLEObject Type="Embed" ProgID="Equation.DSMT4" ShapeID="_x0000_i1060" DrawAspect="Content" ObjectID="_1766303135" r:id="rId81"/>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61" type="#_x0000_t75" style="width:36.6pt;height:20.4pt" o:ole="">
            <v:imagedata r:id="rId82" o:title=""/>
          </v:shape>
          <o:OLEObject Type="Embed" ProgID="Equation.DSMT4" ShapeID="_x0000_i1061" DrawAspect="Content" ObjectID="_1766303136" r:id="rId83"/>
        </w:object>
      </w:r>
      <w:r>
        <w:rPr>
          <w:rFonts w:hint="eastAsia"/>
        </w:rPr>
        <w:t>表示期望结果，</w:t>
      </w:r>
      <w:r w:rsidRPr="001125DF">
        <w:rPr>
          <w:position w:val="-14"/>
        </w:rPr>
        <w:object w:dxaOrig="800" w:dyaOrig="400" w14:anchorId="7878D3EE">
          <v:shape id="_x0000_i1062" type="#_x0000_t75" style="width:40.35pt;height:20.4pt" o:ole="">
            <v:imagedata r:id="rId84" o:title=""/>
          </v:shape>
          <o:OLEObject Type="Embed" ProgID="Equation.DSMT4" ShapeID="_x0000_i1062" DrawAspect="Content" ObjectID="_1766303137" r:id="rId85"/>
        </w:object>
      </w:r>
      <w:r>
        <w:rPr>
          <w:rFonts w:hint="eastAsia"/>
        </w:rPr>
        <w:t>表示测量结果，</w:t>
      </w:r>
      <w:r w:rsidRPr="001125DF">
        <w:rPr>
          <w:position w:val="-6"/>
        </w:rPr>
        <w:object w:dxaOrig="279" w:dyaOrig="279" w14:anchorId="583243E8">
          <v:shape id="_x0000_i1063" type="#_x0000_t75" style="width:14.15pt;height:14.15pt" o:ole="">
            <v:imagedata r:id="rId86" o:title=""/>
          </v:shape>
          <o:OLEObject Type="Embed" ProgID="Equation.DSMT4" ShapeID="_x0000_i1063" DrawAspect="Content" ObjectID="_1766303138" r:id="rId87"/>
        </w:object>
      </w:r>
      <w:r>
        <w:rPr>
          <w:rFonts w:hint="eastAsia"/>
        </w:rPr>
        <w:t>表示</w:t>
      </w:r>
      <w:r w:rsidR="0085040A">
        <w:rPr>
          <w:rFonts w:hint="eastAsia"/>
        </w:rPr>
        <w:t>样本点的个数。</w:t>
      </w:r>
    </w:p>
    <w:p w14:paraId="5376928C" w14:textId="3E46545F" w:rsidR="00D248BA" w:rsidRDefault="00D248BA" w:rsidP="001125DF">
      <w:r>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4C7EEB0C" w14:textId="466C11FC" w:rsidR="00D16DD3" w:rsidRDefault="004F53B0" w:rsidP="00D16DD3">
      <w:pPr>
        <w:keepNext/>
      </w:pPr>
      <w:r>
        <w:pict w14:anchorId="7A6FF275">
          <v:shape id="_x0000_i1078" type="#_x0000_t75" style="width:167.7pt;height:134.85pt">
            <v:imagedata r:id="rId88" o:title="NMSE v.s. BW"/>
          </v:shape>
        </w:pict>
      </w:r>
      <w:r>
        <w:t xml:space="preserve">             </w:t>
      </w:r>
      <w:r>
        <w:pict w14:anchorId="1B6B1D33">
          <v:shape id="_x0000_i1097" type="#_x0000_t75" style="width:169.8pt;height:136.1pt">
            <v:imagedata r:id="rId89" o:title="ACLR v.s. BW"/>
          </v:shape>
        </w:pict>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lastRenderedPageBreak/>
        <w:t>I</w:t>
      </w:r>
      <w:r>
        <w:t>V</w:t>
      </w:r>
      <w:r w:rsidRPr="00984F95">
        <w:t xml:space="preserve">. </w:t>
      </w:r>
      <w:r w:rsidRPr="00BE2BF7">
        <w:t>CONCLUSIO</w:t>
      </w:r>
      <w:r w:rsidRPr="0082683A">
        <w:t>N</w:t>
      </w:r>
    </w:p>
    <w:p w14:paraId="3D6DD78A" w14:textId="67B8C4C8"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方法可以实现很好的补偿效果，并且在大宽带下仍能保持其优良的线性化性能。具有3</w:t>
      </w:r>
      <w:r>
        <w:t>-4</w:t>
      </w:r>
      <w:r>
        <w:rPr>
          <w:rFonts w:hint="eastAsia"/>
        </w:rPr>
        <w:t>dB的A</w:t>
      </w:r>
      <w:r>
        <w:t>CLR</w:t>
      </w:r>
      <w:r w:rsidR="009C4201">
        <w:rPr>
          <w:rFonts w:hint="eastAsia"/>
        </w:rPr>
        <w:t>抑制，</w:t>
      </w:r>
      <w:r w:rsidR="004F53B0">
        <w:t>4</w:t>
      </w:r>
      <w:r w:rsidR="004F53B0" w:rsidRPr="00984F95">
        <w:t>-</w:t>
      </w:r>
      <w:r w:rsidR="004F53B0">
        <w:t>5</w:t>
      </w:r>
      <w:r w:rsidR="004F53B0" w:rsidRPr="00984F95">
        <w:t>dB</w:t>
      </w:r>
      <w:r w:rsidR="009C4201">
        <w:rPr>
          <w:rFonts w:hint="eastAsia"/>
        </w:rPr>
        <w:t>的A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dB的提升。与性能优秀的基于传统多项式模型D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w:t>
      </w:r>
      <w:r w:rsidR="004F53B0">
        <w:t>14</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5EAFEC20" w:rsidR="000A3AC6" w:rsidRDefault="000D6FCC" w:rsidP="000A3AC6">
      <w:pPr>
        <w:keepNext/>
        <w:jc w:val="center"/>
      </w:pPr>
      <w:r>
        <w:rPr>
          <w:noProof/>
        </w:rPr>
        <w:drawing>
          <wp:inline distT="0" distB="0" distL="0" distR="0" wp14:anchorId="52F9E0A6" wp14:editId="1A4E2B59">
            <wp:extent cx="2448811" cy="2012358"/>
            <wp:effectExtent l="0" t="0" r="8890" b="6985"/>
            <wp:docPr id="584143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473526" cy="2032668"/>
                    </a:xfrm>
                    <a:prstGeom prst="rect">
                      <a:avLst/>
                    </a:prstGeom>
                    <a:noFill/>
                    <a:ln>
                      <a:noFill/>
                    </a:ln>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hint="eastAsia"/>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0" w:name="_Hlk155277579"/>
            <w:r w:rsidRPr="00772571">
              <w:rPr>
                <w:rFonts w:ascii="Times New Roman" w:hAnsi="Times New Roman" w:cs="Times New Roman"/>
                <w:b/>
                <w:sz w:val="16"/>
                <w:szCs w:val="16"/>
              </w:rPr>
              <w:t>Neurons</w:t>
            </w:r>
            <w:bookmarkEnd w:id="0"/>
          </w:p>
        </w:tc>
        <w:tc>
          <w:tcPr>
            <w:tcW w:w="1508" w:type="dxa"/>
            <w:gridSpan w:val="2"/>
            <w:tcBorders>
              <w:top w:val="single" w:sz="12" w:space="0" w:color="auto"/>
            </w:tcBorders>
            <w:vAlign w:val="center"/>
          </w:tcPr>
          <w:p w14:paraId="38C00F17" w14:textId="3C2112F5"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w:t>
            </w:r>
            <w:proofErr w:type="spellStart"/>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c</w:t>
            </w:r>
            <w:proofErr w:type="spellEnd"/>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4E2509AE" w:rsidR="0056576E" w:rsidRPr="007709B4" w:rsidRDefault="0056576E" w:rsidP="0056576E">
            <w:pPr>
              <w:jc w:val="center"/>
            </w:pPr>
            <w:r w:rsidRPr="007709B4">
              <w:rPr>
                <w:rFonts w:ascii="Times New Roman" w:hAnsi="Times New Roman" w:cs="Times New Roman"/>
                <w:b/>
                <w:bCs/>
                <w:sz w:val="16"/>
                <w:szCs w:val="18"/>
              </w:rPr>
              <w:t>ACPR (</w:t>
            </w:r>
            <w:proofErr w:type="spellStart"/>
            <w:r w:rsidRPr="007709B4">
              <w:rPr>
                <w:rFonts w:ascii="Times New Roman" w:hAnsi="Times New Roman" w:cs="Times New Roman"/>
                <w:b/>
                <w:bCs/>
                <w:sz w:val="16"/>
                <w:szCs w:val="18"/>
              </w:rPr>
              <w:t>dBc</w:t>
            </w:r>
            <w:proofErr w:type="spellEnd"/>
            <w:r w:rsidRPr="007709B4">
              <w:rPr>
                <w:rFonts w:ascii="Times New Roman" w:hAnsi="Times New Roman" w:cs="Times New Roman"/>
                <w:b/>
                <w:bCs/>
                <w:sz w:val="16"/>
                <w:szCs w:val="18"/>
              </w:rPr>
              <w:t>)</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Transmitters. Hoboken: John Wiley &amp; Sons Inc., 2015. Print.</w:t>
      </w:r>
    </w:p>
    <w:p w14:paraId="05E14334" w14:textId="154A9489" w:rsidR="006C388E" w:rsidRDefault="006C388E" w:rsidP="006C388E">
      <w:r>
        <w:rPr>
          <w:rFonts w:hint="eastAsia"/>
        </w:rPr>
        <w:lastRenderedPageBreak/>
        <w:t>[</w:t>
      </w:r>
      <w:r>
        <w:t>2] 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t>[</w:t>
      </w:r>
      <w:r>
        <w:t xml:space="preserve">5] B. E. Watkins et al., “Neural network based adaptive predistortion for the linearization of nonlinear RF amplifiers,” Military </w:t>
      </w:r>
      <w:proofErr w:type="spellStart"/>
      <w:r>
        <w:t>Commun</w:t>
      </w:r>
      <w:proofErr w:type="spellEnd"/>
      <w:r>
        <w:t>. Conf. 1995, pp. 145-149, San Diego, USA, November 1995.</w:t>
      </w:r>
    </w:p>
    <w:p w14:paraId="2B95809B" w14:textId="67EAB34B" w:rsidR="00C00C55" w:rsidRDefault="00C00C55" w:rsidP="00C00C55">
      <w:r>
        <w:rPr>
          <w:rFonts w:hint="eastAsia"/>
        </w:rPr>
        <w:t>[</w:t>
      </w:r>
      <w:r>
        <w:t xml:space="preserve">6] </w:t>
      </w:r>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p>
    <w:p w14:paraId="7667C172" w14:textId="0E27A583" w:rsidR="00AA5508" w:rsidRDefault="00AA5508" w:rsidP="00AA5508">
      <w:r>
        <w:rPr>
          <w:rFonts w:hint="eastAsia"/>
        </w:rPr>
        <w:t>[</w:t>
      </w:r>
      <w:r>
        <w:t xml:space="preserve">7] S. </w:t>
      </w:r>
      <w:proofErr w:type="spellStart"/>
      <w:r>
        <w:t>Haykin</w:t>
      </w:r>
      <w:proofErr w:type="spellEnd"/>
      <w:r>
        <w:t xml:space="preserve">, Neural Networks: A Comprehensive Foundation. </w:t>
      </w:r>
      <w:proofErr w:type="spellStart"/>
      <w:r>
        <w:t>UpperSaddle</w:t>
      </w:r>
      <w:proofErr w:type="spellEnd"/>
      <w:r>
        <w:t xml:space="preserve"> River, NJ: Prentice-Hall, 1999.</w:t>
      </w:r>
    </w:p>
    <w:p w14:paraId="4B62CC0D" w14:textId="10787704" w:rsidR="00AA5508" w:rsidRDefault="00AA5508" w:rsidP="00AA5508">
      <w:r>
        <w:rPr>
          <w:rFonts w:hint="eastAsia"/>
        </w:rPr>
        <w:t>[</w:t>
      </w:r>
      <w:r>
        <w:t xml:space="preserve">8] </w:t>
      </w:r>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p>
    <w:p w14:paraId="5B0FCD1B" w14:textId="08F1C424" w:rsidR="00AF6F62" w:rsidRDefault="00AF6F62" w:rsidP="00AF6F62">
      <w:r>
        <w:rPr>
          <w:rFonts w:hint="eastAsia"/>
        </w:rPr>
        <w:t>[</w:t>
      </w:r>
      <w:r>
        <w:t xml:space="preserve">9]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proofErr w:type="spellEnd"/>
    </w:p>
    <w:p w14:paraId="207F598E" w14:textId="5CF2DE1F" w:rsidR="00A94101" w:rsidRPr="00BE2BF7" w:rsidRDefault="00A94101" w:rsidP="00AF6F62">
      <w:r>
        <w:rPr>
          <w:rFonts w:hint="eastAsia"/>
        </w:rPr>
        <w:t>[</w:t>
      </w:r>
      <w:r>
        <w:t xml:space="preserve">11] </w:t>
      </w:r>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2014" w14:textId="77777777" w:rsidR="00EF69BC" w:rsidRDefault="00EF69BC" w:rsidP="00A2405A">
      <w:r>
        <w:separator/>
      </w:r>
    </w:p>
  </w:endnote>
  <w:endnote w:type="continuationSeparator" w:id="0">
    <w:p w14:paraId="72C564A4" w14:textId="77777777" w:rsidR="00EF69BC" w:rsidRDefault="00EF69BC"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A8DF" w14:textId="77777777" w:rsidR="00EF69BC" w:rsidRDefault="00EF69BC" w:rsidP="00A2405A">
      <w:r>
        <w:separator/>
      </w:r>
    </w:p>
  </w:footnote>
  <w:footnote w:type="continuationSeparator" w:id="0">
    <w:p w14:paraId="66474A95" w14:textId="77777777" w:rsidR="00EF69BC" w:rsidRDefault="00EF69BC"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054C74"/>
    <w:rsid w:val="000A3AC6"/>
    <w:rsid w:val="000D6FCC"/>
    <w:rsid w:val="00101A80"/>
    <w:rsid w:val="001125DF"/>
    <w:rsid w:val="0011603D"/>
    <w:rsid w:val="00152992"/>
    <w:rsid w:val="001654ED"/>
    <w:rsid w:val="00186F37"/>
    <w:rsid w:val="0020446F"/>
    <w:rsid w:val="002067E4"/>
    <w:rsid w:val="002375E6"/>
    <w:rsid w:val="002C1280"/>
    <w:rsid w:val="002D1809"/>
    <w:rsid w:val="002D53B9"/>
    <w:rsid w:val="002E793D"/>
    <w:rsid w:val="003149AC"/>
    <w:rsid w:val="00331325"/>
    <w:rsid w:val="003377FA"/>
    <w:rsid w:val="00340EF0"/>
    <w:rsid w:val="00353BD1"/>
    <w:rsid w:val="003559F4"/>
    <w:rsid w:val="00366999"/>
    <w:rsid w:val="00372C4D"/>
    <w:rsid w:val="00374E81"/>
    <w:rsid w:val="003A2B44"/>
    <w:rsid w:val="003A3694"/>
    <w:rsid w:val="003E16B9"/>
    <w:rsid w:val="003E4924"/>
    <w:rsid w:val="00427FE1"/>
    <w:rsid w:val="00430B54"/>
    <w:rsid w:val="00451C83"/>
    <w:rsid w:val="0049756F"/>
    <w:rsid w:val="004B05DE"/>
    <w:rsid w:val="004F53B0"/>
    <w:rsid w:val="00502C0C"/>
    <w:rsid w:val="0056576E"/>
    <w:rsid w:val="00602E83"/>
    <w:rsid w:val="006B25FC"/>
    <w:rsid w:val="006C388E"/>
    <w:rsid w:val="00700DCD"/>
    <w:rsid w:val="0075455D"/>
    <w:rsid w:val="007709B4"/>
    <w:rsid w:val="00772571"/>
    <w:rsid w:val="007A19AC"/>
    <w:rsid w:val="007F7D24"/>
    <w:rsid w:val="00801716"/>
    <w:rsid w:val="00817D15"/>
    <w:rsid w:val="0082683A"/>
    <w:rsid w:val="0085040A"/>
    <w:rsid w:val="0085439C"/>
    <w:rsid w:val="00857753"/>
    <w:rsid w:val="00883ED6"/>
    <w:rsid w:val="00886C59"/>
    <w:rsid w:val="008F0586"/>
    <w:rsid w:val="00934924"/>
    <w:rsid w:val="00936FA6"/>
    <w:rsid w:val="00945AAD"/>
    <w:rsid w:val="00982CB3"/>
    <w:rsid w:val="00984F95"/>
    <w:rsid w:val="009B68C7"/>
    <w:rsid w:val="009C4201"/>
    <w:rsid w:val="009D6F00"/>
    <w:rsid w:val="009E5349"/>
    <w:rsid w:val="009F4586"/>
    <w:rsid w:val="00A15B1A"/>
    <w:rsid w:val="00A2405A"/>
    <w:rsid w:val="00A25102"/>
    <w:rsid w:val="00A300B0"/>
    <w:rsid w:val="00A36736"/>
    <w:rsid w:val="00A94101"/>
    <w:rsid w:val="00AA5508"/>
    <w:rsid w:val="00AC5508"/>
    <w:rsid w:val="00AF6F62"/>
    <w:rsid w:val="00B007B3"/>
    <w:rsid w:val="00B4293F"/>
    <w:rsid w:val="00BC7540"/>
    <w:rsid w:val="00BD4D8D"/>
    <w:rsid w:val="00BE2BF7"/>
    <w:rsid w:val="00BF6260"/>
    <w:rsid w:val="00C00C55"/>
    <w:rsid w:val="00C44829"/>
    <w:rsid w:val="00CD6A43"/>
    <w:rsid w:val="00D16DD3"/>
    <w:rsid w:val="00D22234"/>
    <w:rsid w:val="00D248BA"/>
    <w:rsid w:val="00D34BCD"/>
    <w:rsid w:val="00D52143"/>
    <w:rsid w:val="00D545C0"/>
    <w:rsid w:val="00D73311"/>
    <w:rsid w:val="00D75F23"/>
    <w:rsid w:val="00D83239"/>
    <w:rsid w:val="00D9100D"/>
    <w:rsid w:val="00D929DD"/>
    <w:rsid w:val="00DD5C71"/>
    <w:rsid w:val="00DE1955"/>
    <w:rsid w:val="00E24DC4"/>
    <w:rsid w:val="00E600C8"/>
    <w:rsid w:val="00E77B2F"/>
    <w:rsid w:val="00E81699"/>
    <w:rsid w:val="00E859E1"/>
    <w:rsid w:val="00E92EDA"/>
    <w:rsid w:val="00EB3094"/>
    <w:rsid w:val="00EF69BC"/>
    <w:rsid w:val="00F00F89"/>
    <w:rsid w:val="00F465E6"/>
    <w:rsid w:val="00F4757A"/>
    <w:rsid w:val="00F9210F"/>
    <w:rsid w:val="00FB2649"/>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89" Type="http://schemas.openxmlformats.org/officeDocument/2006/relationships/image" Target="media/image43.png"/><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image" Target="media/image44.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e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7.bin"/><Relationship Id="rId88" Type="http://schemas.openxmlformats.org/officeDocument/2006/relationships/image" Target="media/image4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3786</TotalTime>
  <Pages>6</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71</cp:revision>
  <dcterms:created xsi:type="dcterms:W3CDTF">2023-12-26T02:57:00Z</dcterms:created>
  <dcterms:modified xsi:type="dcterms:W3CDTF">2024-01-09T02:55:00Z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