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0D8B3" w14:textId="11B2F276" w:rsidR="00E77B2F" w:rsidRPr="00984F95" w:rsidRDefault="00984F95" w:rsidP="002375E6">
      <w:r w:rsidRPr="00984F95">
        <w:rPr>
          <w:rFonts w:hint="eastAsia"/>
          <w:iCs/>
        </w:rPr>
        <w:t>摘要——</w:t>
      </w:r>
      <w:r w:rsidRPr="00984F95">
        <w:rPr>
          <w:rFonts w:hint="eastAsia"/>
        </w:rPr>
        <w:t>文章提出</w:t>
      </w:r>
      <w:r w:rsidR="0020446F">
        <w:rPr>
          <w:rFonts w:hint="eastAsia"/>
        </w:rPr>
        <w:t>将</w:t>
      </w:r>
      <w:r w:rsidRPr="00984F95">
        <w:rPr>
          <w:rFonts w:hint="eastAsia"/>
        </w:rPr>
        <w:t>增广实值时延</w:t>
      </w:r>
      <w:r w:rsidR="0020446F">
        <w:rPr>
          <w:rFonts w:hint="eastAsia"/>
        </w:rPr>
        <w:t>项引入</w:t>
      </w:r>
      <w:r w:rsidR="003A2B44">
        <w:rPr>
          <w:rFonts w:hint="eastAsia"/>
        </w:rPr>
        <w:t>到</w:t>
      </w:r>
      <w:r w:rsidRPr="00984F95">
        <w:rPr>
          <w:rFonts w:hint="eastAsia"/>
        </w:rPr>
        <w:t>深度神经网络</w:t>
      </w:r>
      <w:r w:rsidR="0020446F">
        <w:rPr>
          <w:rFonts w:hint="eastAsia"/>
        </w:rPr>
        <w:t>结构中</w:t>
      </w:r>
      <w:r w:rsidRPr="00984F95">
        <w:rPr>
          <w:rFonts w:hint="eastAsia"/>
        </w:rPr>
        <w:t>的数字预失真，并研究了采用</w:t>
      </w:r>
      <w:r w:rsidRPr="00984F95">
        <w:t>ELU激活函数来代替Sigmoid函数以避免神经网络训练时的梯度消失问题，加快网络的训练速度。同时，采用增广实值时延的输入结构，将输入信号的包络引入网络的输入端，可以使所提出的模型产生更丰富的基函数，以提升建模精度并减轻PAs失真。所提出的模型在以</w:t>
      </w:r>
      <w:r w:rsidR="00857753">
        <w:t>8</w:t>
      </w:r>
      <w:r w:rsidR="00B007B3">
        <w:t>0</w:t>
      </w:r>
      <w:r w:rsidRPr="00984F95">
        <w:t>MHz</w:t>
      </w:r>
      <w:r w:rsidR="00B007B3">
        <w:rPr>
          <w:rFonts w:hint="eastAsia"/>
        </w:rPr>
        <w:t>与</w:t>
      </w:r>
      <w:r w:rsidR="00857753">
        <w:rPr>
          <w:rFonts w:hint="eastAsia"/>
        </w:rPr>
        <w:t>1</w:t>
      </w:r>
      <w:r w:rsidR="00857753">
        <w:t>0</w:t>
      </w:r>
      <w:r w:rsidR="00B007B3">
        <w:t>0MH</w:t>
      </w:r>
      <w:r w:rsidR="00B007B3">
        <w:rPr>
          <w:rFonts w:hint="eastAsia"/>
        </w:rPr>
        <w:t>z</w:t>
      </w:r>
      <w:r w:rsidRPr="00984F95">
        <w:t>的</w:t>
      </w:r>
      <w:r w:rsidR="00006040">
        <w:rPr>
          <w:rFonts w:hint="eastAsia"/>
        </w:rPr>
        <w:t>大</w:t>
      </w:r>
      <w:r w:rsidRPr="00984F95">
        <w:t>宽带信号驱动的</w:t>
      </w:r>
      <w:r w:rsidR="009B68C7">
        <w:rPr>
          <w:rFonts w:hint="eastAsia"/>
        </w:rPr>
        <w:t>高度非线性的</w:t>
      </w:r>
      <w:r w:rsidR="00B007B3">
        <w:t>SLCG</w:t>
      </w:r>
      <w:r w:rsidRPr="00984F95">
        <w:t>功率放大器上进行了大量的实验，证明它的非线性补偿与模拟缺陷缓解能力明显优于</w:t>
      </w:r>
      <w:r w:rsidR="00B007B3">
        <w:rPr>
          <w:rFonts w:hint="eastAsia"/>
        </w:rPr>
        <w:t>D</w:t>
      </w:r>
      <w:r w:rsidR="00B007B3">
        <w:t>DR</w:t>
      </w:r>
      <w:r w:rsidR="00B007B3">
        <w:rPr>
          <w:rFonts w:hint="eastAsia"/>
        </w:rPr>
        <w:t>与单隐层</w:t>
      </w:r>
      <w:r w:rsidRPr="00984F95">
        <w:t>RVTDFNN，邻道泄露比优化了</w:t>
      </w:r>
      <w:r w:rsidR="00F4757A">
        <w:rPr>
          <w:rFonts w:hint="eastAsia"/>
        </w:rPr>
        <w:t>大约</w:t>
      </w:r>
      <w:r w:rsidR="00F4757A">
        <w:t>4</w:t>
      </w:r>
      <w:r w:rsidRPr="00984F95">
        <w:t>-</w:t>
      </w:r>
      <w:r w:rsidR="00F4757A">
        <w:t>5</w:t>
      </w:r>
      <w:r w:rsidRPr="00984F95">
        <w:t>dB，归</w:t>
      </w:r>
      <w:r w:rsidRPr="00984F95">
        <w:rPr>
          <w:rFonts w:hint="eastAsia"/>
        </w:rPr>
        <w:t>一化均方误差优化了</w:t>
      </w:r>
      <w:r w:rsidR="00F4757A">
        <w:rPr>
          <w:rFonts w:hint="eastAsia"/>
        </w:rPr>
        <w:t>大约</w:t>
      </w:r>
      <w:r w:rsidRPr="00984F95">
        <w:t>3dB；同时，相较于</w:t>
      </w:r>
      <w:r w:rsidR="00B007B3">
        <w:rPr>
          <w:rFonts w:hint="eastAsia"/>
        </w:rPr>
        <w:t>单隐层的</w:t>
      </w:r>
      <w:r w:rsidRPr="00984F95">
        <w:t>RVTDFNN与ARVTDNN，</w:t>
      </w:r>
      <w:r w:rsidR="00B007B3">
        <w:rPr>
          <w:rFonts w:hint="eastAsia"/>
        </w:rPr>
        <w:t>所提出的模型</w:t>
      </w:r>
      <w:r w:rsidR="00F4757A">
        <w:rPr>
          <w:rFonts w:hint="eastAsia"/>
        </w:rPr>
        <w:t>随着驱动信号带宽的增加</w:t>
      </w:r>
      <w:r w:rsidRPr="00984F95">
        <w:t>具有更优的鲁棒性。</w:t>
      </w:r>
    </w:p>
    <w:p w14:paraId="0721CC5E" w14:textId="35E6A479" w:rsidR="00984F95" w:rsidRDefault="00984F95">
      <w:r w:rsidRPr="00984F95">
        <w:rPr>
          <w:rFonts w:hint="eastAsia"/>
          <w:i/>
          <w:iCs/>
        </w:rPr>
        <w:t>关键词——</w:t>
      </w:r>
      <w:r>
        <w:rPr>
          <w:rFonts w:hint="eastAsia"/>
        </w:rPr>
        <w:t>功率放大器，</w:t>
      </w:r>
      <w:r w:rsidRPr="00984F95">
        <w:rPr>
          <w:rFonts w:hint="eastAsia"/>
        </w:rPr>
        <w:t>数字预失真</w:t>
      </w:r>
      <w:r w:rsidRPr="00984F95">
        <w:t>, 神经网络, ARVTDNN, 无线发射机</w:t>
      </w:r>
      <w:r w:rsidR="00934924">
        <w:rPr>
          <w:rFonts w:hint="eastAsia"/>
        </w:rPr>
        <w:t>，E</w:t>
      </w:r>
      <w:r w:rsidR="00934924">
        <w:t>LU</w:t>
      </w:r>
      <w:r w:rsidR="00934924">
        <w:rPr>
          <w:rFonts w:hint="eastAsia"/>
        </w:rPr>
        <w:t>激活函数</w:t>
      </w:r>
      <w:r>
        <w:rPr>
          <w:rFonts w:hint="eastAsia"/>
        </w:rPr>
        <w:t>。</w:t>
      </w:r>
    </w:p>
    <w:p w14:paraId="55B53926" w14:textId="62BBF3B1" w:rsidR="00984F95" w:rsidRPr="00984F95" w:rsidRDefault="00984F95" w:rsidP="00984F95">
      <w:pPr>
        <w:pStyle w:val="a3"/>
        <w:ind w:left="720"/>
        <w:rPr>
          <w:rFonts w:asciiTheme="majorHAnsi" w:eastAsiaTheme="majorHAnsi" w:hAnsiTheme="majorHAnsi"/>
          <w:b w:val="0"/>
          <w:bCs w:val="0"/>
        </w:rPr>
      </w:pPr>
      <w:r w:rsidRPr="00984F95">
        <w:t xml:space="preserve">II. </w:t>
      </w:r>
      <w:r>
        <w:t>INTRODUCTION</w:t>
      </w:r>
    </w:p>
    <w:p w14:paraId="215DC7D4" w14:textId="1104E3F7" w:rsidR="00984F95" w:rsidRDefault="00984F95" w:rsidP="00984F95">
      <w:r>
        <w:tab/>
      </w:r>
      <w:r>
        <w:rPr>
          <w:rFonts w:hint="eastAsia"/>
        </w:rPr>
        <w:t>在无线发射机系统中，针对功率放大器的线性化</w:t>
      </w:r>
      <w:r w:rsidR="001125DF">
        <w:rPr>
          <w:rFonts w:hint="eastAsia"/>
        </w:rPr>
        <w:t>是</w:t>
      </w:r>
      <w:r>
        <w:rPr>
          <w:rFonts w:hint="eastAsia"/>
        </w:rPr>
        <w:t>一直备受关注的重要问题</w:t>
      </w:r>
      <w:r w:rsidR="001125DF">
        <w:rPr>
          <w:rFonts w:hint="eastAsia"/>
        </w:rPr>
        <w:t>。</w:t>
      </w:r>
      <w:r>
        <w:rPr>
          <w:rFonts w:hint="eastAsia"/>
        </w:rPr>
        <w:t>在第五代通信系统中，功率放大器所要处理的大带宽信号往往都具体高</w:t>
      </w:r>
      <w:r>
        <w:t>PAPR特点，而这一类信号对于功率放大器的非线性特征更加敏感，进而导致严重的失真与效率降低。目前，已有非常多的基于多项式模型的DPD技术被提出，如Volterra、MP、DDR</w:t>
      </w:r>
      <w:r w:rsidR="00886C59">
        <w:t>[1]</w:t>
      </w:r>
      <w:r>
        <w:t>等。近年来，随着人工神经网络的发展，许多研究者开始将目光转向将神经网络运用于DPD技术当中，并取得丰富的成果。</w:t>
      </w:r>
    </w:p>
    <w:p w14:paraId="25C7D1E1" w14:textId="03AA2B5D" w:rsidR="00984F95" w:rsidRDefault="00984F95" w:rsidP="00984F95">
      <w:r>
        <w:tab/>
      </w:r>
      <w:r>
        <w:rPr>
          <w:rFonts w:hint="eastAsia"/>
        </w:rPr>
        <w:t>关注于输入</w:t>
      </w:r>
      <w:r>
        <w:t>I/Q信号与其过去时间的值的RVTDFNN</w:t>
      </w:r>
      <w:r w:rsidR="006C388E">
        <w:t>[2][3]</w:t>
      </w:r>
      <w:r>
        <w:t>结构，是目前主流的基于神经网络的数字预失真的基础。</w:t>
      </w:r>
      <w:r w:rsidR="001125DF">
        <w:rPr>
          <w:rFonts w:hint="eastAsia"/>
        </w:rPr>
        <w:t>而</w:t>
      </w:r>
      <w:r>
        <w:t>将输入信号的包络引入神经网络的输入端，构成了所谓的ARVTDFNN</w:t>
      </w:r>
      <w:r w:rsidR="006C388E">
        <w:t>[4]</w:t>
      </w:r>
      <w:r>
        <w:t>结构，相较于RVTDFNN，它更</w:t>
      </w:r>
      <w:proofErr w:type="gramStart"/>
      <w:r>
        <w:t>够产生</w:t>
      </w:r>
      <w:proofErr w:type="gramEnd"/>
      <w:r>
        <w:t>更丰富的基函数，即具有更高的建模精度。最近，深度神经网络在图像识别、分类等领域表现出的优异性能也引起了许多PA建模研究者的关注。[</w:t>
      </w:r>
      <w:r w:rsidR="00C00C55">
        <w:t>3</w:t>
      </w:r>
      <w:r>
        <w:t>]-[</w:t>
      </w:r>
      <w:r w:rsidR="00C00C55">
        <w:t>5</w:t>
      </w:r>
      <w:r>
        <w:t>]中讨论了将神经网络运用</w:t>
      </w:r>
      <w:r w:rsidR="00427FE1">
        <w:rPr>
          <w:rFonts w:hint="eastAsia"/>
        </w:rPr>
        <w:t>于</w:t>
      </w:r>
      <w:r>
        <w:t>DPD中的效果，但其使用的都是渐层的神经网络，而有关采用深层神经网络结构的DPD的报道较少。</w:t>
      </w:r>
    </w:p>
    <w:p w14:paraId="155FE144" w14:textId="6E39D62B" w:rsidR="00984F95" w:rsidRDefault="00984F95" w:rsidP="00984F95">
      <w:r>
        <w:tab/>
      </w:r>
      <w:r>
        <w:rPr>
          <w:rFonts w:hint="eastAsia"/>
        </w:rPr>
        <w:t>本文提出了一个采用增广实值时延深度神经网络结构的数字预失真，</w:t>
      </w:r>
      <w:r w:rsidR="00F465E6">
        <w:rPr>
          <w:rFonts w:hint="eastAsia"/>
        </w:rPr>
        <w:t>利用</w:t>
      </w:r>
      <w:r>
        <w:t>ELU激活函数来克服深层神经网络训练的梯度消失问题，同时在输入层引入包络项来加强网络的建模精度。实验结果表明，与传统的DDR-DPD、</w:t>
      </w:r>
      <w:r w:rsidR="00F465E6">
        <w:rPr>
          <w:rFonts w:hint="eastAsia"/>
        </w:rPr>
        <w:t>单隐层</w:t>
      </w:r>
      <w:r>
        <w:t>RVTDFNN-DPD和ARVTDFNN-DPD相比，所提出的结构能够表现出更优越的性能，同时能够减少计算复杂度</w:t>
      </w:r>
      <w:r>
        <w:rPr>
          <w:rFonts w:hint="eastAsia"/>
        </w:rPr>
        <w:t>。</w:t>
      </w:r>
    </w:p>
    <w:p w14:paraId="474A0B9F" w14:textId="0B4EBD2E" w:rsidR="00152992" w:rsidRDefault="00D83239" w:rsidP="00152992">
      <w:pPr>
        <w:keepNext/>
        <w:jc w:val="center"/>
      </w:pPr>
      <w:r w:rsidRPr="00D83239">
        <w:rPr>
          <w:noProof/>
        </w:rPr>
        <w:drawing>
          <wp:inline distT="0" distB="0" distL="0" distR="0" wp14:anchorId="13A6054D" wp14:editId="6FF3CB33">
            <wp:extent cx="2201113" cy="1305138"/>
            <wp:effectExtent l="0" t="0" r="0" b="9525"/>
            <wp:docPr id="193406112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09921" cy="1310361"/>
                    </a:xfrm>
                    <a:prstGeom prst="rect">
                      <a:avLst/>
                    </a:prstGeom>
                    <a:noFill/>
                    <a:ln>
                      <a:noFill/>
                    </a:ln>
                  </pic:spPr>
                </pic:pic>
              </a:graphicData>
            </a:graphic>
          </wp:inline>
        </w:drawing>
      </w:r>
    </w:p>
    <w:p w14:paraId="4F2FC1F3" w14:textId="453BD02E" w:rsidR="00152992" w:rsidRPr="00152992" w:rsidRDefault="00152992" w:rsidP="00152992">
      <w:pPr>
        <w:pStyle w:val="a6"/>
        <w:jc w:val="center"/>
        <w:rPr>
          <w:rFonts w:ascii="Yu Gothic UI Semibold" w:eastAsia="Yu Gothic UI Semibold" w:hAnsi="Yu Gothic UI Semibold"/>
          <w:sz w:val="16"/>
          <w:szCs w:val="16"/>
        </w:rPr>
      </w:pPr>
      <w:r w:rsidRPr="00152992">
        <w:rPr>
          <w:rFonts w:ascii="Yu Gothic UI Semibold" w:eastAsia="Yu Gothic UI Semibold" w:hAnsi="Yu Gothic UI Semibold"/>
          <w:sz w:val="16"/>
          <w:szCs w:val="16"/>
        </w:rPr>
        <w:t xml:space="preserve">Figure </w:t>
      </w:r>
      <w:r w:rsidRPr="00152992">
        <w:rPr>
          <w:rFonts w:ascii="Yu Gothic UI Semibold" w:eastAsia="Yu Gothic UI Semibold" w:hAnsi="Yu Gothic UI Semibold"/>
          <w:sz w:val="16"/>
          <w:szCs w:val="16"/>
        </w:rPr>
        <w:fldChar w:fldCharType="begin"/>
      </w:r>
      <w:r w:rsidRPr="00152992">
        <w:rPr>
          <w:rFonts w:ascii="Yu Gothic UI Semibold" w:eastAsia="Yu Gothic UI Semibold" w:hAnsi="Yu Gothic UI Semibold"/>
          <w:sz w:val="16"/>
          <w:szCs w:val="16"/>
        </w:rPr>
        <w:instrText xml:space="preserve"> SEQ Figure \* ARABIC </w:instrText>
      </w:r>
      <w:r w:rsidRPr="00152992">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1</w:t>
      </w:r>
      <w:r w:rsidRPr="00152992">
        <w:rPr>
          <w:rFonts w:ascii="Yu Gothic UI Semibold" w:eastAsia="Yu Gothic UI Semibold" w:hAnsi="Yu Gothic UI Semibold"/>
          <w:sz w:val="16"/>
          <w:szCs w:val="16"/>
        </w:rPr>
        <w:fldChar w:fldCharType="end"/>
      </w:r>
    </w:p>
    <w:p w14:paraId="386616BE" w14:textId="37E1A77A" w:rsidR="00984F95" w:rsidRDefault="00984F95" w:rsidP="00984F95">
      <w:pPr>
        <w:pStyle w:val="a3"/>
      </w:pPr>
      <w:r w:rsidRPr="00984F95">
        <w:t>II. THE PROPOSED DPD</w:t>
      </w:r>
    </w:p>
    <w:p w14:paraId="687300E6" w14:textId="7D6313D0" w:rsidR="00984F95" w:rsidRDefault="00984F95" w:rsidP="00984F95">
      <w:r>
        <w:tab/>
      </w:r>
      <w:r>
        <w:rPr>
          <w:rFonts w:hint="eastAsia"/>
        </w:rPr>
        <w:t>R</w:t>
      </w:r>
      <w:r>
        <w:t>VTDFNN</w:t>
      </w:r>
      <w:r>
        <w:rPr>
          <w:rFonts w:hint="eastAsia"/>
        </w:rPr>
        <w:t>是在全连接前向神经网络的基础上考虑记忆效应所提出的一种动态神经网络结构</w:t>
      </w:r>
      <w:r w:rsidR="00F465E6">
        <w:rPr>
          <w:rFonts w:hint="eastAsia"/>
        </w:rPr>
        <w:t>，</w:t>
      </w:r>
      <w:r>
        <w:rPr>
          <w:rFonts w:hint="eastAsia"/>
        </w:rPr>
        <w:t>这样的网络可以有效的模拟具有强记忆效应的P</w:t>
      </w:r>
      <w:r>
        <w:t>A</w:t>
      </w:r>
      <w:r w:rsidR="00B4293F">
        <w:t>[3]</w:t>
      </w:r>
      <w:r w:rsidR="00F465E6">
        <w:rPr>
          <w:rFonts w:hint="eastAsia"/>
        </w:rPr>
        <w:t>。</w:t>
      </w:r>
      <w:r w:rsidR="00B4293F">
        <w:rPr>
          <w:rFonts w:hint="eastAsia"/>
        </w:rPr>
        <w:t>A</w:t>
      </w:r>
      <w:r w:rsidR="00B4293F">
        <w:t>RVTDNN</w:t>
      </w:r>
      <w:r w:rsidR="00B4293F">
        <w:rPr>
          <w:rFonts w:hint="eastAsia"/>
        </w:rPr>
        <w:t>是在前者的基础上，将输入信号的包络项的非线性样本引入其输入端，这样能够产生更为丰富的基函数集，更能表现P</w:t>
      </w:r>
      <w:r w:rsidR="00B4293F">
        <w:t>A</w:t>
      </w:r>
      <w:r w:rsidR="00B4293F">
        <w:rPr>
          <w:rFonts w:hint="eastAsia"/>
        </w:rPr>
        <w:t>的完整行为特征，从而提升建模精度[</w:t>
      </w:r>
      <w:r w:rsidR="00B4293F">
        <w:t>4]</w:t>
      </w:r>
      <w:r w:rsidR="00B4293F">
        <w:rPr>
          <w:rFonts w:hint="eastAsia"/>
        </w:rPr>
        <w:t>。</w:t>
      </w:r>
      <w:r>
        <w:rPr>
          <w:rFonts w:hint="eastAsia"/>
        </w:rPr>
        <w:t>图2展示了所提出的A</w:t>
      </w:r>
      <w:r>
        <w:t>RVTD-DNN</w:t>
      </w:r>
      <w:r>
        <w:rPr>
          <w:rFonts w:hint="eastAsia"/>
        </w:rPr>
        <w:t>，</w:t>
      </w:r>
      <w:r w:rsidR="00AA5508">
        <w:rPr>
          <w:rFonts w:hint="eastAsia"/>
        </w:rPr>
        <w:t>是</w:t>
      </w:r>
      <w:r>
        <w:rPr>
          <w:rFonts w:hint="eastAsia"/>
        </w:rPr>
        <w:t>在R</w:t>
      </w:r>
      <w:r>
        <w:t>VTDFNN</w:t>
      </w:r>
      <w:r>
        <w:rPr>
          <w:rFonts w:hint="eastAsia"/>
        </w:rPr>
        <w:t>的基础上，将输入信号的幅度及其非线性version引入网络输入端，</w:t>
      </w:r>
      <w:r w:rsidR="00B4293F">
        <w:rPr>
          <w:rFonts w:hint="eastAsia"/>
        </w:rPr>
        <w:t>并采用多个</w:t>
      </w:r>
      <w:r w:rsidR="00B4293F">
        <w:rPr>
          <w:rFonts w:hint="eastAsia"/>
        </w:rPr>
        <w:lastRenderedPageBreak/>
        <w:t>隐藏层的深层网络结构，</w:t>
      </w:r>
      <w:r w:rsidR="009B68C7">
        <w:rPr>
          <w:rFonts w:hint="eastAsia"/>
        </w:rPr>
        <w:t>以E</w:t>
      </w:r>
      <w:r w:rsidR="009B68C7">
        <w:t>LU</w:t>
      </w:r>
      <w:r w:rsidR="009B68C7">
        <w:rPr>
          <w:rFonts w:hint="eastAsia"/>
        </w:rPr>
        <w:t>激活函数代替Sigmoid激活函数。</w:t>
      </w:r>
      <w:r>
        <w:rPr>
          <w:rFonts w:hint="eastAsia"/>
        </w:rPr>
        <w:t>该模型</w:t>
      </w:r>
      <w:r w:rsidR="00B4293F">
        <w:rPr>
          <w:rFonts w:hint="eastAsia"/>
        </w:rPr>
        <w:t>输入端</w:t>
      </w:r>
      <w:r>
        <w:rPr>
          <w:rFonts w:hint="eastAsia"/>
        </w:rPr>
        <w:t>由实值输入正交信号</w:t>
      </w:r>
      <w:r w:rsidRPr="00984F95">
        <w:rPr>
          <w:position w:val="-12"/>
        </w:rPr>
        <w:object w:dxaOrig="620" w:dyaOrig="360" w14:anchorId="77C421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18.3pt" o:ole="">
            <v:imagedata r:id="rId9" o:title=""/>
          </v:shape>
          <o:OLEObject Type="Embed" ProgID="Equation.DSMT4" ShapeID="_x0000_i1025" DrawAspect="Content" ObjectID="_1765980121" r:id="rId10"/>
        </w:object>
      </w:r>
      <w:r>
        <w:rPr>
          <w:rFonts w:hint="eastAsia"/>
        </w:rPr>
        <w:t>与</w:t>
      </w:r>
      <w:r w:rsidRPr="00323739">
        <w:rPr>
          <w:position w:val="-14"/>
        </w:rPr>
        <w:object w:dxaOrig="700" w:dyaOrig="400" w14:anchorId="3A340B52">
          <v:shape id="_x0000_i1026" type="#_x0000_t75" style="width:34.95pt;height:20pt" o:ole="">
            <v:imagedata r:id="rId11" o:title=""/>
          </v:shape>
          <o:OLEObject Type="Embed" ProgID="Equation.DSMT4" ShapeID="_x0000_i1026" DrawAspect="Content" ObjectID="_1765980122" r:id="rId12"/>
        </w:object>
      </w:r>
      <w:r>
        <w:rPr>
          <w:rFonts w:hint="eastAsia"/>
        </w:rPr>
        <w:t>以及其包络</w:t>
      </w:r>
      <w:r w:rsidR="00DE1955" w:rsidRPr="00323739">
        <w:rPr>
          <w:position w:val="-12"/>
        </w:rPr>
        <w:object w:dxaOrig="1480" w:dyaOrig="400" w14:anchorId="79A31357">
          <v:shape id="_x0000_i1027" type="#_x0000_t75" style="width:74.1pt;height:20pt" o:ole="">
            <v:imagedata r:id="rId13" o:title=""/>
          </v:shape>
          <o:OLEObject Type="Embed" ProgID="Equation.DSMT4" ShapeID="_x0000_i1027" DrawAspect="Content" ObjectID="_1765980123" r:id="rId14"/>
        </w:object>
      </w:r>
      <w:r>
        <w:rPr>
          <w:rFonts w:hint="eastAsia"/>
        </w:rPr>
        <w:t>的当前与过去的值组成</w:t>
      </w:r>
      <w:r w:rsidR="00F00F89">
        <w:rPr>
          <w:rFonts w:hint="eastAsia"/>
        </w:rPr>
        <w:t>，输出端有正交信号</w:t>
      </w:r>
      <w:r w:rsidR="00F00F89" w:rsidRPr="00984F95">
        <w:rPr>
          <w:position w:val="-12"/>
        </w:rPr>
        <w:object w:dxaOrig="680" w:dyaOrig="360" w14:anchorId="00174A92">
          <v:shape id="_x0000_i1028" type="#_x0000_t75" style="width:33.7pt;height:18.3pt" o:ole="">
            <v:imagedata r:id="rId15" o:title=""/>
          </v:shape>
          <o:OLEObject Type="Embed" ProgID="Equation.DSMT4" ShapeID="_x0000_i1028" DrawAspect="Content" ObjectID="_1765980124" r:id="rId16"/>
        </w:object>
      </w:r>
      <w:r w:rsidR="00F00F89">
        <w:rPr>
          <w:rFonts w:hint="eastAsia"/>
        </w:rPr>
        <w:t>与</w:t>
      </w:r>
      <w:r w:rsidR="00F00F89" w:rsidRPr="00984F95">
        <w:rPr>
          <w:position w:val="-12"/>
        </w:rPr>
        <w:object w:dxaOrig="740" w:dyaOrig="360" w14:anchorId="2A2366DA">
          <v:shape id="_x0000_i1029" type="#_x0000_t75" style="width:37.05pt;height:18.3pt" o:ole="">
            <v:imagedata r:id="rId17" o:title=""/>
          </v:shape>
          <o:OLEObject Type="Embed" ProgID="Equation.DSMT4" ShapeID="_x0000_i1029" DrawAspect="Content" ObjectID="_1765980125" r:id="rId18"/>
        </w:object>
      </w:r>
      <w:r w:rsidR="00F00F89">
        <w:rPr>
          <w:rFonts w:hint="eastAsia"/>
        </w:rPr>
        <w:t>组成。</w:t>
      </w:r>
    </w:p>
    <w:p w14:paraId="41009C3D" w14:textId="77777777" w:rsidR="00984F95" w:rsidRDefault="00984F95" w:rsidP="00984F95">
      <w:pPr>
        <w:pStyle w:val="IMSHeading2"/>
      </w:pPr>
      <w:r>
        <w:t>ARVTD-DNN</w:t>
      </w:r>
    </w:p>
    <w:p w14:paraId="6FF60B49" w14:textId="30457684" w:rsidR="00984F95" w:rsidRDefault="00984F95" w:rsidP="00984F95">
      <w:pPr>
        <w:pStyle w:val="a5"/>
        <w:ind w:firstLineChars="0" w:firstLine="0"/>
      </w:pPr>
      <w:r>
        <w:rPr>
          <w:szCs w:val="21"/>
        </w:rPr>
        <w:tab/>
      </w:r>
      <w:r w:rsidRPr="00984F95">
        <w:rPr>
          <w:rFonts w:hint="eastAsia"/>
          <w:szCs w:val="21"/>
        </w:rPr>
        <w:t>在所提出的模型当中，训练过程的任意时刻，网络输入端的样本序列为一个</w:t>
      </w:r>
      <w:r w:rsidRPr="00323739">
        <w:rPr>
          <w:position w:val="-14"/>
        </w:rPr>
        <w:object w:dxaOrig="2280" w:dyaOrig="400" w14:anchorId="49BC79AA">
          <v:shape id="_x0000_i1030" type="#_x0000_t75" style="width:114.05pt;height:20pt" o:ole="">
            <v:imagedata r:id="rId19" o:title=""/>
          </v:shape>
          <o:OLEObject Type="Embed" ProgID="Equation.DSMT4" ShapeID="_x0000_i1030" DrawAspect="Content" ObjectID="_1765980126" r:id="rId20"/>
        </w:object>
      </w:r>
      <w:r w:rsidRPr="00984F95">
        <w:rPr>
          <w:rFonts w:hint="eastAsia"/>
          <w:szCs w:val="21"/>
        </w:rPr>
        <w:t>向量，包括</w:t>
      </w:r>
      <w:r w:rsidRPr="00323739">
        <w:rPr>
          <w:position w:val="-10"/>
        </w:rPr>
        <w:object w:dxaOrig="520" w:dyaOrig="320" w14:anchorId="5E944FF0">
          <v:shape id="_x0000_i1031" type="#_x0000_t75" style="width:25.8pt;height:16.25pt" o:ole="">
            <v:imagedata r:id="rId21" o:title=""/>
          </v:shape>
          <o:OLEObject Type="Embed" ProgID="Equation.DSMT4" ShapeID="_x0000_i1031" DrawAspect="Content" ObjectID="_1765980127" r:id="rId22"/>
        </w:object>
      </w:r>
      <w:r w:rsidRPr="00984F95">
        <w:rPr>
          <w:rFonts w:hint="eastAsia"/>
          <w:szCs w:val="21"/>
        </w:rPr>
        <w:t>与</w:t>
      </w:r>
      <w:r w:rsidRPr="00323739">
        <w:rPr>
          <w:position w:val="-16"/>
        </w:rPr>
        <w:object w:dxaOrig="700" w:dyaOrig="440" w14:anchorId="7ACB9A94">
          <v:shape id="_x0000_i1032" type="#_x0000_t75" style="width:34.95pt;height:22.05pt" o:ole="">
            <v:imagedata r:id="rId23" o:title=""/>
          </v:shape>
          <o:OLEObject Type="Embed" ProgID="Equation.DSMT4" ShapeID="_x0000_i1032" DrawAspect="Content" ObjectID="_1765980128" r:id="rId24"/>
        </w:object>
      </w:r>
      <w:r w:rsidRPr="00984F95">
        <w:rPr>
          <w:rFonts w:hint="eastAsia"/>
          <w:szCs w:val="21"/>
        </w:rPr>
        <w:t>的现在和过去时间的值：</w:t>
      </w:r>
    </w:p>
    <w:p w14:paraId="5F2DC6F8" w14:textId="5C6031AD" w:rsidR="00984F95" w:rsidRDefault="00D52143" w:rsidP="00984F95">
      <w:pPr>
        <w:jc w:val="center"/>
      </w:pPr>
      <w:r w:rsidRPr="00D52143">
        <w:rPr>
          <w:position w:val="-38"/>
        </w:rPr>
        <w:object w:dxaOrig="8380" w:dyaOrig="880" w14:anchorId="55C82D90">
          <v:shape id="_x0000_i1033" type="#_x0000_t75" style="width:359.15pt;height:44.1pt" o:ole="">
            <v:imagedata r:id="rId25" o:title=""/>
          </v:shape>
          <o:OLEObject Type="Embed" ProgID="Equation.DSMT4" ShapeID="_x0000_i1033" DrawAspect="Content" ObjectID="_1765980129" r:id="rId26"/>
        </w:object>
      </w:r>
    </w:p>
    <w:p w14:paraId="79E28736" w14:textId="3F3DDF15" w:rsidR="00984F95" w:rsidRDefault="00984F95" w:rsidP="00984F95">
      <w:pPr>
        <w:rPr>
          <w:szCs w:val="21"/>
        </w:rPr>
      </w:pPr>
      <w:r w:rsidRPr="00323739">
        <w:rPr>
          <w:rFonts w:hint="eastAsia"/>
          <w:szCs w:val="21"/>
        </w:rPr>
        <w:t>其中</w:t>
      </w:r>
      <w:r>
        <w:rPr>
          <w:rFonts w:hint="eastAsia"/>
          <w:szCs w:val="21"/>
        </w:rPr>
        <w:t>，</w:t>
      </w:r>
      <w:r w:rsidRPr="00323739">
        <w:rPr>
          <w:position w:val="-6"/>
          <w:szCs w:val="21"/>
        </w:rPr>
        <w:object w:dxaOrig="260" w:dyaOrig="220" w14:anchorId="3A2B1F4F">
          <v:shape id="_x0000_i1034" type="#_x0000_t75" style="width:12.9pt;height:10.8pt" o:ole="">
            <v:imagedata r:id="rId27" o:title=""/>
          </v:shape>
          <o:OLEObject Type="Embed" ProgID="Equation.DSMT4" ShapeID="_x0000_i1034" DrawAspect="Content" ObjectID="_1765980130" r:id="rId28"/>
        </w:object>
      </w:r>
      <w:r w:rsidRPr="00323739">
        <w:rPr>
          <w:rFonts w:hint="eastAsia"/>
          <w:szCs w:val="21"/>
        </w:rPr>
        <w:t>表示输入样本序列的记忆深度</w:t>
      </w:r>
      <w:r>
        <w:rPr>
          <w:rFonts w:hint="eastAsia"/>
          <w:szCs w:val="21"/>
        </w:rPr>
        <w:t>。</w:t>
      </w:r>
    </w:p>
    <w:p w14:paraId="3F1F9396" w14:textId="6CD0E7F5" w:rsidR="00E859E1" w:rsidRDefault="00E859E1" w:rsidP="00984F95">
      <w:pPr>
        <w:rPr>
          <w:szCs w:val="21"/>
        </w:rPr>
      </w:pPr>
      <w:r w:rsidRPr="00323739">
        <w:rPr>
          <w:position w:val="-14"/>
          <w:szCs w:val="21"/>
        </w:rPr>
        <w:object w:dxaOrig="2520" w:dyaOrig="400" w14:anchorId="396DAE25">
          <v:shape id="_x0000_i1035" type="#_x0000_t75" style="width:125.7pt;height:20pt" o:ole="">
            <v:imagedata r:id="rId29" o:title=""/>
          </v:shape>
          <o:OLEObject Type="Embed" ProgID="Equation.DSMT4" ShapeID="_x0000_i1035" DrawAspect="Content" ObjectID="_1765980131" r:id="rId30"/>
        </w:object>
      </w:r>
      <w:r w:rsidRPr="00323739">
        <w:rPr>
          <w:rFonts w:hint="eastAsia"/>
          <w:szCs w:val="21"/>
        </w:rPr>
        <w:t>，</w:t>
      </w:r>
      <w:r w:rsidRPr="00323739">
        <w:rPr>
          <w:position w:val="-14"/>
          <w:szCs w:val="21"/>
        </w:rPr>
        <w:object w:dxaOrig="760" w:dyaOrig="400" w14:anchorId="3FBE9450">
          <v:shape id="_x0000_i1036" type="#_x0000_t75" style="width:38.3pt;height:20pt" o:ole="">
            <v:imagedata r:id="rId31" o:title=""/>
          </v:shape>
          <o:OLEObject Type="Embed" ProgID="Equation.DSMT4" ShapeID="_x0000_i1036" DrawAspect="Content" ObjectID="_1765980132" r:id="rId32"/>
        </w:object>
      </w:r>
      <w:r w:rsidRPr="00323739">
        <w:rPr>
          <w:rFonts w:hint="eastAsia"/>
          <w:szCs w:val="21"/>
        </w:rPr>
        <w:t>表示输入信号的幅值，</w:t>
      </w:r>
      <w:r w:rsidRPr="00323739">
        <w:rPr>
          <w:position w:val="-6"/>
          <w:szCs w:val="21"/>
        </w:rPr>
        <w:object w:dxaOrig="200" w:dyaOrig="279" w14:anchorId="0D4C96DC">
          <v:shape id="_x0000_i1037" type="#_x0000_t75" style="width:10pt;height:13.75pt" o:ole="">
            <v:imagedata r:id="rId33" o:title=""/>
          </v:shape>
          <o:OLEObject Type="Embed" ProgID="Equation.DSMT4" ShapeID="_x0000_i1037" DrawAspect="Content" ObjectID="_1765980133" r:id="rId34"/>
        </w:object>
      </w:r>
      <w:r w:rsidRPr="00323739">
        <w:rPr>
          <w:rFonts w:hint="eastAsia"/>
          <w:szCs w:val="21"/>
        </w:rPr>
        <w:t>表示网络输入端引入输入信号包络</w:t>
      </w:r>
      <w:r w:rsidR="00427FE1" w:rsidRPr="00323739">
        <w:rPr>
          <w:position w:val="-16"/>
        </w:rPr>
        <w:object w:dxaOrig="700" w:dyaOrig="440" w14:anchorId="3FEDBB7E">
          <v:shape id="_x0000_i1038" type="#_x0000_t75" style="width:34.95pt;height:22.05pt" o:ole="">
            <v:imagedata r:id="rId23" o:title=""/>
          </v:shape>
          <o:OLEObject Type="Embed" ProgID="Equation.DSMT4" ShapeID="_x0000_i1038" DrawAspect="Content" ObjectID="_1765980134" r:id="rId35"/>
        </w:object>
      </w:r>
      <w:r w:rsidRPr="00323739">
        <w:rPr>
          <w:rFonts w:hint="eastAsia"/>
          <w:szCs w:val="21"/>
        </w:rPr>
        <w:t>的非线性阶数。延迟响应是通过使用</w:t>
      </w:r>
      <w:r w:rsidRPr="00323739">
        <w:rPr>
          <w:position w:val="-14"/>
          <w:szCs w:val="21"/>
        </w:rPr>
        <w:object w:dxaOrig="840" w:dyaOrig="440" w14:anchorId="4E442893">
          <v:shape id="_x0000_i1039" type="#_x0000_t75" style="width:42.05pt;height:22.05pt" o:ole="">
            <v:imagedata r:id="rId36" o:title=""/>
          </v:shape>
          <o:OLEObject Type="Embed" ProgID="Equation.DSMT4" ShapeID="_x0000_i1039" DrawAspect="Content" ObjectID="_1765980135" r:id="rId37"/>
        </w:object>
      </w:r>
      <w:r w:rsidRPr="00323739">
        <w:rPr>
          <w:rFonts w:hint="eastAsia"/>
          <w:szCs w:val="21"/>
        </w:rPr>
        <w:t>作为延迟运算符来实现的，其中</w:t>
      </w:r>
      <w:r w:rsidRPr="00323739">
        <w:rPr>
          <w:position w:val="-4"/>
          <w:szCs w:val="21"/>
        </w:rPr>
        <w:object w:dxaOrig="380" w:dyaOrig="300" w14:anchorId="27D56127">
          <v:shape id="_x0000_i1040" type="#_x0000_t75" style="width:18.75pt;height:15pt" o:ole="">
            <v:imagedata r:id="rId38" o:title=""/>
          </v:shape>
          <o:OLEObject Type="Embed" ProgID="Equation.DSMT4" ShapeID="_x0000_i1040" DrawAspect="Content" ObjectID="_1765980136" r:id="rId39"/>
        </w:object>
      </w:r>
      <w:r w:rsidRPr="00323739">
        <w:rPr>
          <w:rFonts w:hint="eastAsia"/>
          <w:szCs w:val="21"/>
        </w:rPr>
        <w:t>是单位延迟运算符，将其用</w:t>
      </w:r>
      <w:r w:rsidRPr="00323739">
        <w:rPr>
          <w:position w:val="-14"/>
          <w:szCs w:val="21"/>
        </w:rPr>
        <w:object w:dxaOrig="639" w:dyaOrig="400" w14:anchorId="3FFCCF2A">
          <v:shape id="_x0000_i1041" type="#_x0000_t75" style="width:31.65pt;height:20pt" o:ole="">
            <v:imagedata r:id="rId40" o:title=""/>
          </v:shape>
          <o:OLEObject Type="Embed" ProgID="Equation.DSMT4" ShapeID="_x0000_i1041" DrawAspect="Content" ObjectID="_1765980137" r:id="rId41"/>
        </w:object>
      </w:r>
      <w:r w:rsidRPr="00323739">
        <w:rPr>
          <w:rFonts w:hint="eastAsia"/>
          <w:szCs w:val="21"/>
        </w:rPr>
        <w:t>时，会产生其延迟信号</w:t>
      </w:r>
      <w:r w:rsidRPr="00323739">
        <w:rPr>
          <w:position w:val="-14"/>
          <w:szCs w:val="21"/>
        </w:rPr>
        <w:object w:dxaOrig="940" w:dyaOrig="400" w14:anchorId="60A4485C">
          <v:shape id="_x0000_i1042" type="#_x0000_t75" style="width:46.6pt;height:20pt" o:ole="">
            <v:imagedata r:id="rId42" o:title=""/>
          </v:shape>
          <o:OLEObject Type="Embed" ProgID="Equation.DSMT4" ShapeID="_x0000_i1042" DrawAspect="Content" ObjectID="_1765980138" r:id="rId43"/>
        </w:object>
      </w:r>
      <w:r w:rsidRPr="00323739">
        <w:rPr>
          <w:rFonts w:hint="eastAsia"/>
          <w:szCs w:val="21"/>
        </w:rPr>
        <w:t>。抽头延迟线</w:t>
      </w:r>
      <w:r w:rsidRPr="00323739">
        <w:rPr>
          <w:position w:val="-14"/>
          <w:szCs w:val="21"/>
        </w:rPr>
        <w:object w:dxaOrig="680" w:dyaOrig="400" w14:anchorId="1978E3EA">
          <v:shape id="_x0000_i1043" type="#_x0000_t75" style="width:33.7pt;height:20pt" o:ole="">
            <v:imagedata r:id="rId44" o:title=""/>
          </v:shape>
          <o:OLEObject Type="Embed" ProgID="Equation.DSMT4" ShapeID="_x0000_i1043" DrawAspect="Content" ObjectID="_1765980139" r:id="rId45"/>
        </w:object>
      </w:r>
      <w:r w:rsidRPr="00323739">
        <w:rPr>
          <w:rFonts w:hint="eastAsia"/>
          <w:szCs w:val="21"/>
        </w:rPr>
        <w:t>会存储来自先前时间步长的值</w:t>
      </w:r>
      <w:r>
        <w:rPr>
          <w:rFonts w:hint="eastAsia"/>
          <w:szCs w:val="21"/>
        </w:rPr>
        <w:t>。</w:t>
      </w:r>
    </w:p>
    <w:p w14:paraId="327DA4A6" w14:textId="36E1F2A0" w:rsidR="00E859E1" w:rsidRDefault="002067E4" w:rsidP="00E859E1">
      <w:pPr>
        <w:rPr>
          <w:szCs w:val="21"/>
        </w:rPr>
      </w:pPr>
      <w:r>
        <w:rPr>
          <w:szCs w:val="21"/>
        </w:rPr>
        <w:tab/>
      </w:r>
      <w:r w:rsidR="00E859E1">
        <w:rPr>
          <w:rFonts w:hint="eastAsia"/>
          <w:szCs w:val="21"/>
        </w:rPr>
        <w:t>该网络的训练过程与R</w:t>
      </w:r>
      <w:r w:rsidR="00E859E1">
        <w:rPr>
          <w:szCs w:val="21"/>
        </w:rPr>
        <w:t>VTDFNN</w:t>
      </w:r>
      <w:r w:rsidR="00E859E1">
        <w:rPr>
          <w:rFonts w:hint="eastAsia"/>
          <w:szCs w:val="21"/>
        </w:rPr>
        <w:t>的训练过程一致，每一层中单个神经元的输出由下列步骤给出：</w:t>
      </w:r>
    </w:p>
    <w:p w14:paraId="573FDC9C" w14:textId="302C95E0"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神经元加法器输出（</w:t>
      </w:r>
      <m:oMath>
        <m:r>
          <w:rPr>
            <w:rFonts w:ascii="Cambria Math" w:hAnsi="Cambria Math" w:hint="eastAsia"/>
            <w:sz w:val="20"/>
            <w:szCs w:val="20"/>
          </w:rPr>
          <m:t>I</m:t>
        </m:r>
      </m:oMath>
      <w:r w:rsidR="00E859E1">
        <w:rPr>
          <w:rFonts w:hint="eastAsia"/>
          <w:sz w:val="20"/>
          <w:szCs w:val="20"/>
        </w:rPr>
        <w:t>表示上一层神经元数量，</w:t>
      </w:r>
      <w:r w:rsidR="00E859E1" w:rsidRPr="00093AF2">
        <w:rPr>
          <w:position w:val="-14"/>
          <w:sz w:val="20"/>
          <w:szCs w:val="20"/>
        </w:rPr>
        <w:object w:dxaOrig="420" w:dyaOrig="400" w14:anchorId="5F09E7BC">
          <v:shape id="_x0000_i1044" type="#_x0000_t75" style="width:21.65pt;height:20pt" o:ole="">
            <v:imagedata r:id="rId46" o:title=""/>
          </v:shape>
          <o:OLEObject Type="Embed" ProgID="Equation.DSMT4" ShapeID="_x0000_i1044" DrawAspect="Content" ObjectID="_1765980140" r:id="rId47"/>
        </w:object>
      </w:r>
      <w:r w:rsidR="00E859E1">
        <w:rPr>
          <w:rFonts w:hint="eastAsia"/>
          <w:sz w:val="20"/>
          <w:szCs w:val="20"/>
        </w:rPr>
        <w:t>表示连接上一层第</w:t>
      </w:r>
      <m:oMath>
        <m:r>
          <w:rPr>
            <w:rFonts w:ascii="Cambria Math" w:hAnsi="Cambria Math" w:hint="eastAsia"/>
            <w:sz w:val="20"/>
            <w:szCs w:val="20"/>
          </w:rPr>
          <m:t>i</m:t>
        </m:r>
      </m:oMath>
      <w:proofErr w:type="gramStart"/>
      <w:r w:rsidR="00E859E1">
        <w:rPr>
          <w:rFonts w:hint="eastAsia"/>
          <w:sz w:val="20"/>
          <w:szCs w:val="20"/>
        </w:rPr>
        <w:t>个</w:t>
      </w:r>
      <w:proofErr w:type="gramEnd"/>
      <w:r w:rsidR="00E859E1">
        <w:rPr>
          <w:rFonts w:hint="eastAsia"/>
          <w:sz w:val="20"/>
          <w:szCs w:val="20"/>
        </w:rPr>
        <w:t>神经元与第</w:t>
      </w:r>
      <m:oMath>
        <m:r>
          <w:rPr>
            <w:rFonts w:ascii="Cambria Math" w:hAnsi="Cambria Math" w:hint="eastAsia"/>
            <w:sz w:val="20"/>
            <w:szCs w:val="20"/>
          </w:rPr>
          <m:t>l</m:t>
        </m:r>
      </m:oMath>
      <w:proofErr w:type="gramStart"/>
      <w:r w:rsidR="00E859E1">
        <w:rPr>
          <w:rFonts w:hint="eastAsia"/>
          <w:sz w:val="20"/>
          <w:szCs w:val="20"/>
        </w:rPr>
        <w:t>层第</w:t>
      </w:r>
      <w:proofErr w:type="gramEnd"/>
      <m:oMath>
        <m:r>
          <w:rPr>
            <w:rFonts w:ascii="Cambria Math" w:hAnsi="Cambria Math" w:hint="eastAsia"/>
            <w:sz w:val="20"/>
            <w:szCs w:val="20"/>
          </w:rPr>
          <m:t>p</m:t>
        </m:r>
      </m:oMath>
      <w:proofErr w:type="gramStart"/>
      <w:r w:rsidR="00E859E1">
        <w:rPr>
          <w:rFonts w:hint="eastAsia"/>
          <w:sz w:val="20"/>
          <w:szCs w:val="20"/>
        </w:rPr>
        <w:t>个</w:t>
      </w:r>
      <w:proofErr w:type="gramEnd"/>
      <w:r w:rsidR="00E859E1">
        <w:rPr>
          <w:rFonts w:hint="eastAsia"/>
          <w:sz w:val="20"/>
          <w:szCs w:val="20"/>
        </w:rPr>
        <w:t>神经元的突触权值）：</w:t>
      </w:r>
    </w:p>
    <w:p w14:paraId="4301AE04" w14:textId="294A76D4" w:rsidR="00E859E1" w:rsidRDefault="00D9100D" w:rsidP="00E859E1">
      <w:pPr>
        <w:jc w:val="center"/>
        <w:rPr>
          <w:sz w:val="20"/>
          <w:szCs w:val="20"/>
        </w:rPr>
      </w:pPr>
      <w:r w:rsidRPr="00F567B6">
        <w:rPr>
          <w:position w:val="-28"/>
          <w:sz w:val="20"/>
          <w:szCs w:val="20"/>
        </w:rPr>
        <w:object w:dxaOrig="2079" w:dyaOrig="680" w14:anchorId="7942633D">
          <v:shape id="_x0000_i1045" type="#_x0000_t75" style="width:104.05pt;height:33.7pt" o:ole="">
            <v:imagedata r:id="rId48" o:title=""/>
          </v:shape>
          <o:OLEObject Type="Embed" ProgID="Equation.DSMT4" ShapeID="_x0000_i1045" DrawAspect="Content" ObjectID="_1765980141" r:id="rId49"/>
        </w:object>
      </w:r>
    </w:p>
    <w:p w14:paraId="5DA881FD" w14:textId="45DCED0B" w:rsidR="009B68C7" w:rsidRDefault="009B68C7" w:rsidP="009B68C7">
      <w:pPr>
        <w:rPr>
          <w:sz w:val="20"/>
          <w:szCs w:val="20"/>
        </w:rPr>
      </w:pPr>
      <w:r>
        <w:rPr>
          <w:sz w:val="20"/>
          <w:szCs w:val="20"/>
        </w:rPr>
        <w:tab/>
      </w:r>
      <w:r>
        <w:rPr>
          <w:rFonts w:hint="eastAsia"/>
          <w:sz w:val="20"/>
          <w:szCs w:val="20"/>
        </w:rPr>
        <w:t>其中</w:t>
      </w:r>
      <w:r w:rsidR="00186F37" w:rsidRPr="00186F37">
        <w:rPr>
          <w:position w:val="-12"/>
          <w:sz w:val="20"/>
          <w:szCs w:val="20"/>
        </w:rPr>
        <w:object w:dxaOrig="320" w:dyaOrig="380" w14:anchorId="6C9BDAF1">
          <v:shape id="_x0000_i1046" type="#_x0000_t75" style="width:15.8pt;height:19.15pt" o:ole="">
            <v:imagedata r:id="rId50" o:title=""/>
          </v:shape>
          <o:OLEObject Type="Embed" ProgID="Equation.DSMT4" ShapeID="_x0000_i1046" DrawAspect="Content" ObjectID="_1765980142" r:id="rId51"/>
        </w:object>
      </w:r>
      <w:r w:rsidR="00186F37">
        <w:rPr>
          <w:rFonts w:hint="eastAsia"/>
          <w:sz w:val="20"/>
          <w:szCs w:val="20"/>
        </w:rPr>
        <w:t>表示输入的第</w:t>
      </w:r>
      <w:r w:rsidR="00186F37" w:rsidRPr="00186F37">
        <w:rPr>
          <w:position w:val="-6"/>
          <w:sz w:val="20"/>
          <w:szCs w:val="20"/>
        </w:rPr>
        <w:object w:dxaOrig="139" w:dyaOrig="260" w14:anchorId="6D1E6B65">
          <v:shape id="_x0000_i1047" type="#_x0000_t75" style="width:7.1pt;height:12.9pt" o:ole="">
            <v:imagedata r:id="rId52" o:title=""/>
          </v:shape>
          <o:OLEObject Type="Embed" ProgID="Equation.DSMT4" ShapeID="_x0000_i1047" DrawAspect="Content" ObjectID="_1765980143" r:id="rId53"/>
        </w:object>
      </w:r>
      <w:proofErr w:type="gramStart"/>
      <w:r w:rsidR="00186F37">
        <w:rPr>
          <w:rFonts w:hint="eastAsia"/>
          <w:sz w:val="20"/>
          <w:szCs w:val="20"/>
        </w:rPr>
        <w:t>个</w:t>
      </w:r>
      <w:proofErr w:type="gramEnd"/>
      <w:r w:rsidR="00186F37">
        <w:rPr>
          <w:rFonts w:hint="eastAsia"/>
          <w:sz w:val="20"/>
          <w:szCs w:val="20"/>
        </w:rPr>
        <w:t>样本，即第0层表示输入层。</w:t>
      </w:r>
    </w:p>
    <w:p w14:paraId="589A0B5C" w14:textId="34337BD6" w:rsidR="00E859E1" w:rsidRDefault="00BC7540" w:rsidP="00E859E1">
      <w:pPr>
        <w:widowControl/>
        <w:numPr>
          <w:ilvl w:val="0"/>
          <w:numId w:val="3"/>
        </w:numPr>
        <w:spacing w:after="200"/>
        <w:jc w:val="left"/>
        <w:rPr>
          <w:sz w:val="20"/>
          <w:szCs w:val="20"/>
        </w:rPr>
      </w:pPr>
      <w:r>
        <w:rPr>
          <w:rFonts w:hint="eastAsia"/>
          <w:sz w:val="20"/>
          <w:szCs w:val="20"/>
        </w:rPr>
        <w:t>第</w:t>
      </w:r>
      <m:oMath>
        <m:r>
          <w:rPr>
            <w:rFonts w:ascii="Cambria Math" w:hAnsi="Cambria Math" w:hint="eastAsia"/>
            <w:sz w:val="20"/>
            <w:szCs w:val="20"/>
          </w:rPr>
          <m:t>l</m:t>
        </m:r>
      </m:oMath>
      <w:proofErr w:type="gramStart"/>
      <w:r>
        <w:rPr>
          <w:rFonts w:hint="eastAsia"/>
          <w:sz w:val="20"/>
          <w:szCs w:val="20"/>
        </w:rPr>
        <w:t>层第</w:t>
      </w:r>
      <w:proofErr w:type="gramEnd"/>
      <m:oMath>
        <m:r>
          <w:rPr>
            <w:rFonts w:ascii="Cambria Math" w:hAnsi="Cambria Math" w:hint="eastAsia"/>
            <w:sz w:val="20"/>
            <w:szCs w:val="20"/>
          </w:rPr>
          <m:t>p</m:t>
        </m:r>
      </m:oMath>
      <w:proofErr w:type="gramStart"/>
      <w:r>
        <w:rPr>
          <w:rFonts w:hint="eastAsia"/>
          <w:sz w:val="20"/>
          <w:szCs w:val="20"/>
        </w:rPr>
        <w:t>个</w:t>
      </w:r>
      <w:proofErr w:type="gramEnd"/>
      <w:r w:rsidR="00E859E1">
        <w:rPr>
          <w:rFonts w:hint="eastAsia"/>
          <w:sz w:val="20"/>
          <w:szCs w:val="20"/>
        </w:rPr>
        <w:t>神经元激活函数输出</w:t>
      </w:r>
      <w:r w:rsidR="009B68C7">
        <w:rPr>
          <w:rFonts w:hint="eastAsia"/>
          <w:sz w:val="20"/>
          <w:szCs w:val="20"/>
        </w:rPr>
        <w:t>（</w:t>
      </w:r>
      <w:r w:rsidR="009B68C7" w:rsidRPr="009B68C7">
        <w:rPr>
          <w:position w:val="-10"/>
          <w:sz w:val="20"/>
          <w:szCs w:val="20"/>
        </w:rPr>
        <w:object w:dxaOrig="240" w:dyaOrig="320" w14:anchorId="00EB4C35">
          <v:shape id="_x0000_i1048" type="#_x0000_t75" style="width:12.05pt;height:15.8pt" o:ole="">
            <v:imagedata r:id="rId54" o:title=""/>
          </v:shape>
          <o:OLEObject Type="Embed" ProgID="Equation.DSMT4" ShapeID="_x0000_i1048" DrawAspect="Content" ObjectID="_1765980144" r:id="rId55"/>
        </w:object>
      </w:r>
      <w:r w:rsidR="009B68C7">
        <w:rPr>
          <w:rFonts w:hint="eastAsia"/>
          <w:sz w:val="20"/>
          <w:szCs w:val="20"/>
        </w:rPr>
        <w:t>函数表示）</w:t>
      </w:r>
      <w:r w:rsidR="00E859E1">
        <w:rPr>
          <w:rFonts w:hint="eastAsia"/>
          <w:sz w:val="20"/>
          <w:szCs w:val="20"/>
        </w:rPr>
        <w:t>：</w:t>
      </w:r>
    </w:p>
    <w:p w14:paraId="75877DF2" w14:textId="705D483E" w:rsidR="00E859E1" w:rsidRDefault="00E859E1" w:rsidP="00E859E1">
      <w:pPr>
        <w:jc w:val="center"/>
        <w:rPr>
          <w:sz w:val="20"/>
          <w:szCs w:val="20"/>
        </w:rPr>
      </w:pPr>
      <w:r w:rsidRPr="00093AF2">
        <w:rPr>
          <w:position w:val="-16"/>
          <w:sz w:val="20"/>
          <w:szCs w:val="20"/>
        </w:rPr>
        <w:object w:dxaOrig="2920" w:dyaOrig="440" w14:anchorId="5AD9CB68">
          <v:shape id="_x0000_i1049" type="#_x0000_t75" style="width:145.65pt;height:22.05pt" o:ole="">
            <v:imagedata r:id="rId56" o:title=""/>
          </v:shape>
          <o:OLEObject Type="Embed" ProgID="Equation.DSMT4" ShapeID="_x0000_i1049" DrawAspect="Content" ObjectID="_1765980145" r:id="rId57"/>
        </w:object>
      </w:r>
    </w:p>
    <w:p w14:paraId="04F82E82" w14:textId="072128EB" w:rsidR="009F4586" w:rsidRDefault="009F4586" w:rsidP="009F4586">
      <w:pPr>
        <w:pStyle w:val="a5"/>
        <w:numPr>
          <w:ilvl w:val="0"/>
          <w:numId w:val="3"/>
        </w:numPr>
        <w:ind w:firstLineChars="0"/>
        <w:rPr>
          <w:sz w:val="20"/>
          <w:szCs w:val="20"/>
        </w:rPr>
      </w:pPr>
      <w:r>
        <w:rPr>
          <w:rFonts w:hint="eastAsia"/>
          <w:sz w:val="20"/>
          <w:szCs w:val="20"/>
        </w:rPr>
        <w:t>在输出层的I</w:t>
      </w:r>
      <w:r>
        <w:rPr>
          <w:sz w:val="20"/>
          <w:szCs w:val="20"/>
        </w:rPr>
        <w:t>/Q</w:t>
      </w:r>
      <w:r>
        <w:rPr>
          <w:rFonts w:hint="eastAsia"/>
          <w:sz w:val="20"/>
          <w:szCs w:val="20"/>
        </w:rPr>
        <w:t>分量表示为：（网络层数为</w:t>
      </w:r>
      <w:r>
        <w:rPr>
          <w:sz w:val="20"/>
          <w:szCs w:val="20"/>
        </w:rPr>
        <w:t>L</w:t>
      </w:r>
      <w:r>
        <w:rPr>
          <w:rFonts w:hint="eastAsia"/>
          <w:sz w:val="20"/>
          <w:szCs w:val="20"/>
        </w:rPr>
        <w:t>，神经元数量D</w:t>
      </w:r>
      <w:r>
        <w:rPr>
          <w:sz w:val="20"/>
          <w:szCs w:val="20"/>
        </w:rPr>
        <w:t>=2</w:t>
      </w:r>
      <w:r>
        <w:rPr>
          <w:rFonts w:hint="eastAsia"/>
          <w:sz w:val="20"/>
          <w:szCs w:val="20"/>
        </w:rPr>
        <w:t>）</w:t>
      </w:r>
    </w:p>
    <w:p w14:paraId="252A9176" w14:textId="0266BC82" w:rsidR="009F4586" w:rsidRPr="009F4586" w:rsidRDefault="00D9100D" w:rsidP="009F4586">
      <w:pPr>
        <w:jc w:val="center"/>
        <w:rPr>
          <w:sz w:val="20"/>
          <w:szCs w:val="20"/>
        </w:rPr>
      </w:pPr>
      <w:r w:rsidRPr="009F4586">
        <w:rPr>
          <w:position w:val="-62"/>
          <w:sz w:val="20"/>
          <w:szCs w:val="20"/>
        </w:rPr>
        <w:object w:dxaOrig="2520" w:dyaOrig="1359" w14:anchorId="34072824">
          <v:shape id="_x0000_i1050" type="#_x0000_t75" style="width:126.1pt;height:67.85pt" o:ole="">
            <v:imagedata r:id="rId58" o:title=""/>
          </v:shape>
          <o:OLEObject Type="Embed" ProgID="Equation.DSMT4" ShapeID="_x0000_i1050" DrawAspect="Content" ObjectID="_1765980146" r:id="rId59"/>
        </w:object>
      </w:r>
    </w:p>
    <w:p w14:paraId="2050BC1F" w14:textId="4DD90B32" w:rsidR="00427FE1" w:rsidRDefault="00427FE1" w:rsidP="00427FE1">
      <w:pPr>
        <w:pStyle w:val="a5"/>
        <w:numPr>
          <w:ilvl w:val="0"/>
          <w:numId w:val="3"/>
        </w:numPr>
        <w:ind w:firstLineChars="0"/>
        <w:rPr>
          <w:sz w:val="20"/>
          <w:szCs w:val="20"/>
        </w:rPr>
      </w:pPr>
      <w:r>
        <w:rPr>
          <w:rFonts w:hint="eastAsia"/>
          <w:sz w:val="20"/>
          <w:szCs w:val="20"/>
        </w:rPr>
        <w:t>在神经网络输出</w:t>
      </w:r>
      <w:proofErr w:type="gramStart"/>
      <w:r>
        <w:rPr>
          <w:rFonts w:hint="eastAsia"/>
          <w:sz w:val="20"/>
          <w:szCs w:val="20"/>
        </w:rPr>
        <w:t>端计算</w:t>
      </w:r>
      <w:proofErr w:type="gramEnd"/>
      <w:r>
        <w:rPr>
          <w:rFonts w:hint="eastAsia"/>
          <w:sz w:val="20"/>
          <w:szCs w:val="20"/>
        </w:rPr>
        <w:t>成本函数：</w:t>
      </w:r>
    </w:p>
    <w:p w14:paraId="0AE3B231" w14:textId="017A074A" w:rsidR="00427FE1" w:rsidRDefault="00502C0C" w:rsidP="00427FE1">
      <w:pPr>
        <w:jc w:val="center"/>
        <w:rPr>
          <w:sz w:val="20"/>
          <w:szCs w:val="20"/>
        </w:rPr>
      </w:pPr>
      <w:r w:rsidRPr="00427FE1">
        <w:rPr>
          <w:position w:val="-28"/>
          <w:sz w:val="20"/>
          <w:szCs w:val="20"/>
        </w:rPr>
        <w:object w:dxaOrig="5539" w:dyaOrig="680" w14:anchorId="5F71CE5E">
          <v:shape id="_x0000_i1051" type="#_x0000_t75" style="width:276.75pt;height:33.7pt" o:ole="">
            <v:imagedata r:id="rId60" o:title=""/>
          </v:shape>
          <o:OLEObject Type="Embed" ProgID="Equation.DSMT4" ShapeID="_x0000_i1051" DrawAspect="Content" ObjectID="_1765980147" r:id="rId61"/>
        </w:object>
      </w:r>
    </w:p>
    <w:p w14:paraId="716B167A" w14:textId="0A8E8F19" w:rsidR="00502C0C" w:rsidRPr="00427FE1" w:rsidRDefault="00502C0C" w:rsidP="00502C0C">
      <w:pPr>
        <w:rPr>
          <w:sz w:val="20"/>
          <w:szCs w:val="20"/>
        </w:rPr>
      </w:pPr>
      <w:r>
        <w:rPr>
          <w:sz w:val="20"/>
          <w:szCs w:val="20"/>
        </w:rPr>
        <w:tab/>
      </w:r>
      <w:r>
        <w:rPr>
          <w:rFonts w:hint="eastAsia"/>
          <w:sz w:val="20"/>
          <w:szCs w:val="20"/>
        </w:rPr>
        <w:t>其中</w:t>
      </w:r>
      <m:oMath>
        <m:r>
          <w:rPr>
            <w:rFonts w:ascii="Cambria Math" w:hAnsi="Cambria Math" w:hint="eastAsia"/>
            <w:sz w:val="20"/>
            <w:szCs w:val="20"/>
          </w:rPr>
          <m:t>N</m:t>
        </m:r>
      </m:oMath>
      <w:r>
        <w:rPr>
          <w:rFonts w:hint="eastAsia"/>
          <w:sz w:val="20"/>
          <w:szCs w:val="20"/>
        </w:rPr>
        <w:t>表示样本长度，</w:t>
      </w:r>
      <w:r w:rsidRPr="00502C0C">
        <w:rPr>
          <w:position w:val="-12"/>
          <w:sz w:val="20"/>
          <w:szCs w:val="20"/>
        </w:rPr>
        <w:object w:dxaOrig="340" w:dyaOrig="360" w14:anchorId="5112B314">
          <v:shape id="_x0000_i1052" type="#_x0000_t75" style="width:16.65pt;height:18.3pt" o:ole="">
            <v:imagedata r:id="rId62" o:title=""/>
          </v:shape>
          <o:OLEObject Type="Embed" ProgID="Equation.DSMT4" ShapeID="_x0000_i1052" DrawAspect="Content" ObjectID="_1765980148" r:id="rId63"/>
        </w:object>
      </w:r>
      <w:r>
        <w:rPr>
          <w:rFonts w:hint="eastAsia"/>
          <w:sz w:val="20"/>
          <w:szCs w:val="20"/>
        </w:rPr>
        <w:t>与</w:t>
      </w:r>
      <w:r w:rsidRPr="00502C0C">
        <w:rPr>
          <w:position w:val="-12"/>
          <w:sz w:val="20"/>
          <w:szCs w:val="20"/>
        </w:rPr>
        <w:object w:dxaOrig="400" w:dyaOrig="360" w14:anchorId="321EE437">
          <v:shape id="_x0000_i1053" type="#_x0000_t75" style="width:20pt;height:18.3pt" o:ole="">
            <v:imagedata r:id="rId64" o:title=""/>
          </v:shape>
          <o:OLEObject Type="Embed" ProgID="Equation.DSMT4" ShapeID="_x0000_i1053" DrawAspect="Content" ObjectID="_1765980149" r:id="rId65"/>
        </w:object>
      </w:r>
      <w:r>
        <w:rPr>
          <w:rFonts w:hint="eastAsia"/>
          <w:sz w:val="20"/>
          <w:szCs w:val="20"/>
        </w:rPr>
        <w:t>表示目标分量，而</w:t>
      </w:r>
      <w:r w:rsidRPr="00502C0C">
        <w:rPr>
          <w:position w:val="-12"/>
          <w:sz w:val="20"/>
          <w:szCs w:val="20"/>
        </w:rPr>
        <w:object w:dxaOrig="360" w:dyaOrig="360" w14:anchorId="1BF9BE05">
          <v:shape id="_x0000_i1054" type="#_x0000_t75" style="width:18.3pt;height:18.3pt" o:ole="">
            <v:imagedata r:id="rId66" o:title=""/>
          </v:shape>
          <o:OLEObject Type="Embed" ProgID="Equation.DSMT4" ShapeID="_x0000_i1054" DrawAspect="Content" ObjectID="_1765980150" r:id="rId67"/>
        </w:object>
      </w:r>
      <w:r>
        <w:rPr>
          <w:rFonts w:hint="eastAsia"/>
          <w:sz w:val="20"/>
          <w:szCs w:val="20"/>
        </w:rPr>
        <w:t>与</w:t>
      </w:r>
      <w:r w:rsidRPr="00502C0C">
        <w:rPr>
          <w:position w:val="-12"/>
          <w:sz w:val="20"/>
          <w:szCs w:val="20"/>
        </w:rPr>
        <w:object w:dxaOrig="420" w:dyaOrig="360" w14:anchorId="623C3917">
          <v:shape id="_x0000_i1055" type="#_x0000_t75" style="width:21.65pt;height:18.3pt" o:ole="">
            <v:imagedata r:id="rId68" o:title=""/>
          </v:shape>
          <o:OLEObject Type="Embed" ProgID="Equation.DSMT4" ShapeID="_x0000_i1055" DrawAspect="Content" ObjectID="_1765980151" r:id="rId69"/>
        </w:object>
      </w:r>
      <w:r>
        <w:rPr>
          <w:rFonts w:hint="eastAsia"/>
          <w:sz w:val="20"/>
          <w:szCs w:val="20"/>
        </w:rPr>
        <w:t>表示网络输出分量。</w:t>
      </w:r>
    </w:p>
    <w:p w14:paraId="2F55D897" w14:textId="057A4EA4" w:rsidR="00E859E1" w:rsidRDefault="002067E4" w:rsidP="00E859E1">
      <w:r>
        <w:tab/>
      </w:r>
      <w:r w:rsidR="00E859E1" w:rsidRPr="00E859E1">
        <w:rPr>
          <w:rFonts w:hint="eastAsia"/>
        </w:rPr>
        <w:t>本文中所使用的反向传播算法为</w:t>
      </w:r>
      <w:r w:rsidR="00E859E1" w:rsidRPr="00E859E1">
        <w:t>1维Levenberg-Marquart</w:t>
      </w:r>
      <w:r w:rsidR="00AA5508">
        <w:t>[6]</w:t>
      </w:r>
      <w:r w:rsidR="00E859E1" w:rsidRPr="00E859E1">
        <w:t>算法，目的是使得成本函数最小化。网络训练过程中，在</w:t>
      </w:r>
      <w:r w:rsidR="00E859E1" w:rsidRPr="00E859E1">
        <w:rPr>
          <w:rFonts w:hint="eastAsia"/>
        </w:rPr>
        <w:t>前向传播中，计算每一次迭代中的成本函数；在反向传播中，利用</w:t>
      </w:r>
      <w:r w:rsidR="00E859E1" w:rsidRPr="00E859E1">
        <w:t>LM算法计算，使得成本函数尽可能小的最新参数（突触权重与偏置）。</w:t>
      </w:r>
    </w:p>
    <w:p w14:paraId="090BFC86" w14:textId="77777777" w:rsidR="00E859E1" w:rsidRDefault="00E859E1" w:rsidP="00E859E1">
      <w:pPr>
        <w:pStyle w:val="IMSHeading2"/>
      </w:pPr>
      <w:proofErr w:type="spellStart"/>
      <w:r>
        <w:t>A</w:t>
      </w:r>
      <w:r>
        <w:rPr>
          <w:rFonts w:hint="eastAsia"/>
          <w:lang w:eastAsia="zh-CN"/>
        </w:rPr>
        <w:t>ctiviation</w:t>
      </w:r>
      <w:proofErr w:type="spellEnd"/>
    </w:p>
    <w:p w14:paraId="53BD804B" w14:textId="401B8367" w:rsidR="00E859E1" w:rsidRDefault="002067E4" w:rsidP="00E859E1">
      <w:r>
        <w:tab/>
      </w:r>
      <w:r>
        <w:rPr>
          <w:rFonts w:hint="eastAsia"/>
        </w:rPr>
        <w:t>在这些文献当中，所提到的神经网络中神经元的激活函数均采用的是Sigmoid函数</w:t>
      </w:r>
      <w:r w:rsidR="00430B54">
        <w:rPr>
          <w:rFonts w:hint="eastAsia"/>
        </w:rPr>
        <w:t>（如图2所示）</w:t>
      </w:r>
      <w:r>
        <w:rPr>
          <w:rFonts w:hint="eastAsia"/>
        </w:rPr>
        <w:t>数学上等于双曲正切，其数学公式如下：</w:t>
      </w:r>
    </w:p>
    <w:p w14:paraId="07960A67" w14:textId="56A19787" w:rsidR="002067E4" w:rsidRDefault="002067E4" w:rsidP="002067E4">
      <w:pPr>
        <w:jc w:val="center"/>
      </w:pPr>
      <w:r w:rsidRPr="002067E4">
        <w:rPr>
          <w:position w:val="-24"/>
        </w:rPr>
        <w:object w:dxaOrig="1840" w:dyaOrig="660" w14:anchorId="25B15D1B">
          <v:shape id="_x0000_i1056" type="#_x0000_t75" style="width:92pt;height:33.3pt" o:ole="">
            <v:imagedata r:id="rId70" o:title=""/>
          </v:shape>
          <o:OLEObject Type="Embed" ProgID="Equation.DSMT4" ShapeID="_x0000_i1056" DrawAspect="Content" ObjectID="_1765980152" r:id="rId71"/>
        </w:object>
      </w:r>
    </w:p>
    <w:p w14:paraId="19BD1F97" w14:textId="3E78F131" w:rsidR="0082683A" w:rsidRDefault="002067E4" w:rsidP="002067E4">
      <w:r>
        <w:tab/>
      </w:r>
      <w:r>
        <w:rPr>
          <w:rFonts w:hint="eastAsia"/>
        </w:rPr>
        <w:t>但是S型函数，在处理深度神经网络会出现梯度消失问题，即在Sigmoid函数自变量取值为极大的正值或负值时，函数会饱和，对输入微小的改变变得不敏感，然后导致反向传播过程中</w:t>
      </w:r>
      <w:r w:rsidR="00BC7540">
        <w:rPr>
          <w:rFonts w:hint="eastAsia"/>
        </w:rPr>
        <w:t>参数的梯度收敛到零的情况</w:t>
      </w:r>
      <w:r w:rsidR="00AA5508">
        <w:rPr>
          <w:rFonts w:hint="eastAsia"/>
        </w:rPr>
        <w:t>[</w:t>
      </w:r>
      <w:r w:rsidR="00AA5508">
        <w:t>7]</w:t>
      </w:r>
      <w:r w:rsidR="00BC7540">
        <w:rPr>
          <w:rFonts w:hint="eastAsia"/>
        </w:rPr>
        <w:t>。在[</w:t>
      </w:r>
      <w:r w:rsidR="00AA5508">
        <w:t>8</w:t>
      </w:r>
      <w:r w:rsidR="00BC7540">
        <w:t>]</w:t>
      </w:r>
      <w:r w:rsidR="00BC7540">
        <w:rPr>
          <w:rFonts w:hint="eastAsia"/>
        </w:rPr>
        <w:t>这篇文章中，使用了</w:t>
      </w:r>
      <w:proofErr w:type="spellStart"/>
      <w:r w:rsidR="00BC7540">
        <w:rPr>
          <w:rFonts w:hint="eastAsia"/>
        </w:rPr>
        <w:t>ReLU</w:t>
      </w:r>
      <w:proofErr w:type="spellEnd"/>
      <w:r w:rsidR="00AA5508">
        <w:rPr>
          <w:rFonts w:hint="eastAsia"/>
        </w:rPr>
        <w:t>激活函数代替Sigmoid激活函数</w:t>
      </w:r>
      <w:r w:rsidR="00BC7540">
        <w:rPr>
          <w:rFonts w:hint="eastAsia"/>
        </w:rPr>
        <w:t>来解决上述问题</w:t>
      </w:r>
      <w:r w:rsidR="00E81699">
        <w:rPr>
          <w:rFonts w:hint="eastAsia"/>
        </w:rPr>
        <w:t>，并得到更好的</w:t>
      </w:r>
      <w:r w:rsidR="00AA5508">
        <w:rPr>
          <w:rFonts w:hint="eastAsia"/>
        </w:rPr>
        <w:t>补偿性能</w:t>
      </w:r>
      <w:r w:rsidR="00BC7540">
        <w:rPr>
          <w:rFonts w:hint="eastAsia"/>
        </w:rPr>
        <w:t>。但是，在P</w:t>
      </w:r>
      <w:r w:rsidR="00BC7540">
        <w:t>A</w:t>
      </w:r>
      <w:r w:rsidR="00BC7540">
        <w:rPr>
          <w:rFonts w:hint="eastAsia"/>
        </w:rPr>
        <w:t>的逆向建模过程中，为了</w:t>
      </w:r>
      <w:r w:rsidR="00AF6F62" w:rsidRPr="00AF6F62">
        <w:rPr>
          <w:rFonts w:hint="eastAsia"/>
        </w:rPr>
        <w:t>完成输入和输出信号之间的时间对准</w:t>
      </w:r>
      <w:r w:rsidR="00AF6F62">
        <w:rPr>
          <w:rFonts w:hint="eastAsia"/>
        </w:rPr>
        <w:t>(可以使用互相关技术实现[</w:t>
      </w:r>
      <w:r w:rsidR="00AF6F62">
        <w:t>9])</w:t>
      </w:r>
      <w:r w:rsidR="00E81699">
        <w:rPr>
          <w:rFonts w:hint="eastAsia"/>
        </w:rPr>
        <w:t>与加快神经网络的训练速度，我们</w:t>
      </w:r>
      <w:r w:rsidR="00BC7540">
        <w:rPr>
          <w:rFonts w:hint="eastAsia"/>
        </w:rPr>
        <w:t>将</w:t>
      </w:r>
      <w:r w:rsidR="00E81699">
        <w:rPr>
          <w:rFonts w:hint="eastAsia"/>
        </w:rPr>
        <w:t>用于建模的信号（input与output）进行</w:t>
      </w:r>
      <w:r w:rsidR="00AF6F62">
        <w:rPr>
          <w:rFonts w:hint="eastAsia"/>
        </w:rPr>
        <w:t>平均功率归一化</w:t>
      </w:r>
      <w:r w:rsidR="00E81699">
        <w:rPr>
          <w:rFonts w:hint="eastAsia"/>
        </w:rPr>
        <w:t>处理。在测试过程中，</w:t>
      </w:r>
      <w:r w:rsidR="00AF6F62">
        <w:rPr>
          <w:rFonts w:hint="eastAsia"/>
        </w:rPr>
        <w:t>我们</w:t>
      </w:r>
      <w:r w:rsidR="00E81699">
        <w:rPr>
          <w:rFonts w:hint="eastAsia"/>
        </w:rPr>
        <w:t>发现这些</w:t>
      </w:r>
      <w:r w:rsidR="00AF6F62">
        <w:rPr>
          <w:rFonts w:hint="eastAsia"/>
        </w:rPr>
        <w:t>训练数据</w:t>
      </w:r>
      <w:r w:rsidR="00E81699">
        <w:rPr>
          <w:rFonts w:hint="eastAsia"/>
        </w:rPr>
        <w:t>用于</w:t>
      </w:r>
      <w:r w:rsidR="00AF6F62">
        <w:rPr>
          <w:rFonts w:hint="eastAsia"/>
        </w:rPr>
        <w:t>采用</w:t>
      </w:r>
      <w:proofErr w:type="spellStart"/>
      <w:r w:rsidR="00E81699">
        <w:rPr>
          <w:rFonts w:hint="eastAsia"/>
        </w:rPr>
        <w:t>ReLU</w:t>
      </w:r>
      <w:proofErr w:type="spellEnd"/>
      <w:r w:rsidR="00E81699">
        <w:rPr>
          <w:rFonts w:hint="eastAsia"/>
        </w:rPr>
        <w:t>作为激活函数的深度神经网络中会造成比较严重的“神经元坏死现象”</w:t>
      </w:r>
      <w:r w:rsidR="00A94101">
        <w:rPr>
          <w:rFonts w:hint="eastAsia"/>
        </w:rPr>
        <w:t>[</w:t>
      </w:r>
      <w:r w:rsidR="00A94101">
        <w:t>10]</w:t>
      </w:r>
      <w:r w:rsidR="00E81699">
        <w:rPr>
          <w:rFonts w:hint="eastAsia"/>
        </w:rPr>
        <w:t>，原因是进行了</w:t>
      </w:r>
      <w:r w:rsidR="00A94101">
        <w:rPr>
          <w:rFonts w:hint="eastAsia"/>
        </w:rPr>
        <w:t>归一化</w:t>
      </w:r>
      <w:r w:rsidR="00E81699">
        <w:rPr>
          <w:rFonts w:hint="eastAsia"/>
        </w:rPr>
        <w:t>后的</w:t>
      </w:r>
      <w:r w:rsidR="00A94101">
        <w:rPr>
          <w:rFonts w:hint="eastAsia"/>
        </w:rPr>
        <w:t>训练</w:t>
      </w:r>
      <w:r w:rsidR="00E81699">
        <w:rPr>
          <w:rFonts w:hint="eastAsia"/>
        </w:rPr>
        <w:t>样本</w:t>
      </w:r>
      <w:r w:rsidR="00A94101">
        <w:rPr>
          <w:rFonts w:hint="eastAsia"/>
        </w:rPr>
        <w:t>中</w:t>
      </w:r>
      <w:r w:rsidR="00E81699">
        <w:rPr>
          <w:rFonts w:hint="eastAsia"/>
        </w:rPr>
        <w:t>存在大量的负值部分，由于这些负值所引起的负值自变量会造成</w:t>
      </w:r>
      <w:proofErr w:type="gramStart"/>
      <w:r w:rsidR="00E81699">
        <w:rPr>
          <w:rFonts w:hint="eastAsia"/>
        </w:rPr>
        <w:t>对于的</w:t>
      </w:r>
      <w:proofErr w:type="spellStart"/>
      <w:proofErr w:type="gramEnd"/>
      <w:r w:rsidR="00E81699">
        <w:rPr>
          <w:rFonts w:hint="eastAsia"/>
        </w:rPr>
        <w:t>ReLU</w:t>
      </w:r>
      <w:proofErr w:type="spellEnd"/>
      <w:r w:rsidR="00E81699">
        <w:rPr>
          <w:rFonts w:hint="eastAsia"/>
        </w:rPr>
        <w:t>神经元“关闭”，最终导致网络的训练失败。所以，本文引入E</w:t>
      </w:r>
      <w:r w:rsidR="00E81699">
        <w:t>LU</w:t>
      </w:r>
      <w:r w:rsidR="00A94101">
        <w:t>[11]</w:t>
      </w:r>
      <w:r w:rsidR="00E81699">
        <w:rPr>
          <w:rFonts w:hint="eastAsia"/>
        </w:rPr>
        <w:t>来替代Sigmoid函数，既能克服梯度消失问题</w:t>
      </w:r>
      <w:r w:rsidR="00602E83">
        <w:rPr>
          <w:rFonts w:hint="eastAsia"/>
        </w:rPr>
        <w:t>，也能避免采用</w:t>
      </w:r>
      <w:proofErr w:type="spellStart"/>
      <w:r w:rsidR="0082683A">
        <w:rPr>
          <w:rFonts w:hint="eastAsia"/>
        </w:rPr>
        <w:t>ReLU</w:t>
      </w:r>
      <w:proofErr w:type="spellEnd"/>
      <w:r w:rsidR="00602E83">
        <w:rPr>
          <w:rFonts w:hint="eastAsia"/>
        </w:rPr>
        <w:t>激活函数时</w:t>
      </w:r>
      <w:r w:rsidR="0082683A">
        <w:rPr>
          <w:rFonts w:hint="eastAsia"/>
        </w:rPr>
        <w:t>神经元坏死问题。</w:t>
      </w:r>
    </w:p>
    <w:p w14:paraId="351AEC61" w14:textId="14377526" w:rsidR="00041618" w:rsidRDefault="00D83239" w:rsidP="00041618">
      <w:r>
        <w:tab/>
        <w:t>ELU激活函数</w:t>
      </w:r>
      <w:r w:rsidR="00430B54">
        <w:rPr>
          <w:rFonts w:hint="eastAsia"/>
        </w:rPr>
        <w:t>（如图2所示）</w:t>
      </w:r>
      <w:r>
        <w:t>的数学公式如下</w:t>
      </w:r>
      <w:r w:rsidR="00041618">
        <w:t>，其中</w:t>
      </w:r>
      <w:r w:rsidR="00041618" w:rsidRPr="00041618">
        <w:rPr>
          <w:position w:val="-6"/>
        </w:rPr>
        <w:object w:dxaOrig="240" w:dyaOrig="220" w14:anchorId="0783669A">
          <v:shape id="_x0000_i1057" type="#_x0000_t75" style="width:12.05pt;height:11.25pt" o:ole="">
            <v:imagedata r:id="rId72" o:title=""/>
          </v:shape>
          <o:OLEObject Type="Embed" ProgID="Equation.DSMT4" ShapeID="_x0000_i1057" DrawAspect="Content" ObjectID="_1765980153" r:id="rId73"/>
        </w:object>
      </w:r>
      <w:r w:rsidR="00041618">
        <w:t>为超参数，一般取</w:t>
      </w:r>
      <w:r w:rsidR="00041618">
        <w:rPr>
          <w:rFonts w:hint="eastAsia"/>
        </w:rPr>
        <w:t>1</w:t>
      </w:r>
      <w:r w:rsidR="00041618">
        <w:t>。</w:t>
      </w:r>
    </w:p>
    <w:p w14:paraId="2D30C7D9" w14:textId="6DFF88A1" w:rsidR="00D83239" w:rsidRPr="00AC5508" w:rsidRDefault="00AC5508" w:rsidP="00041618">
      <w:pPr>
        <w:jc w:val="center"/>
      </w:pPr>
      <m:oMathPara>
        <m:oMathParaPr>
          <m:jc m:val="center"/>
        </m:oMathParaP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x            if x&gt;0</m:t>
                  </m:r>
                </m:e>
                <m:e>
                  <m:r>
                    <w:rPr>
                      <w:rFonts w:ascii="Cambria Math" w:hAnsi="Cambria Math"/>
                    </w:rPr>
                    <m:t>α</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e>
                  </m:d>
                  <m:r>
                    <w:rPr>
                      <w:rFonts w:ascii="Cambria Math" w:hAnsi="Cambria Math"/>
                    </w:rPr>
                    <m:t xml:space="preserve">         if x&lt;0               </m:t>
                  </m:r>
                </m:e>
              </m:eqArr>
            </m:e>
          </m:d>
        </m:oMath>
      </m:oMathPara>
    </w:p>
    <w:p w14:paraId="5594E38E" w14:textId="4697C071" w:rsidR="00430B54" w:rsidRDefault="00FB2649" w:rsidP="00430B54">
      <w:pPr>
        <w:keepNext/>
        <w:jc w:val="center"/>
      </w:pPr>
      <w:r>
        <w:rPr>
          <w:noProof/>
        </w:rPr>
        <w:pict w14:anchorId="65D94399">
          <v:shape id="_x0000_i1058" type="#_x0000_t75" style="width:128.2pt;height:111.55pt">
            <v:imagedata r:id="rId74" o:title="ELU_and_ReLU" croptop="3640f" cropbottom="7184f" cropleft="9640f" cropright="7876f"/>
          </v:shape>
        </w:pict>
      </w:r>
    </w:p>
    <w:p w14:paraId="3171D19E" w14:textId="12378C02" w:rsidR="00041618" w:rsidRPr="00430B54" w:rsidRDefault="00430B54" w:rsidP="00430B54">
      <w:pPr>
        <w:pStyle w:val="a6"/>
        <w:jc w:val="center"/>
        <w:rPr>
          <w:rFonts w:ascii="Yu Gothic UI Semibold" w:eastAsia="Yu Gothic UI Semibold" w:hAnsi="Yu Gothic UI Semibold"/>
          <w:b/>
          <w:bCs/>
          <w:sz w:val="16"/>
          <w:szCs w:val="16"/>
        </w:rPr>
      </w:pPr>
      <w:r w:rsidRPr="00430B54">
        <w:rPr>
          <w:rFonts w:ascii="Yu Gothic UI Semibold" w:eastAsia="Yu Gothic UI Semibold" w:hAnsi="Yu Gothic UI Semibold"/>
          <w:b/>
          <w:bCs/>
          <w:sz w:val="16"/>
          <w:szCs w:val="16"/>
        </w:rPr>
        <w:t xml:space="preserve">Figure </w:t>
      </w:r>
      <w:r w:rsidRPr="00430B54">
        <w:rPr>
          <w:rFonts w:ascii="Yu Gothic UI Semibold" w:eastAsia="Yu Gothic UI Semibold" w:hAnsi="Yu Gothic UI Semibold"/>
          <w:b/>
          <w:bCs/>
          <w:sz w:val="16"/>
          <w:szCs w:val="16"/>
        </w:rPr>
        <w:fldChar w:fldCharType="begin"/>
      </w:r>
      <w:r w:rsidRPr="00430B54">
        <w:rPr>
          <w:rFonts w:ascii="Yu Gothic UI Semibold" w:eastAsia="Yu Gothic UI Semibold" w:hAnsi="Yu Gothic UI Semibold"/>
          <w:b/>
          <w:bCs/>
          <w:sz w:val="16"/>
          <w:szCs w:val="16"/>
        </w:rPr>
        <w:instrText xml:space="preserve"> SEQ Figure \* ARABIC </w:instrText>
      </w:r>
      <w:r w:rsidRPr="00430B54">
        <w:rPr>
          <w:rFonts w:ascii="Yu Gothic UI Semibold" w:eastAsia="Yu Gothic UI Semibold" w:hAnsi="Yu Gothic UI Semibold"/>
          <w:b/>
          <w:bCs/>
          <w:sz w:val="16"/>
          <w:szCs w:val="16"/>
        </w:rPr>
        <w:fldChar w:fldCharType="separate"/>
      </w:r>
      <w:r w:rsidR="000A3AC6">
        <w:rPr>
          <w:rFonts w:ascii="Yu Gothic UI Semibold" w:eastAsia="Yu Gothic UI Semibold" w:hAnsi="Yu Gothic UI Semibold"/>
          <w:b/>
          <w:bCs/>
          <w:noProof/>
          <w:sz w:val="16"/>
          <w:szCs w:val="16"/>
        </w:rPr>
        <w:t>2</w:t>
      </w:r>
      <w:r w:rsidRPr="00430B54">
        <w:rPr>
          <w:rFonts w:ascii="Yu Gothic UI Semibold" w:eastAsia="Yu Gothic UI Semibold" w:hAnsi="Yu Gothic UI Semibold"/>
          <w:b/>
          <w:bCs/>
          <w:sz w:val="16"/>
          <w:szCs w:val="16"/>
        </w:rPr>
        <w:fldChar w:fldCharType="end"/>
      </w:r>
    </w:p>
    <w:p w14:paraId="1030DE19" w14:textId="5D10B4DD" w:rsidR="0082683A" w:rsidRDefault="0082683A" w:rsidP="0082683A">
      <w:pPr>
        <w:pStyle w:val="a3"/>
      </w:pPr>
      <w:r w:rsidRPr="00984F95">
        <w:t>II</w:t>
      </w:r>
      <w:r>
        <w:t>I</w:t>
      </w:r>
      <w:r w:rsidRPr="00984F95">
        <w:t xml:space="preserve">. </w:t>
      </w:r>
      <w:r w:rsidRPr="0082683A">
        <w:t>EXPERIMENTAL RESULTS &amp; DISCUSSION</w:t>
      </w:r>
    </w:p>
    <w:p w14:paraId="02CF0C90" w14:textId="3032AA9A" w:rsidR="0082683A" w:rsidRDefault="00E24DC4" w:rsidP="002067E4">
      <w:r>
        <w:tab/>
      </w:r>
      <w:r w:rsidR="00C44829" w:rsidRPr="00C44829">
        <w:rPr>
          <w:rFonts w:hint="eastAsia"/>
        </w:rPr>
        <w:t>为了测量和实验验证的目的</w:t>
      </w:r>
      <w:r w:rsidR="00C44829">
        <w:rPr>
          <w:rFonts w:hint="eastAsia"/>
        </w:rPr>
        <w:t>，</w:t>
      </w:r>
      <w:r>
        <w:rPr>
          <w:rFonts w:hint="eastAsia"/>
        </w:rPr>
        <w:t>所提出的A</w:t>
      </w:r>
      <w:r>
        <w:t>RVTD-DNN-DPD</w:t>
      </w:r>
      <w:r w:rsidR="00C44829">
        <w:rPr>
          <w:rFonts w:hint="eastAsia"/>
        </w:rPr>
        <w:t>在M</w:t>
      </w:r>
      <w:r w:rsidR="00C44829">
        <w:t>ATLAB</w:t>
      </w:r>
      <w:r w:rsidR="00C44829">
        <w:rPr>
          <w:rFonts w:hint="eastAsia"/>
        </w:rPr>
        <w:t>平台上实现，并</w:t>
      </w:r>
      <w:r>
        <w:rPr>
          <w:rFonts w:hint="eastAsia"/>
        </w:rPr>
        <w:t>与两种高效D</w:t>
      </w:r>
      <w:r>
        <w:t>PD</w:t>
      </w:r>
      <w:r>
        <w:rPr>
          <w:rFonts w:hint="eastAsia"/>
        </w:rPr>
        <w:t>分别在以宽带信号驱动的</w:t>
      </w:r>
      <w:r w:rsidR="00C44829">
        <w:rPr>
          <w:rFonts w:hint="eastAsia"/>
        </w:rPr>
        <w:t>真实</w:t>
      </w:r>
      <w:r>
        <w:rPr>
          <w:rFonts w:hint="eastAsia"/>
        </w:rPr>
        <w:t>P</w:t>
      </w:r>
      <w:r>
        <w:t>A</w:t>
      </w:r>
      <w:r>
        <w:rPr>
          <w:rFonts w:hint="eastAsia"/>
        </w:rPr>
        <w:t>上进行了</w:t>
      </w:r>
      <w:r w:rsidR="00C44829">
        <w:rPr>
          <w:rFonts w:hint="eastAsia"/>
        </w:rPr>
        <w:t>线性化性能</w:t>
      </w:r>
      <w:r>
        <w:rPr>
          <w:rFonts w:hint="eastAsia"/>
        </w:rPr>
        <w:t>对比，</w:t>
      </w:r>
      <w:r w:rsidR="00C44829">
        <w:rPr>
          <w:rFonts w:hint="eastAsia"/>
        </w:rPr>
        <w:t>它们分别是</w:t>
      </w:r>
      <w:r w:rsidR="000D6FCC">
        <w:rPr>
          <w:rFonts w:hint="eastAsia"/>
        </w:rPr>
        <w:t>基于传统多项式模型的M</w:t>
      </w:r>
      <w:r w:rsidR="000D6FCC">
        <w:t>P-DPD</w:t>
      </w:r>
      <w:r w:rsidR="000D6FCC">
        <w:rPr>
          <w:rFonts w:hint="eastAsia"/>
        </w:rPr>
        <w:t>与</w:t>
      </w:r>
      <w:r w:rsidR="00C44829">
        <w:rPr>
          <w:rFonts w:hint="eastAsia"/>
        </w:rPr>
        <w:t>D</w:t>
      </w:r>
      <w:r w:rsidR="00C44829">
        <w:t>DR-DPD</w:t>
      </w:r>
      <w:r w:rsidR="00C44829">
        <w:rPr>
          <w:rFonts w:hint="eastAsia"/>
        </w:rPr>
        <w:t>，基于单隐层的R</w:t>
      </w:r>
      <w:r w:rsidR="00C44829">
        <w:t>VTDFNN-DPD</w:t>
      </w:r>
      <w:r w:rsidR="00186F37">
        <w:rPr>
          <w:rFonts w:hint="eastAsia"/>
        </w:rPr>
        <w:t>，所使用的P</w:t>
      </w:r>
      <w:r w:rsidR="00186F37">
        <w:t>A</w:t>
      </w:r>
      <w:r w:rsidR="00186F37">
        <w:rPr>
          <w:rFonts w:hint="eastAsia"/>
        </w:rPr>
        <w:t>是具有记忆效应的高度非线性的S</w:t>
      </w:r>
      <w:r w:rsidR="00186F37">
        <w:t>LCG PA</w:t>
      </w:r>
      <w:r w:rsidR="00186F37">
        <w:rPr>
          <w:rFonts w:hint="eastAsia"/>
        </w:rPr>
        <w:t>，其饱和</w:t>
      </w:r>
      <w:r w:rsidR="00817D15">
        <w:rPr>
          <w:rFonts w:hint="eastAsia"/>
        </w:rPr>
        <w:t>输出</w:t>
      </w:r>
      <w:r w:rsidR="00186F37">
        <w:rPr>
          <w:rFonts w:hint="eastAsia"/>
        </w:rPr>
        <w:t>功率为</w:t>
      </w:r>
      <w:r w:rsidR="00817D15">
        <w:rPr>
          <w:rFonts w:hint="eastAsia"/>
          <w:color w:val="FF0000"/>
        </w:rPr>
        <w:t>3</w:t>
      </w:r>
      <w:r w:rsidR="00817D15">
        <w:rPr>
          <w:color w:val="FF0000"/>
        </w:rPr>
        <w:t>7</w:t>
      </w:r>
      <w:r w:rsidR="00186F37">
        <w:rPr>
          <w:rFonts w:hint="eastAsia"/>
        </w:rPr>
        <w:t>dB，漏极效率为</w:t>
      </w:r>
      <w:r w:rsidR="00817D15">
        <w:rPr>
          <w:color w:val="FF0000"/>
        </w:rPr>
        <w:t>35</w:t>
      </w:r>
      <w:r w:rsidR="00186F37">
        <w:t>%</w:t>
      </w:r>
      <w:r w:rsidR="00186F37">
        <w:rPr>
          <w:rFonts w:hint="eastAsia"/>
        </w:rPr>
        <w:t>。</w:t>
      </w:r>
      <w:r w:rsidR="007F7D24">
        <w:rPr>
          <w:rFonts w:hint="eastAsia"/>
        </w:rPr>
        <w:lastRenderedPageBreak/>
        <w:t>四</w:t>
      </w:r>
      <w:r w:rsidR="00F00F89">
        <w:rPr>
          <w:rFonts w:hint="eastAsia"/>
        </w:rPr>
        <w:t>种D</w:t>
      </w:r>
      <w:r w:rsidR="00F00F89">
        <w:t>PD</w:t>
      </w:r>
      <w:r w:rsidR="00F00F89">
        <w:rPr>
          <w:rFonts w:hint="eastAsia"/>
        </w:rPr>
        <w:t>均采用间接学习结构。</w:t>
      </w:r>
      <w:r w:rsidR="006B25FC">
        <w:rPr>
          <w:rFonts w:hint="eastAsia"/>
        </w:rPr>
        <w:t>图3展示了测量设置与预失真实现流程。</w:t>
      </w:r>
    </w:p>
    <w:p w14:paraId="3E3F2C81" w14:textId="5E70C58C" w:rsidR="00602E83" w:rsidRDefault="00602E83" w:rsidP="00602E83">
      <w:pPr>
        <w:keepNext/>
        <w:jc w:val="center"/>
      </w:pPr>
      <w:r w:rsidRPr="00602E83">
        <w:rPr>
          <w:rFonts w:hint="eastAsia"/>
          <w:noProof/>
        </w:rPr>
        <w:drawing>
          <wp:inline distT="0" distB="0" distL="0" distR="0" wp14:anchorId="524FE484" wp14:editId="1D4F3B0B">
            <wp:extent cx="3293110" cy="1375764"/>
            <wp:effectExtent l="0" t="0" r="2540" b="0"/>
            <wp:docPr id="15852332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3305601" cy="1380982"/>
                    </a:xfrm>
                    <a:prstGeom prst="rect">
                      <a:avLst/>
                    </a:prstGeom>
                    <a:noFill/>
                    <a:ln>
                      <a:noFill/>
                    </a:ln>
                  </pic:spPr>
                </pic:pic>
              </a:graphicData>
            </a:graphic>
          </wp:inline>
        </w:drawing>
      </w:r>
    </w:p>
    <w:p w14:paraId="1A7A81EB" w14:textId="3F60BEC6" w:rsidR="00602E83" w:rsidRPr="00602E83" w:rsidRDefault="00602E83" w:rsidP="00602E83">
      <w:pPr>
        <w:pStyle w:val="a6"/>
        <w:jc w:val="center"/>
        <w:rPr>
          <w:rFonts w:ascii="Yu Gothic UI Semibold" w:eastAsia="Yu Gothic UI Semibold" w:hAnsi="Yu Gothic UI Semibold"/>
          <w:sz w:val="16"/>
          <w:szCs w:val="16"/>
        </w:rPr>
      </w:pPr>
      <w:r w:rsidRPr="00602E83">
        <w:rPr>
          <w:rFonts w:ascii="Yu Gothic UI Semibold" w:eastAsia="Yu Gothic UI Semibold" w:hAnsi="Yu Gothic UI Semibold"/>
          <w:sz w:val="16"/>
          <w:szCs w:val="16"/>
        </w:rPr>
        <w:t xml:space="preserve">Figure </w:t>
      </w:r>
      <w:r w:rsidRPr="00602E83">
        <w:rPr>
          <w:rFonts w:ascii="Yu Gothic UI Semibold" w:eastAsia="Yu Gothic UI Semibold" w:hAnsi="Yu Gothic UI Semibold"/>
          <w:sz w:val="16"/>
          <w:szCs w:val="16"/>
        </w:rPr>
        <w:fldChar w:fldCharType="begin"/>
      </w:r>
      <w:r w:rsidRPr="00602E83">
        <w:rPr>
          <w:rFonts w:ascii="Yu Gothic UI Semibold" w:eastAsia="Yu Gothic UI Semibold" w:hAnsi="Yu Gothic UI Semibold"/>
          <w:sz w:val="16"/>
          <w:szCs w:val="16"/>
        </w:rPr>
        <w:instrText xml:space="preserve"> SEQ Figure \* ARABIC </w:instrText>
      </w:r>
      <w:r w:rsidRPr="00602E83">
        <w:rPr>
          <w:rFonts w:ascii="Yu Gothic UI Semibold" w:eastAsia="Yu Gothic UI Semibold" w:hAnsi="Yu Gothic UI Semibold"/>
          <w:sz w:val="16"/>
          <w:szCs w:val="16"/>
        </w:rPr>
        <w:fldChar w:fldCharType="separate"/>
      </w:r>
      <w:r w:rsidR="000A3AC6">
        <w:rPr>
          <w:rFonts w:ascii="Yu Gothic UI Semibold" w:eastAsia="Yu Gothic UI Semibold" w:hAnsi="Yu Gothic UI Semibold"/>
          <w:noProof/>
          <w:sz w:val="16"/>
          <w:szCs w:val="16"/>
        </w:rPr>
        <w:t>3</w:t>
      </w:r>
      <w:r w:rsidRPr="00602E83">
        <w:rPr>
          <w:rFonts w:ascii="Yu Gothic UI Semibold" w:eastAsia="Yu Gothic UI Semibold" w:hAnsi="Yu Gothic UI Semibold"/>
          <w:sz w:val="16"/>
          <w:szCs w:val="16"/>
        </w:rPr>
        <w:fldChar w:fldCharType="end"/>
      </w:r>
    </w:p>
    <w:p w14:paraId="669EBADE" w14:textId="04B11DAE" w:rsidR="00602E83" w:rsidRDefault="00C44829" w:rsidP="002067E4">
      <w:r>
        <w:tab/>
      </w:r>
      <w:r w:rsidR="004B05DE">
        <w:rPr>
          <w:rFonts w:hint="eastAsia"/>
        </w:rPr>
        <w:t>提出的预失真器所生成的预失真信号上传至信号发生器中，进行调制与上变频，</w:t>
      </w:r>
      <w:r w:rsidR="00602E83">
        <w:rPr>
          <w:rFonts w:hint="eastAsia"/>
        </w:rPr>
        <w:t>经过驱动级放大后</w:t>
      </w:r>
      <w:proofErr w:type="gramStart"/>
      <w:r w:rsidR="004B05DE">
        <w:rPr>
          <w:rFonts w:hint="eastAsia"/>
        </w:rPr>
        <w:t>馈</w:t>
      </w:r>
      <w:proofErr w:type="gramEnd"/>
      <w:r w:rsidR="004B05DE">
        <w:rPr>
          <w:rFonts w:hint="eastAsia"/>
        </w:rPr>
        <w:t>入P</w:t>
      </w:r>
      <w:r w:rsidR="004B05DE">
        <w:t>A</w:t>
      </w:r>
      <w:r w:rsidR="004B05DE">
        <w:rPr>
          <w:rFonts w:hint="eastAsia"/>
        </w:rPr>
        <w:t>，P</w:t>
      </w:r>
      <w:r w:rsidR="004B05DE">
        <w:t>A</w:t>
      </w:r>
      <w:r w:rsidR="004B05DE">
        <w:rPr>
          <w:rFonts w:hint="eastAsia"/>
        </w:rPr>
        <w:t>的输出信号通过频谱仪进行下变频与采样，获得输出的复数调制信号的I</w:t>
      </w:r>
      <w:r w:rsidR="004B05DE">
        <w:t>/Q</w:t>
      </w:r>
      <w:r w:rsidR="004B05DE">
        <w:rPr>
          <w:rFonts w:hint="eastAsia"/>
        </w:rPr>
        <w:t>分量。然后将输入与输出的复信号I</w:t>
      </w:r>
      <w:r w:rsidR="004B05DE">
        <w:t>/Q</w:t>
      </w:r>
      <w:r w:rsidR="004B05DE">
        <w:rPr>
          <w:rFonts w:hint="eastAsia"/>
        </w:rPr>
        <w:t>分量通过</w:t>
      </w:r>
      <w:r w:rsidR="004B05DE">
        <w:t>MATLAB</w:t>
      </w:r>
      <w:r w:rsidR="004B05DE">
        <w:rPr>
          <w:rFonts w:hint="eastAsia"/>
        </w:rPr>
        <w:t>代码实现时间调整（对准），最终得到P</w:t>
      </w:r>
      <w:r w:rsidR="004B05DE">
        <w:t>A</w:t>
      </w:r>
      <w:r w:rsidR="004B05DE">
        <w:rPr>
          <w:rFonts w:hint="eastAsia"/>
        </w:rPr>
        <w:t>的非线性特性。这些非线性特性</w:t>
      </w:r>
      <w:r w:rsidR="00BE2BF7">
        <w:rPr>
          <w:rFonts w:hint="eastAsia"/>
        </w:rPr>
        <w:t>在M</w:t>
      </w:r>
      <w:r w:rsidR="00BE2BF7">
        <w:t>ATLAB</w:t>
      </w:r>
      <w:r w:rsidR="00BE2BF7">
        <w:rPr>
          <w:rFonts w:hint="eastAsia"/>
        </w:rPr>
        <w:t>软件平台上</w:t>
      </w:r>
      <w:r w:rsidR="004B05DE">
        <w:rPr>
          <w:rFonts w:hint="eastAsia"/>
        </w:rPr>
        <w:t>由D</w:t>
      </w:r>
      <w:r w:rsidR="004B05DE">
        <w:t>PD</w:t>
      </w:r>
      <w:r w:rsidR="004B05DE">
        <w:rPr>
          <w:rFonts w:hint="eastAsia"/>
        </w:rPr>
        <w:t>结构获取，并进行逆向建模，以生成预失真器</w:t>
      </w:r>
      <w:r w:rsidR="00BE2BF7">
        <w:rPr>
          <w:rFonts w:hint="eastAsia"/>
        </w:rPr>
        <w:t>。</w:t>
      </w:r>
    </w:p>
    <w:p w14:paraId="3D0AF9D0" w14:textId="50612B46" w:rsidR="00BE2BF7" w:rsidRDefault="00BE2BF7" w:rsidP="002067E4">
      <w:r>
        <w:tab/>
      </w:r>
      <w:r>
        <w:rPr>
          <w:rFonts w:hint="eastAsia"/>
        </w:rPr>
        <w:t>R</w:t>
      </w:r>
      <w:r>
        <w:t>VTDFNN-DPD</w:t>
      </w:r>
      <w:r>
        <w:rPr>
          <w:rFonts w:hint="eastAsia"/>
        </w:rPr>
        <w:t>采用</w:t>
      </w:r>
      <w:proofErr w:type="gramStart"/>
      <w:r>
        <w:rPr>
          <w:rFonts w:hint="eastAsia"/>
        </w:rPr>
        <w:t>单隐层</w:t>
      </w:r>
      <w:proofErr w:type="gramEnd"/>
      <w:r>
        <w:rPr>
          <w:rFonts w:hint="eastAsia"/>
        </w:rPr>
        <w:t>，根据文章[</w:t>
      </w:r>
      <w:r>
        <w:t>10]</w:t>
      </w:r>
      <w:r>
        <w:rPr>
          <w:rFonts w:hint="eastAsia"/>
        </w:rPr>
        <w:t>使用</w:t>
      </w:r>
      <w:r>
        <w:t>25</w:t>
      </w:r>
      <w:r>
        <w:rPr>
          <w:rFonts w:hint="eastAsia"/>
        </w:rPr>
        <w:t>个神经元，时延抽头</w:t>
      </w:r>
      <w:proofErr w:type="gramStart"/>
      <w:r>
        <w:rPr>
          <w:rFonts w:hint="eastAsia"/>
        </w:rPr>
        <w:t>数选择</w:t>
      </w:r>
      <w:proofErr w:type="gramEnd"/>
      <w:r w:rsidR="00340EF0">
        <w:t>4</w:t>
      </w:r>
      <w:r>
        <w:rPr>
          <w:rFonts w:hint="eastAsia"/>
        </w:rPr>
        <w:t>。所提出的A</w:t>
      </w:r>
      <w:r>
        <w:t>RVTD-DNN-DPD</w:t>
      </w:r>
      <w:r>
        <w:rPr>
          <w:rFonts w:hint="eastAsia"/>
        </w:rPr>
        <w:t>的输入端包含</w:t>
      </w:r>
      <w:r w:rsidR="00DE1955" w:rsidRPr="00323739">
        <w:rPr>
          <w:position w:val="-12"/>
        </w:rPr>
        <w:object w:dxaOrig="1480" w:dyaOrig="400" w14:anchorId="6922885D">
          <v:shape id="_x0000_i1059" type="#_x0000_t75" style="width:74.1pt;height:20pt" o:ole="">
            <v:imagedata r:id="rId76" o:title=""/>
          </v:shape>
          <o:OLEObject Type="Embed" ProgID="Equation.DSMT4" ShapeID="_x0000_i1059" DrawAspect="Content" ObjectID="_1765980154" r:id="rId77"/>
        </w:object>
      </w:r>
      <w:r>
        <w:rPr>
          <w:rFonts w:hint="eastAsia"/>
        </w:rPr>
        <w:t>阶包络项，时延抽头</w:t>
      </w:r>
      <w:proofErr w:type="gramStart"/>
      <w:r>
        <w:rPr>
          <w:rFonts w:hint="eastAsia"/>
        </w:rPr>
        <w:t>数选择</w:t>
      </w:r>
      <w:proofErr w:type="gramEnd"/>
      <w:r w:rsidR="00340EF0">
        <w:t>4</w:t>
      </w:r>
      <w:r>
        <w:rPr>
          <w:rFonts w:hint="eastAsia"/>
        </w:rPr>
        <w:t>，并隐藏层数L</w:t>
      </w:r>
      <w:r>
        <w:t>=9</w:t>
      </w:r>
      <w:r>
        <w:rPr>
          <w:rFonts w:hint="eastAsia"/>
        </w:rPr>
        <w:t>，并采用E</w:t>
      </w:r>
      <w:r>
        <w:t>LU</w:t>
      </w:r>
      <w:r>
        <w:rPr>
          <w:rFonts w:hint="eastAsia"/>
        </w:rPr>
        <w:t>作为激活函数。</w:t>
      </w:r>
      <w:r w:rsidR="00502C0C">
        <w:rPr>
          <w:rFonts w:hint="eastAsia"/>
        </w:rPr>
        <w:t>用于D</w:t>
      </w:r>
      <w:r w:rsidR="00502C0C">
        <w:t>PD</w:t>
      </w:r>
      <w:r w:rsidR="00502C0C">
        <w:rPr>
          <w:rFonts w:hint="eastAsia"/>
        </w:rPr>
        <w:t>的样本数量为9</w:t>
      </w:r>
      <w:r w:rsidR="00502C0C">
        <w:t>000</w:t>
      </w:r>
      <w:r w:rsidR="00502C0C">
        <w:rPr>
          <w:rFonts w:hint="eastAsia"/>
        </w:rPr>
        <w:t>。</w:t>
      </w:r>
    </w:p>
    <w:p w14:paraId="24EAD8F0" w14:textId="7A8042EE" w:rsidR="00BE2BF7" w:rsidRDefault="00BE2BF7" w:rsidP="002067E4">
      <w:r>
        <w:tab/>
      </w:r>
      <w:r>
        <w:rPr>
          <w:rFonts w:hint="eastAsia"/>
        </w:rPr>
        <w:t>输出层均含有两个神经元，采用线性激活函数。</w:t>
      </w:r>
    </w:p>
    <w:p w14:paraId="4C1D1B80" w14:textId="2DBCA91D" w:rsidR="00602E83" w:rsidRDefault="00602E83" w:rsidP="002067E4">
      <w:r>
        <w:tab/>
      </w:r>
      <w:r>
        <w:rPr>
          <w:rFonts w:hint="eastAsia"/>
        </w:rPr>
        <w:t>为了验证所提出</w:t>
      </w:r>
      <w:r>
        <w:t>DPD</w:t>
      </w:r>
      <w:r>
        <w:rPr>
          <w:rFonts w:hint="eastAsia"/>
        </w:rPr>
        <w:t>结构的鲁棒性，</w:t>
      </w:r>
      <w:r w:rsidR="003559F4">
        <w:rPr>
          <w:rFonts w:hint="eastAsia"/>
        </w:rPr>
        <w:t>实验</w:t>
      </w:r>
      <w:r w:rsidR="00B007B3">
        <w:rPr>
          <w:rFonts w:hint="eastAsia"/>
        </w:rPr>
        <w:t>测量了在</w:t>
      </w:r>
      <w:r>
        <w:rPr>
          <w:rFonts w:hint="eastAsia"/>
        </w:rPr>
        <w:t>两种</w:t>
      </w:r>
      <w:r w:rsidR="00B007B3">
        <w:rPr>
          <w:rFonts w:hint="eastAsia"/>
        </w:rPr>
        <w:t>不同的</w:t>
      </w:r>
      <w:r>
        <w:rPr>
          <w:rFonts w:hint="eastAsia"/>
        </w:rPr>
        <w:t>大带宽信号驱动</w:t>
      </w:r>
      <w:r w:rsidR="00B007B3">
        <w:rPr>
          <w:rFonts w:hint="eastAsia"/>
        </w:rPr>
        <w:t>下的具有严重非线性特性的</w:t>
      </w:r>
      <w:r>
        <w:rPr>
          <w:rFonts w:hint="eastAsia"/>
        </w:rPr>
        <w:t>S</w:t>
      </w:r>
      <w:r>
        <w:t>LCG PA</w:t>
      </w:r>
      <w:r w:rsidR="00B007B3">
        <w:rPr>
          <w:rFonts w:hint="eastAsia"/>
        </w:rPr>
        <w:t>的性能表现，输入信号分别为</w:t>
      </w:r>
      <w:r>
        <w:rPr>
          <w:rFonts w:hint="eastAsia"/>
        </w:rPr>
        <w:t>带宽</w:t>
      </w:r>
      <w:r w:rsidR="00B007B3">
        <w:rPr>
          <w:rFonts w:hint="eastAsia"/>
        </w:rPr>
        <w:t>为</w:t>
      </w:r>
      <w:r>
        <w:t>40MH</w:t>
      </w:r>
      <w:r>
        <w:rPr>
          <w:rFonts w:hint="eastAsia"/>
        </w:rPr>
        <w:t>z与8</w:t>
      </w:r>
      <w:r>
        <w:t>0MH</w:t>
      </w:r>
      <w:r>
        <w:rPr>
          <w:rFonts w:hint="eastAsia"/>
        </w:rPr>
        <w:t>z的</w:t>
      </w:r>
      <w:r w:rsidR="00B007B3">
        <w:rPr>
          <w:rFonts w:hint="eastAsia"/>
        </w:rPr>
        <w:t>单载波2</w:t>
      </w:r>
      <w:r w:rsidR="00B007B3">
        <w:t>56QAM</w:t>
      </w:r>
      <w:r>
        <w:rPr>
          <w:rFonts w:hint="eastAsia"/>
        </w:rPr>
        <w:t>信号。</w:t>
      </w:r>
    </w:p>
    <w:p w14:paraId="5FABB9E0" w14:textId="2E54DE1D" w:rsidR="003559F4" w:rsidRDefault="00BE2BF7" w:rsidP="002067E4">
      <w:r>
        <w:tab/>
      </w:r>
      <w:r>
        <w:rPr>
          <w:rFonts w:hint="eastAsia"/>
        </w:rPr>
        <w:t>应用于S</w:t>
      </w:r>
      <w:r>
        <w:t>LCG PA</w:t>
      </w:r>
      <w:r>
        <w:rPr>
          <w:rFonts w:hint="eastAsia"/>
        </w:rPr>
        <w:t>的</w:t>
      </w:r>
      <w:r w:rsidR="0011603D">
        <w:rPr>
          <w:rFonts w:hint="eastAsia"/>
        </w:rPr>
        <w:t>1</w:t>
      </w:r>
      <w:r w:rsidR="0011603D">
        <w:t>00MH</w:t>
      </w:r>
      <w:r w:rsidR="0011603D">
        <w:rPr>
          <w:rFonts w:hint="eastAsia"/>
        </w:rPr>
        <w:t>z信号下</w:t>
      </w:r>
      <w:r>
        <w:rPr>
          <w:rFonts w:hint="eastAsia"/>
        </w:rPr>
        <w:t>D</w:t>
      </w:r>
      <w:r>
        <w:t>PD</w:t>
      </w:r>
      <w:r>
        <w:rPr>
          <w:rFonts w:hint="eastAsia"/>
        </w:rPr>
        <w:t xml:space="preserve">结果如 </w:t>
      </w:r>
      <w:r w:rsidR="003559F4">
        <w:rPr>
          <w:rFonts w:hint="eastAsia"/>
        </w:rPr>
        <w:t>表1</w:t>
      </w:r>
      <w:r>
        <w:rPr>
          <w:rFonts w:hint="eastAsia"/>
        </w:rPr>
        <w:t>与图4所示</w:t>
      </w:r>
      <w:r w:rsidR="0056576E">
        <w:rPr>
          <w:rFonts w:hint="eastAsia"/>
        </w:rPr>
        <w:t>，</w:t>
      </w:r>
      <w:r w:rsidR="001125DF">
        <w:rPr>
          <w:rFonts w:hint="eastAsia"/>
        </w:rPr>
        <w:t>表I中的N</w:t>
      </w:r>
      <w:r w:rsidR="001125DF">
        <w:t>MSE</w:t>
      </w:r>
      <w:r w:rsidR="001125DF">
        <w:rPr>
          <w:rFonts w:hint="eastAsia"/>
        </w:rPr>
        <w:t>表明了所采用的D</w:t>
      </w:r>
      <w:r w:rsidR="001125DF">
        <w:t>PD</w:t>
      </w:r>
      <w:r w:rsidR="001125DF">
        <w:rPr>
          <w:rFonts w:hint="eastAsia"/>
        </w:rPr>
        <w:t>模型对P</w:t>
      </w:r>
      <w:r w:rsidR="001125DF">
        <w:t>A</w:t>
      </w:r>
      <w:r w:rsidR="001125DF">
        <w:rPr>
          <w:rFonts w:hint="eastAsia"/>
        </w:rPr>
        <w:t>的建模精度，N</w:t>
      </w:r>
      <w:r w:rsidR="001125DF">
        <w:t>MSE</w:t>
      </w:r>
      <w:r w:rsidR="001125DF">
        <w:rPr>
          <w:rFonts w:hint="eastAsia"/>
        </w:rPr>
        <w:t>的公式如下：</w:t>
      </w:r>
    </w:p>
    <w:p w14:paraId="1456DA26" w14:textId="1EA82040" w:rsidR="001125DF" w:rsidRDefault="001125DF" w:rsidP="001125DF">
      <w:pPr>
        <w:jc w:val="center"/>
      </w:pPr>
      <w:r w:rsidRPr="001125DF">
        <w:rPr>
          <w:position w:val="-62"/>
        </w:rPr>
        <w:object w:dxaOrig="4420" w:dyaOrig="1359" w14:anchorId="65A743FE">
          <v:shape id="_x0000_i1060" type="#_x0000_t75" style="width:221.4pt;height:67.85pt" o:ole="">
            <v:imagedata r:id="rId78" o:title=""/>
          </v:shape>
          <o:OLEObject Type="Embed" ProgID="Equation.DSMT4" ShapeID="_x0000_i1060" DrawAspect="Content" ObjectID="_1765980155" r:id="rId79"/>
        </w:object>
      </w:r>
    </w:p>
    <w:p w14:paraId="3526A808" w14:textId="62C978C3" w:rsidR="001125DF" w:rsidRDefault="001125DF" w:rsidP="001125DF">
      <w:r>
        <w:tab/>
      </w:r>
      <w:r>
        <w:rPr>
          <w:rFonts w:hint="eastAsia"/>
        </w:rPr>
        <w:t>其中</w:t>
      </w:r>
      <w:r w:rsidRPr="001125DF">
        <w:rPr>
          <w:position w:val="-14"/>
        </w:rPr>
        <w:object w:dxaOrig="740" w:dyaOrig="400" w14:anchorId="0D1B8A4B">
          <v:shape id="_x0000_i1061" type="#_x0000_t75" style="width:37.05pt;height:20pt" o:ole="">
            <v:imagedata r:id="rId80" o:title=""/>
          </v:shape>
          <o:OLEObject Type="Embed" ProgID="Equation.DSMT4" ShapeID="_x0000_i1061" DrawAspect="Content" ObjectID="_1765980156" r:id="rId81"/>
        </w:object>
      </w:r>
      <w:r>
        <w:rPr>
          <w:rFonts w:hint="eastAsia"/>
        </w:rPr>
        <w:t>表示期望结果，</w:t>
      </w:r>
      <w:r w:rsidRPr="001125DF">
        <w:rPr>
          <w:position w:val="-14"/>
        </w:rPr>
        <w:object w:dxaOrig="800" w:dyaOrig="400" w14:anchorId="7878D3EE">
          <v:shape id="_x0000_i1062" type="#_x0000_t75" style="width:40.35pt;height:20pt" o:ole="">
            <v:imagedata r:id="rId82" o:title=""/>
          </v:shape>
          <o:OLEObject Type="Embed" ProgID="Equation.DSMT4" ShapeID="_x0000_i1062" DrawAspect="Content" ObjectID="_1765980157" r:id="rId83"/>
        </w:object>
      </w:r>
      <w:r>
        <w:rPr>
          <w:rFonts w:hint="eastAsia"/>
        </w:rPr>
        <w:t>表示测量结果，</w:t>
      </w:r>
      <w:r w:rsidRPr="001125DF">
        <w:rPr>
          <w:position w:val="-6"/>
        </w:rPr>
        <w:object w:dxaOrig="279" w:dyaOrig="279" w14:anchorId="583243E8">
          <v:shape id="_x0000_i1063" type="#_x0000_t75" style="width:14.15pt;height:14.15pt" o:ole="">
            <v:imagedata r:id="rId84" o:title=""/>
          </v:shape>
          <o:OLEObject Type="Embed" ProgID="Equation.DSMT4" ShapeID="_x0000_i1063" DrawAspect="Content" ObjectID="_1765980158" r:id="rId85"/>
        </w:object>
      </w:r>
      <w:r>
        <w:rPr>
          <w:rFonts w:hint="eastAsia"/>
        </w:rPr>
        <w:t>表示</w:t>
      </w:r>
      <w:r w:rsidR="0085040A">
        <w:rPr>
          <w:rFonts w:hint="eastAsia"/>
        </w:rPr>
        <w:t>样本点的个数。</w:t>
      </w:r>
    </w:p>
    <w:p w14:paraId="5376928C" w14:textId="46871A74" w:rsidR="00D248BA" w:rsidRPr="00B007B3" w:rsidRDefault="00D248BA" w:rsidP="001125DF">
      <w:r>
        <w:tab/>
      </w:r>
      <w:r>
        <w:rPr>
          <w:rFonts w:hint="eastAsia"/>
        </w:rPr>
        <w:t>图5表现了上述几种D</w:t>
      </w:r>
      <w:r>
        <w:t>PD</w:t>
      </w:r>
      <w:r>
        <w:rPr>
          <w:rFonts w:hint="eastAsia"/>
        </w:rPr>
        <w:t>在不同带宽信号下的线性化性能，可以发现，所提出的结构相较于传统多项式模型中最优的D</w:t>
      </w:r>
      <w:r>
        <w:t>DR-DPD</w:t>
      </w:r>
      <w:r>
        <w:rPr>
          <w:rFonts w:hint="eastAsia"/>
        </w:rPr>
        <w:t>能够更好地适应大带宽信号情况下线性化要求。</w:t>
      </w:r>
    </w:p>
    <w:p w14:paraId="661D0857" w14:textId="0525F1F2" w:rsidR="00BE2BF7" w:rsidRDefault="00BE2BF7" w:rsidP="00BE2BF7">
      <w:pPr>
        <w:pStyle w:val="a3"/>
      </w:pPr>
      <w:r w:rsidRPr="00984F95">
        <w:t>I</w:t>
      </w:r>
      <w:r>
        <w:t>V</w:t>
      </w:r>
      <w:r w:rsidRPr="00984F95">
        <w:t xml:space="preserve">. </w:t>
      </w:r>
      <w:r w:rsidRPr="00BE2BF7">
        <w:t>CONCLUSIO</w:t>
      </w:r>
      <w:r w:rsidRPr="0082683A">
        <w:t>N</w:t>
      </w:r>
    </w:p>
    <w:p w14:paraId="3D6DD78A" w14:textId="7916F7C3" w:rsidR="00BE2BF7" w:rsidRDefault="002375E6" w:rsidP="002067E4">
      <w:r>
        <w:tab/>
      </w:r>
      <w:r>
        <w:rPr>
          <w:rFonts w:hint="eastAsia"/>
        </w:rPr>
        <w:t>本文提出了A</w:t>
      </w:r>
      <w:r>
        <w:t>RVTD-DNN-DPD</w:t>
      </w:r>
      <w:r>
        <w:rPr>
          <w:rFonts w:hint="eastAsia"/>
        </w:rPr>
        <w:t>模型，并采用E</w:t>
      </w:r>
      <w:r>
        <w:t>LU</w:t>
      </w:r>
      <w:r>
        <w:rPr>
          <w:rFonts w:hint="eastAsia"/>
        </w:rPr>
        <w:t>激活函数来代替D</w:t>
      </w:r>
      <w:r>
        <w:t>NN</w:t>
      </w:r>
      <w:r>
        <w:rPr>
          <w:rFonts w:hint="eastAsia"/>
        </w:rPr>
        <w:t>中的</w:t>
      </w:r>
      <w:proofErr w:type="spellStart"/>
      <w:r>
        <w:rPr>
          <w:rFonts w:hint="eastAsia"/>
        </w:rPr>
        <w:t>ReLU</w:t>
      </w:r>
      <w:proofErr w:type="spellEnd"/>
      <w:r>
        <w:rPr>
          <w:rFonts w:hint="eastAsia"/>
        </w:rPr>
        <w:t>激活函数，以避免神经元坏死现象。使用S</w:t>
      </w:r>
      <w:r>
        <w:t>LCG PA</w:t>
      </w:r>
      <w:r>
        <w:rPr>
          <w:rFonts w:hint="eastAsia"/>
        </w:rPr>
        <w:t>进行的实验证明，所提出的</w:t>
      </w:r>
      <w:r>
        <w:t>DPD</w:t>
      </w:r>
      <w:r>
        <w:rPr>
          <w:rFonts w:hint="eastAsia"/>
        </w:rPr>
        <w:t>方法可以实现很好的补偿效果，并且在大宽带下仍能保持其优良的线性化性能。具有3</w:t>
      </w:r>
      <w:r>
        <w:t>-4</w:t>
      </w:r>
      <w:r>
        <w:rPr>
          <w:rFonts w:hint="eastAsia"/>
        </w:rPr>
        <w:t>dB的A</w:t>
      </w:r>
      <w:r>
        <w:t>CLR</w:t>
      </w:r>
      <w:r w:rsidR="009C4201">
        <w:rPr>
          <w:rFonts w:hint="eastAsia"/>
        </w:rPr>
        <w:t>抑制，2</w:t>
      </w:r>
      <w:r w:rsidR="009C4201">
        <w:t>-4</w:t>
      </w:r>
      <w:r w:rsidR="009C4201">
        <w:rPr>
          <w:rFonts w:hint="eastAsia"/>
        </w:rPr>
        <w:t>dB的A</w:t>
      </w:r>
      <w:r w:rsidR="009C4201">
        <w:t>CPR</w:t>
      </w:r>
      <w:r w:rsidR="009C4201">
        <w:rPr>
          <w:rFonts w:hint="eastAsia"/>
        </w:rPr>
        <w:t>抑制效果，建模精度N</w:t>
      </w:r>
      <w:r w:rsidR="009C4201">
        <w:t>MSE</w:t>
      </w:r>
      <w:r w:rsidR="009C4201">
        <w:rPr>
          <w:rFonts w:hint="eastAsia"/>
        </w:rPr>
        <w:t>也有2</w:t>
      </w:r>
      <w:r w:rsidR="009C4201">
        <w:t>-4</w:t>
      </w:r>
      <w:r w:rsidR="009C4201">
        <w:rPr>
          <w:rFonts w:hint="eastAsia"/>
        </w:rPr>
        <w:t>dB的提升。与性能最优秀的基于传统多项式模型D</w:t>
      </w:r>
      <w:r w:rsidR="009C4201">
        <w:t>DR-DPD</w:t>
      </w:r>
      <w:r w:rsidR="009C4201">
        <w:rPr>
          <w:rFonts w:hint="eastAsia"/>
        </w:rPr>
        <w:t>相比较，所提出的D</w:t>
      </w:r>
      <w:r w:rsidR="009C4201">
        <w:t>PD</w:t>
      </w:r>
      <w:r w:rsidR="009C4201">
        <w:rPr>
          <w:rFonts w:hint="eastAsia"/>
        </w:rPr>
        <w:t>具有更强的鲁棒性，在具有严重的非线性与记忆效应的S</w:t>
      </w:r>
      <w:r w:rsidR="009C4201">
        <w:t>LCG PA</w:t>
      </w:r>
      <w:r w:rsidR="009C4201">
        <w:rPr>
          <w:rFonts w:hint="eastAsia"/>
        </w:rPr>
        <w:t>实验中，在采用8</w:t>
      </w:r>
      <w:r w:rsidR="009C4201">
        <w:t>0MH</w:t>
      </w:r>
      <w:r w:rsidR="009C4201">
        <w:rPr>
          <w:rFonts w:hint="eastAsia"/>
        </w:rPr>
        <w:t>z大带宽信号驱动下，D</w:t>
      </w:r>
      <w:r w:rsidR="009C4201">
        <w:t>DR-DPD</w:t>
      </w:r>
      <w:r w:rsidR="009C4201">
        <w:rPr>
          <w:rFonts w:hint="eastAsia"/>
        </w:rPr>
        <w:t>失去了其线性化能力，而所提出的D</w:t>
      </w:r>
      <w:r w:rsidR="009C4201">
        <w:t>PD</w:t>
      </w:r>
      <w:r w:rsidR="009C4201">
        <w:rPr>
          <w:rFonts w:hint="eastAsia"/>
        </w:rPr>
        <w:t>仍然能够进行有效的线性化。</w:t>
      </w:r>
    </w:p>
    <w:p w14:paraId="45CF554D" w14:textId="5EAFEC20" w:rsidR="000A3AC6" w:rsidRDefault="000D6FCC" w:rsidP="000A3AC6">
      <w:pPr>
        <w:keepNext/>
        <w:jc w:val="center"/>
      </w:pPr>
      <w:r>
        <w:rPr>
          <w:noProof/>
        </w:rPr>
        <w:lastRenderedPageBreak/>
        <w:drawing>
          <wp:inline distT="0" distB="0" distL="0" distR="0" wp14:anchorId="52F9E0A6" wp14:editId="46BE7C09">
            <wp:extent cx="2463800" cy="2024674"/>
            <wp:effectExtent l="0" t="0" r="0" b="0"/>
            <wp:docPr id="58414322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86" cstate="print">
                      <a:extLst>
                        <a:ext uri="{28A0092B-C50C-407E-A947-70E740481C1C}">
                          <a14:useLocalDpi xmlns:a14="http://schemas.microsoft.com/office/drawing/2010/main" val="0"/>
                        </a:ext>
                      </a:extLst>
                    </a:blip>
                    <a:srcRect/>
                    <a:stretch>
                      <a:fillRect/>
                    </a:stretch>
                  </pic:blipFill>
                  <pic:spPr bwMode="auto">
                    <a:xfrm>
                      <a:off x="0" y="0"/>
                      <a:ext cx="2476922" cy="2035458"/>
                    </a:xfrm>
                    <a:prstGeom prst="rect">
                      <a:avLst/>
                    </a:prstGeom>
                    <a:noFill/>
                    <a:ln>
                      <a:noFill/>
                    </a:ln>
                  </pic:spPr>
                </pic:pic>
              </a:graphicData>
            </a:graphic>
          </wp:inline>
        </w:drawing>
      </w:r>
    </w:p>
    <w:p w14:paraId="77C3AA94" w14:textId="75C42657" w:rsidR="0011603D" w:rsidRPr="000A3AC6" w:rsidRDefault="000A3AC6" w:rsidP="000A3AC6">
      <w:pPr>
        <w:pStyle w:val="a6"/>
        <w:jc w:val="center"/>
        <w:rPr>
          <w:rFonts w:ascii="Times New Roman" w:hAnsi="Times New Roman" w:cs="Times New Roman"/>
          <w:b/>
          <w:bCs/>
          <w:sz w:val="16"/>
          <w:szCs w:val="16"/>
        </w:rPr>
      </w:pPr>
      <w:r w:rsidRPr="000A3AC6">
        <w:rPr>
          <w:rFonts w:ascii="Times New Roman" w:hAnsi="Times New Roman" w:cs="Times New Roman"/>
          <w:b/>
          <w:bCs/>
          <w:sz w:val="16"/>
          <w:szCs w:val="16"/>
        </w:rPr>
        <w:t xml:space="preserve">Figure </w:t>
      </w:r>
      <w:r w:rsidRPr="000A3AC6">
        <w:rPr>
          <w:rFonts w:ascii="Times New Roman" w:hAnsi="Times New Roman" w:cs="Times New Roman"/>
          <w:b/>
          <w:bCs/>
          <w:sz w:val="16"/>
          <w:szCs w:val="16"/>
        </w:rPr>
        <w:fldChar w:fldCharType="begin"/>
      </w:r>
      <w:r w:rsidRPr="000A3AC6">
        <w:rPr>
          <w:rFonts w:ascii="Times New Roman" w:hAnsi="Times New Roman" w:cs="Times New Roman"/>
          <w:b/>
          <w:bCs/>
          <w:sz w:val="16"/>
          <w:szCs w:val="16"/>
        </w:rPr>
        <w:instrText xml:space="preserve"> SEQ Figure \* ARABIC </w:instrText>
      </w:r>
      <w:r w:rsidRPr="000A3AC6">
        <w:rPr>
          <w:rFonts w:ascii="Times New Roman" w:hAnsi="Times New Roman" w:cs="Times New Roman"/>
          <w:b/>
          <w:bCs/>
          <w:sz w:val="16"/>
          <w:szCs w:val="16"/>
        </w:rPr>
        <w:fldChar w:fldCharType="separate"/>
      </w:r>
      <w:r w:rsidRPr="000A3AC6">
        <w:rPr>
          <w:rFonts w:ascii="Times New Roman" w:hAnsi="Times New Roman" w:cs="Times New Roman"/>
          <w:b/>
          <w:bCs/>
          <w:noProof/>
          <w:sz w:val="16"/>
          <w:szCs w:val="16"/>
        </w:rPr>
        <w:t>4</w:t>
      </w:r>
      <w:r w:rsidRPr="000A3AC6">
        <w:rPr>
          <w:rFonts w:ascii="Times New Roman" w:hAnsi="Times New Roman" w:cs="Times New Roman"/>
          <w:b/>
          <w:bCs/>
          <w:sz w:val="16"/>
          <w:szCs w:val="16"/>
        </w:rPr>
        <w:fldChar w:fldCharType="end"/>
      </w:r>
      <w:r>
        <w:rPr>
          <w:rFonts w:ascii="Times New Roman" w:hAnsi="Times New Roman" w:cs="Times New Roman"/>
          <w:b/>
          <w:bCs/>
          <w:sz w:val="16"/>
          <w:szCs w:val="16"/>
        </w:rPr>
        <w:t xml:space="preserve"> </w:t>
      </w:r>
      <w:r>
        <w:rPr>
          <w:rFonts w:ascii="Times New Roman" w:hAnsi="Times New Roman" w:cs="Times New Roman" w:hint="eastAsia"/>
          <w:b/>
          <w:bCs/>
          <w:sz w:val="16"/>
          <w:szCs w:val="16"/>
        </w:rPr>
        <w:t>图中表现了使用不同</w:t>
      </w:r>
      <w:r>
        <w:rPr>
          <w:rFonts w:ascii="Times New Roman" w:hAnsi="Times New Roman" w:cs="Times New Roman" w:hint="eastAsia"/>
          <w:b/>
          <w:bCs/>
          <w:sz w:val="16"/>
          <w:szCs w:val="16"/>
        </w:rPr>
        <w:t>D</w:t>
      </w:r>
      <w:r>
        <w:rPr>
          <w:rFonts w:ascii="Times New Roman" w:hAnsi="Times New Roman" w:cs="Times New Roman"/>
          <w:b/>
          <w:bCs/>
          <w:sz w:val="16"/>
          <w:szCs w:val="16"/>
        </w:rPr>
        <w:t>PD</w:t>
      </w:r>
      <w:r>
        <w:rPr>
          <w:rFonts w:ascii="Times New Roman" w:hAnsi="Times New Roman" w:cs="Times New Roman" w:hint="eastAsia"/>
          <w:b/>
          <w:bCs/>
          <w:sz w:val="16"/>
          <w:szCs w:val="16"/>
        </w:rPr>
        <w:t>的</w:t>
      </w:r>
      <w:r>
        <w:rPr>
          <w:rFonts w:ascii="Times New Roman" w:hAnsi="Times New Roman" w:cs="Times New Roman" w:hint="eastAsia"/>
          <w:b/>
          <w:bCs/>
          <w:sz w:val="16"/>
          <w:szCs w:val="16"/>
        </w:rPr>
        <w:t>S</w:t>
      </w:r>
      <w:r>
        <w:rPr>
          <w:rFonts w:ascii="Times New Roman" w:hAnsi="Times New Roman" w:cs="Times New Roman"/>
          <w:b/>
          <w:bCs/>
          <w:sz w:val="16"/>
          <w:szCs w:val="16"/>
        </w:rPr>
        <w:t>LCG PA</w:t>
      </w:r>
      <w:r>
        <w:rPr>
          <w:rFonts w:ascii="Times New Roman" w:hAnsi="Times New Roman" w:cs="Times New Roman" w:hint="eastAsia"/>
          <w:b/>
          <w:bCs/>
          <w:sz w:val="16"/>
          <w:szCs w:val="16"/>
        </w:rPr>
        <w:t>线性化情况</w:t>
      </w:r>
    </w:p>
    <w:p w14:paraId="373BBFB3" w14:textId="506B2EF2" w:rsidR="00101A80" w:rsidRPr="002E793D" w:rsidRDefault="00101A80" w:rsidP="00101A80">
      <w:pPr>
        <w:pStyle w:val="a6"/>
        <w:keepNext/>
        <w:jc w:val="center"/>
        <w:rPr>
          <w:rFonts w:ascii="Times New Roman" w:hAnsi="Times New Roman" w:cs="Times New Roman"/>
          <w:sz w:val="16"/>
          <w:szCs w:val="16"/>
        </w:rPr>
      </w:pPr>
      <w:r w:rsidRPr="002E793D">
        <w:rPr>
          <w:rFonts w:ascii="Times New Roman" w:hAnsi="Times New Roman" w:cs="Times New Roman"/>
          <w:sz w:val="16"/>
          <w:szCs w:val="16"/>
        </w:rPr>
        <w:t xml:space="preserve">TABLE </w:t>
      </w:r>
      <w:r w:rsidR="0056576E">
        <w:rPr>
          <w:rFonts w:ascii="Times New Roman" w:hAnsi="Times New Roman" w:cs="Times New Roman"/>
          <w:sz w:val="16"/>
          <w:szCs w:val="16"/>
        </w:rPr>
        <w:t>1</w:t>
      </w:r>
    </w:p>
    <w:p w14:paraId="7C72DA3F" w14:textId="7777777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PERFORMANCE OF VARIOUS MODELS IN TERMS OF NMSE, OPTIMAL</w:t>
      </w:r>
    </w:p>
    <w:p w14:paraId="5D2B9BE0" w14:textId="77E753A7" w:rsidR="00101A80" w:rsidRPr="002E793D" w:rsidRDefault="00101A80" w:rsidP="00101A80">
      <w:pPr>
        <w:jc w:val="center"/>
        <w:rPr>
          <w:rFonts w:ascii="Times New Roman" w:hAnsi="Times New Roman" w:cs="Times New Roman"/>
          <w:sz w:val="18"/>
          <w:szCs w:val="20"/>
        </w:rPr>
      </w:pPr>
      <w:r w:rsidRPr="002E793D">
        <w:rPr>
          <w:rFonts w:ascii="Times New Roman" w:hAnsi="Times New Roman" w:cs="Times New Roman"/>
          <w:sz w:val="18"/>
          <w:szCs w:val="20"/>
        </w:rPr>
        <w:t xml:space="preserve">PARAMETERS, AND TOTAL NUMBER OF </w:t>
      </w:r>
      <w:r w:rsidR="0011603D" w:rsidRPr="0011603D">
        <w:rPr>
          <w:rFonts w:ascii="Times New Roman" w:hAnsi="Times New Roman" w:cs="Times New Roman"/>
          <w:sz w:val="18"/>
          <w:szCs w:val="20"/>
        </w:rPr>
        <w:t>N</w:t>
      </w:r>
      <w:r w:rsidR="0011603D">
        <w:rPr>
          <w:rFonts w:ascii="Times New Roman" w:hAnsi="Times New Roman" w:cs="Times New Roman"/>
          <w:sz w:val="18"/>
          <w:szCs w:val="20"/>
        </w:rPr>
        <w:t>EURONS</w:t>
      </w:r>
    </w:p>
    <w:p w14:paraId="47CE0664" w14:textId="77777777" w:rsidR="00101A80" w:rsidRDefault="00101A80" w:rsidP="002067E4"/>
    <w:tbl>
      <w:tblPr>
        <w:tblStyle w:val="a8"/>
        <w:tblW w:w="0" w:type="auto"/>
        <w:tblLook w:val="04A0" w:firstRow="1" w:lastRow="0" w:firstColumn="1" w:lastColumn="0" w:noHBand="0" w:noVBand="1"/>
      </w:tblPr>
      <w:tblGrid>
        <w:gridCol w:w="803"/>
        <w:gridCol w:w="1225"/>
        <w:gridCol w:w="850"/>
        <w:gridCol w:w="812"/>
        <w:gridCol w:w="759"/>
        <w:gridCol w:w="749"/>
        <w:gridCol w:w="761"/>
        <w:gridCol w:w="743"/>
        <w:gridCol w:w="775"/>
        <w:gridCol w:w="799"/>
      </w:tblGrid>
      <w:tr w:rsidR="0056576E" w14:paraId="261296EF" w14:textId="1B3B73FE" w:rsidTr="003E16B9">
        <w:tc>
          <w:tcPr>
            <w:tcW w:w="803" w:type="dxa"/>
            <w:vMerge w:val="restart"/>
            <w:tcBorders>
              <w:top w:val="single" w:sz="12" w:space="0" w:color="auto"/>
              <w:left w:val="single" w:sz="12" w:space="0" w:color="auto"/>
            </w:tcBorders>
            <w:vAlign w:val="center"/>
          </w:tcPr>
          <w:p w14:paraId="3038FFBC" w14:textId="76A87472" w:rsidR="0056576E" w:rsidRPr="00D52143" w:rsidRDefault="0056576E" w:rsidP="0056576E">
            <w:pPr>
              <w:jc w:val="center"/>
              <w:rPr>
                <w:rFonts w:ascii="Times New Roman" w:hAnsi="Times New Roman" w:cs="Times New Roman"/>
                <w:b/>
                <w:bCs/>
                <w:sz w:val="16"/>
                <w:szCs w:val="18"/>
              </w:rPr>
            </w:pPr>
            <w:r w:rsidRPr="00D52143">
              <w:rPr>
                <w:rFonts w:ascii="Times New Roman" w:hAnsi="Times New Roman" w:cs="Times New Roman"/>
                <w:b/>
                <w:bCs/>
                <w:sz w:val="16"/>
                <w:szCs w:val="18"/>
              </w:rPr>
              <w:t>BW of Signal</w:t>
            </w:r>
          </w:p>
        </w:tc>
        <w:tc>
          <w:tcPr>
            <w:tcW w:w="1225" w:type="dxa"/>
            <w:vMerge w:val="restart"/>
            <w:tcBorders>
              <w:top w:val="single" w:sz="12" w:space="0" w:color="auto"/>
            </w:tcBorders>
            <w:vAlign w:val="center"/>
          </w:tcPr>
          <w:p w14:paraId="15B79EF3" w14:textId="323FFF91" w:rsidR="0056576E" w:rsidRDefault="0056576E" w:rsidP="0056576E">
            <w:pPr>
              <w:jc w:val="center"/>
            </w:pPr>
            <w:r w:rsidRPr="00772571">
              <w:rPr>
                <w:rFonts w:ascii="Times New Roman" w:hAnsi="Times New Roman" w:cs="Times New Roman"/>
                <w:b/>
                <w:sz w:val="16"/>
                <w:szCs w:val="16"/>
              </w:rPr>
              <w:t>Model</w:t>
            </w:r>
          </w:p>
        </w:tc>
        <w:tc>
          <w:tcPr>
            <w:tcW w:w="850" w:type="dxa"/>
            <w:vMerge w:val="restart"/>
            <w:tcBorders>
              <w:top w:val="single" w:sz="12" w:space="0" w:color="auto"/>
            </w:tcBorders>
            <w:vAlign w:val="center"/>
          </w:tcPr>
          <w:p w14:paraId="405986FA" w14:textId="5DE701F9" w:rsidR="0056576E" w:rsidRDefault="003E16B9" w:rsidP="0056576E">
            <w:pPr>
              <w:jc w:val="center"/>
            </w:pPr>
            <w:r>
              <w:rPr>
                <w:rFonts w:ascii="Times New Roman" w:hAnsi="Times New Roman" w:cs="Times New Roman"/>
                <w:b/>
                <w:sz w:val="16"/>
                <w:szCs w:val="16"/>
              </w:rPr>
              <w:t>L</w:t>
            </w:r>
            <w:r>
              <w:rPr>
                <w:rFonts w:ascii="Times New Roman" w:hAnsi="Times New Roman" w:cs="Times New Roman" w:hint="eastAsia"/>
                <w:b/>
                <w:sz w:val="16"/>
                <w:szCs w:val="16"/>
              </w:rPr>
              <w:t>ayers</w:t>
            </w:r>
          </w:p>
        </w:tc>
        <w:tc>
          <w:tcPr>
            <w:tcW w:w="812" w:type="dxa"/>
            <w:vMerge w:val="restart"/>
            <w:tcBorders>
              <w:top w:val="single" w:sz="12" w:space="0" w:color="auto"/>
            </w:tcBorders>
            <w:vAlign w:val="center"/>
          </w:tcPr>
          <w:p w14:paraId="459BEF39" w14:textId="0AB23115" w:rsidR="0056576E" w:rsidRDefault="0056576E" w:rsidP="0056576E">
            <w:pPr>
              <w:jc w:val="center"/>
            </w:pPr>
            <w:r w:rsidRPr="00772571">
              <w:rPr>
                <w:rFonts w:ascii="Times New Roman" w:hAnsi="Times New Roman" w:cs="Times New Roman"/>
                <w:b/>
                <w:sz w:val="16"/>
                <w:szCs w:val="16"/>
              </w:rPr>
              <w:t xml:space="preserve">Number of </w:t>
            </w:r>
            <w:bookmarkStart w:id="0" w:name="_Hlk155277579"/>
            <w:r w:rsidRPr="00772571">
              <w:rPr>
                <w:rFonts w:ascii="Times New Roman" w:hAnsi="Times New Roman" w:cs="Times New Roman"/>
                <w:b/>
                <w:sz w:val="16"/>
                <w:szCs w:val="16"/>
              </w:rPr>
              <w:t>Neurons</w:t>
            </w:r>
            <w:bookmarkEnd w:id="0"/>
          </w:p>
        </w:tc>
        <w:tc>
          <w:tcPr>
            <w:tcW w:w="1508" w:type="dxa"/>
            <w:gridSpan w:val="2"/>
            <w:tcBorders>
              <w:top w:val="single" w:sz="12" w:space="0" w:color="auto"/>
            </w:tcBorders>
            <w:vAlign w:val="center"/>
          </w:tcPr>
          <w:p w14:paraId="38C00F17" w14:textId="3C2112F5" w:rsidR="0056576E" w:rsidRPr="0085439C" w:rsidRDefault="0056576E" w:rsidP="0056576E">
            <w:pPr>
              <w:jc w:val="center"/>
              <w:rPr>
                <w:b/>
                <w:bCs/>
                <w:color w:val="FF0000"/>
              </w:rPr>
            </w:pPr>
            <w:r w:rsidRPr="0085439C">
              <w:rPr>
                <w:rFonts w:ascii="Times New Roman" w:hAnsi="Times New Roman" w:cs="Times New Roman"/>
                <w:b/>
                <w:bCs/>
                <w:color w:val="FF0000"/>
                <w:sz w:val="16"/>
                <w:szCs w:val="18"/>
              </w:rPr>
              <w:t xml:space="preserve">ACLR </w:t>
            </w:r>
            <w:r w:rsidRPr="0085439C">
              <w:rPr>
                <w:rFonts w:ascii="Times New Roman" w:hAnsi="Times New Roman" w:cs="Times New Roman" w:hint="eastAsia"/>
                <w:b/>
                <w:bCs/>
                <w:color w:val="FF0000"/>
                <w:sz w:val="16"/>
                <w:szCs w:val="18"/>
              </w:rPr>
              <w:t>(</w:t>
            </w:r>
            <w:proofErr w:type="spellStart"/>
            <w:r w:rsidRPr="0085439C">
              <w:rPr>
                <w:rFonts w:ascii="Times New Roman" w:hAnsi="Times New Roman" w:cs="Times New Roman" w:hint="eastAsia"/>
                <w:b/>
                <w:bCs/>
                <w:color w:val="FF0000"/>
                <w:sz w:val="16"/>
                <w:szCs w:val="18"/>
              </w:rPr>
              <w:t>dB</w:t>
            </w:r>
            <w:r w:rsidRPr="0085439C">
              <w:rPr>
                <w:rFonts w:ascii="Times New Roman" w:hAnsi="Times New Roman" w:cs="Times New Roman"/>
                <w:b/>
                <w:bCs/>
                <w:color w:val="FF0000"/>
                <w:sz w:val="16"/>
                <w:szCs w:val="18"/>
              </w:rPr>
              <w:t>c</w:t>
            </w:r>
            <w:proofErr w:type="spellEnd"/>
            <w:r w:rsidRPr="0085439C">
              <w:rPr>
                <w:rFonts w:ascii="Times New Roman" w:hAnsi="Times New Roman" w:cs="Times New Roman"/>
                <w:b/>
                <w:bCs/>
                <w:color w:val="FF0000"/>
                <w:sz w:val="16"/>
                <w:szCs w:val="18"/>
              </w:rPr>
              <w:t>)</w:t>
            </w:r>
          </w:p>
        </w:tc>
        <w:tc>
          <w:tcPr>
            <w:tcW w:w="1504" w:type="dxa"/>
            <w:gridSpan w:val="2"/>
            <w:tcBorders>
              <w:top w:val="single" w:sz="12" w:space="0" w:color="auto"/>
            </w:tcBorders>
            <w:vAlign w:val="center"/>
          </w:tcPr>
          <w:p w14:paraId="6457E7A8" w14:textId="4E2509AE" w:rsidR="0056576E" w:rsidRPr="0085439C" w:rsidRDefault="0056576E" w:rsidP="0056576E">
            <w:pPr>
              <w:jc w:val="center"/>
              <w:rPr>
                <w:color w:val="FF0000"/>
              </w:rPr>
            </w:pPr>
            <w:r w:rsidRPr="0085439C">
              <w:rPr>
                <w:rFonts w:ascii="Times New Roman" w:hAnsi="Times New Roman" w:cs="Times New Roman"/>
                <w:b/>
                <w:bCs/>
                <w:color w:val="FF0000"/>
                <w:sz w:val="16"/>
                <w:szCs w:val="18"/>
              </w:rPr>
              <w:t>ACPR (</w:t>
            </w:r>
            <w:proofErr w:type="spellStart"/>
            <w:r w:rsidRPr="0085439C">
              <w:rPr>
                <w:rFonts w:ascii="Times New Roman" w:hAnsi="Times New Roman" w:cs="Times New Roman"/>
                <w:b/>
                <w:bCs/>
                <w:color w:val="FF0000"/>
                <w:sz w:val="16"/>
                <w:szCs w:val="18"/>
              </w:rPr>
              <w:t>dBc</w:t>
            </w:r>
            <w:proofErr w:type="spellEnd"/>
            <w:r w:rsidRPr="0085439C">
              <w:rPr>
                <w:rFonts w:ascii="Times New Roman" w:hAnsi="Times New Roman" w:cs="Times New Roman"/>
                <w:b/>
                <w:bCs/>
                <w:color w:val="FF0000"/>
                <w:sz w:val="16"/>
                <w:szCs w:val="18"/>
              </w:rPr>
              <w:t>)</w:t>
            </w:r>
          </w:p>
        </w:tc>
        <w:tc>
          <w:tcPr>
            <w:tcW w:w="775" w:type="dxa"/>
            <w:vMerge w:val="restart"/>
            <w:tcBorders>
              <w:top w:val="single" w:sz="12" w:space="0" w:color="auto"/>
            </w:tcBorders>
            <w:vAlign w:val="center"/>
          </w:tcPr>
          <w:p w14:paraId="1B5EFCBD" w14:textId="56CB647A" w:rsidR="0056576E" w:rsidRPr="0056576E" w:rsidRDefault="0056576E" w:rsidP="0056576E">
            <w:pPr>
              <w:jc w:val="center"/>
              <w:rPr>
                <w:b/>
                <w:bCs/>
              </w:rPr>
            </w:pPr>
            <w:r w:rsidRPr="0056576E">
              <w:rPr>
                <w:rFonts w:ascii="Times New Roman" w:hAnsi="Times New Roman" w:cs="Times New Roman" w:hint="eastAsia"/>
                <w:b/>
                <w:bCs/>
                <w:sz w:val="16"/>
                <w:szCs w:val="18"/>
              </w:rPr>
              <w:t>N</w:t>
            </w:r>
            <w:r w:rsidRPr="0056576E">
              <w:rPr>
                <w:rFonts w:ascii="Times New Roman" w:hAnsi="Times New Roman" w:cs="Times New Roman"/>
                <w:b/>
                <w:bCs/>
                <w:sz w:val="16"/>
                <w:szCs w:val="18"/>
              </w:rPr>
              <w:t>MSE (dB</w:t>
            </w:r>
            <w:r w:rsidRPr="0056576E">
              <w:rPr>
                <w:rFonts w:ascii="Times New Roman" w:hAnsi="Times New Roman" w:cs="Times New Roman" w:hint="eastAsia"/>
                <w:b/>
                <w:bCs/>
                <w:sz w:val="16"/>
                <w:szCs w:val="18"/>
              </w:rPr>
              <w:t>)</w:t>
            </w:r>
          </w:p>
        </w:tc>
        <w:tc>
          <w:tcPr>
            <w:tcW w:w="799" w:type="dxa"/>
            <w:vMerge w:val="restart"/>
            <w:tcBorders>
              <w:top w:val="single" w:sz="12" w:space="0" w:color="auto"/>
              <w:right w:val="single" w:sz="12" w:space="0" w:color="auto"/>
            </w:tcBorders>
            <w:vAlign w:val="center"/>
          </w:tcPr>
          <w:p w14:paraId="52DD8E58" w14:textId="7F724EDF" w:rsidR="0056576E" w:rsidRPr="0056576E" w:rsidRDefault="0056576E" w:rsidP="0056576E">
            <w:pPr>
              <w:jc w:val="center"/>
              <w:rPr>
                <w:b/>
                <w:bCs/>
              </w:rPr>
            </w:pPr>
            <w:r w:rsidRPr="0056576E">
              <w:rPr>
                <w:rFonts w:ascii="Times New Roman" w:hAnsi="Times New Roman" w:cs="Times New Roman" w:hint="eastAsia"/>
                <w:b/>
                <w:bCs/>
                <w:sz w:val="16"/>
                <w:szCs w:val="18"/>
              </w:rPr>
              <w:t>E</w:t>
            </w:r>
            <w:r w:rsidRPr="0056576E">
              <w:rPr>
                <w:rFonts w:ascii="Times New Roman" w:hAnsi="Times New Roman" w:cs="Times New Roman"/>
                <w:b/>
                <w:bCs/>
                <w:sz w:val="16"/>
                <w:szCs w:val="18"/>
              </w:rPr>
              <w:t xml:space="preserve">VM </w:t>
            </w:r>
            <w:r w:rsidRPr="0056576E">
              <w:rPr>
                <w:rFonts w:ascii="Times New Roman" w:hAnsi="Times New Roman" w:cs="Times New Roman" w:hint="eastAsia"/>
                <w:b/>
                <w:bCs/>
                <w:sz w:val="16"/>
                <w:szCs w:val="18"/>
              </w:rPr>
              <w:t>(</w:t>
            </w:r>
            <w:r w:rsidRPr="0056576E">
              <w:rPr>
                <w:rFonts w:ascii="Times New Roman" w:hAnsi="Times New Roman" w:cs="Times New Roman"/>
                <w:b/>
                <w:bCs/>
                <w:sz w:val="16"/>
                <w:szCs w:val="18"/>
              </w:rPr>
              <w:t>%)</w:t>
            </w:r>
          </w:p>
        </w:tc>
      </w:tr>
      <w:tr w:rsidR="0056576E" w14:paraId="2E584369" w14:textId="18AAB338" w:rsidTr="00FE5E6C">
        <w:trPr>
          <w:trHeight w:val="353"/>
        </w:trPr>
        <w:tc>
          <w:tcPr>
            <w:tcW w:w="803" w:type="dxa"/>
            <w:vMerge/>
            <w:tcBorders>
              <w:left w:val="single" w:sz="12" w:space="0" w:color="auto"/>
              <w:bottom w:val="single" w:sz="12" w:space="0" w:color="auto"/>
            </w:tcBorders>
            <w:vAlign w:val="center"/>
          </w:tcPr>
          <w:p w14:paraId="3235121C" w14:textId="77777777" w:rsidR="0056576E" w:rsidRDefault="0056576E" w:rsidP="0056576E">
            <w:pPr>
              <w:jc w:val="center"/>
            </w:pPr>
          </w:p>
        </w:tc>
        <w:tc>
          <w:tcPr>
            <w:tcW w:w="1225" w:type="dxa"/>
            <w:vMerge/>
            <w:tcBorders>
              <w:bottom w:val="single" w:sz="12" w:space="0" w:color="auto"/>
            </w:tcBorders>
          </w:tcPr>
          <w:p w14:paraId="39049A5C" w14:textId="0DEB1A3B" w:rsidR="0056576E" w:rsidRDefault="0056576E" w:rsidP="0056576E">
            <w:pPr>
              <w:jc w:val="center"/>
            </w:pPr>
          </w:p>
        </w:tc>
        <w:tc>
          <w:tcPr>
            <w:tcW w:w="850" w:type="dxa"/>
            <w:vMerge/>
            <w:tcBorders>
              <w:bottom w:val="single" w:sz="12" w:space="0" w:color="auto"/>
            </w:tcBorders>
            <w:vAlign w:val="center"/>
          </w:tcPr>
          <w:p w14:paraId="00A27B44" w14:textId="77777777" w:rsidR="0056576E" w:rsidRDefault="0056576E" w:rsidP="0056576E">
            <w:pPr>
              <w:jc w:val="center"/>
            </w:pPr>
          </w:p>
        </w:tc>
        <w:tc>
          <w:tcPr>
            <w:tcW w:w="812" w:type="dxa"/>
            <w:vMerge/>
            <w:tcBorders>
              <w:bottom w:val="single" w:sz="12" w:space="0" w:color="auto"/>
            </w:tcBorders>
            <w:vAlign w:val="center"/>
          </w:tcPr>
          <w:p w14:paraId="745F89E3" w14:textId="77777777" w:rsidR="0056576E" w:rsidRDefault="0056576E" w:rsidP="0056576E">
            <w:pPr>
              <w:jc w:val="center"/>
            </w:pPr>
          </w:p>
        </w:tc>
        <w:tc>
          <w:tcPr>
            <w:tcW w:w="759" w:type="dxa"/>
            <w:tcBorders>
              <w:bottom w:val="single" w:sz="12" w:space="0" w:color="auto"/>
            </w:tcBorders>
            <w:vAlign w:val="center"/>
          </w:tcPr>
          <w:p w14:paraId="1039AD6C" w14:textId="4B89E698" w:rsidR="0056576E" w:rsidRPr="0056576E" w:rsidRDefault="0056576E" w:rsidP="0056576E">
            <w:pPr>
              <w:jc w:val="center"/>
              <w:rPr>
                <w:rFonts w:ascii="Times New Roman" w:hAnsi="Times New Roman" w:cs="Times New Roman"/>
                <w:b/>
                <w:bCs/>
              </w:rP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9" w:type="dxa"/>
            <w:tcBorders>
              <w:bottom w:val="single" w:sz="12" w:space="0" w:color="auto"/>
            </w:tcBorders>
            <w:vAlign w:val="center"/>
          </w:tcPr>
          <w:p w14:paraId="0FBED317" w14:textId="6AA3551C"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61" w:type="dxa"/>
            <w:tcBorders>
              <w:bottom w:val="single" w:sz="12" w:space="0" w:color="auto"/>
            </w:tcBorders>
            <w:vAlign w:val="center"/>
          </w:tcPr>
          <w:p w14:paraId="26B4DE71" w14:textId="7A3935C3" w:rsidR="0056576E" w:rsidRDefault="0056576E" w:rsidP="0056576E">
            <w:pPr>
              <w:jc w:val="center"/>
            </w:pPr>
            <w:r w:rsidRPr="0056576E">
              <w:rPr>
                <w:rFonts w:ascii="Times New Roman" w:hAnsi="Times New Roman" w:cs="Times New Roman"/>
                <w:b/>
                <w:bCs/>
                <w:sz w:val="16"/>
                <w:szCs w:val="18"/>
              </w:rPr>
              <w:t>L</w:t>
            </w:r>
            <w:r w:rsidR="00BD4D8D">
              <w:rPr>
                <w:rFonts w:ascii="Times New Roman" w:hAnsi="Times New Roman" w:cs="Times New Roman" w:hint="eastAsia"/>
                <w:b/>
                <w:bCs/>
                <w:sz w:val="16"/>
                <w:szCs w:val="18"/>
              </w:rPr>
              <w:t>ow</w:t>
            </w:r>
          </w:p>
        </w:tc>
        <w:tc>
          <w:tcPr>
            <w:tcW w:w="743" w:type="dxa"/>
            <w:tcBorders>
              <w:bottom w:val="single" w:sz="12" w:space="0" w:color="auto"/>
            </w:tcBorders>
            <w:vAlign w:val="center"/>
          </w:tcPr>
          <w:p w14:paraId="03C65AAA" w14:textId="3A7FDEB0" w:rsidR="0056576E" w:rsidRDefault="0056576E" w:rsidP="0056576E">
            <w:pPr>
              <w:jc w:val="center"/>
            </w:pPr>
            <w:r>
              <w:rPr>
                <w:rFonts w:ascii="Times New Roman" w:hAnsi="Times New Roman" w:cs="Times New Roman"/>
                <w:b/>
                <w:bCs/>
                <w:sz w:val="16"/>
                <w:szCs w:val="18"/>
              </w:rPr>
              <w:t>H</w:t>
            </w:r>
            <w:r>
              <w:rPr>
                <w:rFonts w:ascii="Times New Roman" w:hAnsi="Times New Roman" w:cs="Times New Roman" w:hint="eastAsia"/>
                <w:b/>
                <w:bCs/>
                <w:sz w:val="16"/>
                <w:szCs w:val="18"/>
              </w:rPr>
              <w:t>igh</w:t>
            </w:r>
          </w:p>
        </w:tc>
        <w:tc>
          <w:tcPr>
            <w:tcW w:w="775" w:type="dxa"/>
            <w:vMerge/>
            <w:tcBorders>
              <w:bottom w:val="single" w:sz="12" w:space="0" w:color="auto"/>
            </w:tcBorders>
            <w:vAlign w:val="center"/>
          </w:tcPr>
          <w:p w14:paraId="6B90D56A" w14:textId="77777777" w:rsidR="0056576E" w:rsidRDefault="0056576E" w:rsidP="0056576E">
            <w:pPr>
              <w:jc w:val="center"/>
            </w:pPr>
          </w:p>
        </w:tc>
        <w:tc>
          <w:tcPr>
            <w:tcW w:w="799" w:type="dxa"/>
            <w:vMerge/>
            <w:tcBorders>
              <w:bottom w:val="single" w:sz="12" w:space="0" w:color="auto"/>
              <w:right w:val="single" w:sz="12" w:space="0" w:color="auto"/>
            </w:tcBorders>
            <w:vAlign w:val="center"/>
          </w:tcPr>
          <w:p w14:paraId="67AA1860" w14:textId="77777777" w:rsidR="0056576E" w:rsidRDefault="0056576E" w:rsidP="0056576E">
            <w:pPr>
              <w:jc w:val="center"/>
            </w:pPr>
          </w:p>
        </w:tc>
      </w:tr>
      <w:tr w:rsidR="003E16B9" w14:paraId="6A81A4D3" w14:textId="0375FB16" w:rsidTr="00FE5E6C">
        <w:tc>
          <w:tcPr>
            <w:tcW w:w="803" w:type="dxa"/>
            <w:vMerge w:val="restart"/>
            <w:tcBorders>
              <w:top w:val="single" w:sz="12" w:space="0" w:color="auto"/>
              <w:left w:val="single" w:sz="12" w:space="0" w:color="auto"/>
            </w:tcBorders>
            <w:vAlign w:val="center"/>
          </w:tcPr>
          <w:p w14:paraId="0B1EEF63" w14:textId="3E7B4E76" w:rsidR="003E16B9" w:rsidRPr="0056576E" w:rsidRDefault="003E16B9" w:rsidP="003E16B9">
            <w:pPr>
              <w:jc w:val="center"/>
              <w:rPr>
                <w:rFonts w:ascii="Times New Roman" w:hAnsi="Times New Roman" w:cs="Times New Roman"/>
                <w:b/>
                <w:bCs/>
              </w:rPr>
            </w:pPr>
            <w:r>
              <w:rPr>
                <w:rFonts w:ascii="Times New Roman" w:hAnsi="Times New Roman" w:cs="Times New Roman"/>
                <w:b/>
                <w:bCs/>
                <w:sz w:val="16"/>
                <w:szCs w:val="18"/>
              </w:rPr>
              <w:t>8</w:t>
            </w:r>
            <w:r w:rsidRPr="0056576E">
              <w:rPr>
                <w:rFonts w:ascii="Times New Roman" w:hAnsi="Times New Roman" w:cs="Times New Roman"/>
                <w:b/>
                <w:bCs/>
                <w:sz w:val="16"/>
                <w:szCs w:val="18"/>
              </w:rPr>
              <w:t>0MHz</w:t>
            </w:r>
          </w:p>
        </w:tc>
        <w:tc>
          <w:tcPr>
            <w:tcW w:w="1225" w:type="dxa"/>
            <w:tcBorders>
              <w:top w:val="single" w:sz="12" w:space="0" w:color="auto"/>
              <w:bottom w:val="single" w:sz="4" w:space="0" w:color="auto"/>
            </w:tcBorders>
          </w:tcPr>
          <w:p w14:paraId="3CD24D15" w14:textId="47E19C45" w:rsidR="003E16B9" w:rsidRDefault="003E16B9" w:rsidP="003E16B9">
            <w:pPr>
              <w:jc w:val="center"/>
            </w:pPr>
            <w:r w:rsidRPr="00772571">
              <w:rPr>
                <w:rFonts w:ascii="Times New Roman" w:hAnsi="Times New Roman" w:cs="Times New Roman"/>
                <w:sz w:val="16"/>
                <w:szCs w:val="18"/>
              </w:rPr>
              <w:t>w/o DPD</w:t>
            </w:r>
          </w:p>
        </w:tc>
        <w:tc>
          <w:tcPr>
            <w:tcW w:w="850" w:type="dxa"/>
            <w:tcBorders>
              <w:top w:val="single" w:sz="12" w:space="0" w:color="auto"/>
              <w:bottom w:val="single" w:sz="4" w:space="0" w:color="auto"/>
            </w:tcBorders>
            <w:vAlign w:val="center"/>
          </w:tcPr>
          <w:p w14:paraId="6AE3E73B" w14:textId="530B7A12"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812" w:type="dxa"/>
            <w:tcBorders>
              <w:top w:val="single" w:sz="12" w:space="0" w:color="auto"/>
              <w:bottom w:val="single" w:sz="4" w:space="0" w:color="auto"/>
            </w:tcBorders>
            <w:vAlign w:val="center"/>
          </w:tcPr>
          <w:p w14:paraId="442AC303" w14:textId="7A56D41D" w:rsidR="003E16B9" w:rsidRPr="0056576E" w:rsidRDefault="003E16B9" w:rsidP="003E16B9">
            <w:pPr>
              <w:jc w:val="center"/>
              <w:rPr>
                <w:rFonts w:ascii="Times New Roman" w:hAnsi="Times New Roman" w:cs="Times New Roman"/>
                <w:sz w:val="16"/>
                <w:szCs w:val="16"/>
              </w:rPr>
            </w:pPr>
            <w:r w:rsidRPr="0056576E">
              <w:rPr>
                <w:rFonts w:ascii="Times New Roman" w:hAnsi="Times New Roman" w:cs="Times New Roman"/>
                <w:sz w:val="16"/>
                <w:szCs w:val="16"/>
              </w:rPr>
              <w:t>0</w:t>
            </w:r>
          </w:p>
        </w:tc>
        <w:tc>
          <w:tcPr>
            <w:tcW w:w="759" w:type="dxa"/>
            <w:tcBorders>
              <w:top w:val="single" w:sz="12" w:space="0" w:color="auto"/>
              <w:bottom w:val="single" w:sz="4" w:space="0" w:color="auto"/>
            </w:tcBorders>
            <w:vAlign w:val="center"/>
          </w:tcPr>
          <w:p w14:paraId="3788183E" w14:textId="5B867C6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bottom w:val="single" w:sz="4" w:space="0" w:color="auto"/>
            </w:tcBorders>
            <w:vAlign w:val="center"/>
          </w:tcPr>
          <w:p w14:paraId="7B16C74E" w14:textId="515E95D1"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bottom w:val="single" w:sz="4" w:space="0" w:color="auto"/>
            </w:tcBorders>
            <w:vAlign w:val="center"/>
          </w:tcPr>
          <w:p w14:paraId="33E8F1CC" w14:textId="34A64114"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bottom w:val="single" w:sz="4" w:space="0" w:color="auto"/>
            </w:tcBorders>
            <w:vAlign w:val="center"/>
          </w:tcPr>
          <w:p w14:paraId="0A90FFB2" w14:textId="691B610C"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bottom w:val="single" w:sz="4" w:space="0" w:color="auto"/>
              <w:tl2br w:val="single" w:sz="4" w:space="0" w:color="auto"/>
            </w:tcBorders>
            <w:vAlign w:val="center"/>
          </w:tcPr>
          <w:p w14:paraId="77AE084F" w14:textId="5D32E75F" w:rsidR="003E16B9" w:rsidRPr="0056576E" w:rsidRDefault="003E16B9" w:rsidP="003E16B9">
            <w:pPr>
              <w:jc w:val="center"/>
              <w:rPr>
                <w:rFonts w:ascii="Times New Roman" w:hAnsi="Times New Roman" w:cs="Times New Roman"/>
                <w:sz w:val="16"/>
                <w:szCs w:val="16"/>
              </w:rPr>
            </w:pPr>
          </w:p>
        </w:tc>
        <w:tc>
          <w:tcPr>
            <w:tcW w:w="799" w:type="dxa"/>
            <w:tcBorders>
              <w:top w:val="single" w:sz="12" w:space="0" w:color="auto"/>
              <w:bottom w:val="single" w:sz="4" w:space="0" w:color="auto"/>
              <w:right w:val="single" w:sz="12" w:space="0" w:color="auto"/>
            </w:tcBorders>
            <w:vAlign w:val="center"/>
          </w:tcPr>
          <w:p w14:paraId="602E3728" w14:textId="5A66FFD2" w:rsidR="003E16B9" w:rsidRPr="0056576E" w:rsidRDefault="003E16B9" w:rsidP="003E16B9">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463E41E4" w14:textId="77777777" w:rsidTr="00FE5E6C">
        <w:tc>
          <w:tcPr>
            <w:tcW w:w="803" w:type="dxa"/>
            <w:vMerge/>
            <w:tcBorders>
              <w:top w:val="single" w:sz="12" w:space="0" w:color="auto"/>
              <w:left w:val="single" w:sz="12" w:space="0" w:color="auto"/>
            </w:tcBorders>
            <w:vAlign w:val="center"/>
          </w:tcPr>
          <w:p w14:paraId="4F813F90" w14:textId="77777777" w:rsidR="00FE5E6C" w:rsidRDefault="00FE5E6C" w:rsidP="00FE5E6C">
            <w:pPr>
              <w:jc w:val="center"/>
              <w:rPr>
                <w:rFonts w:ascii="Times New Roman" w:hAnsi="Times New Roman" w:cs="Times New Roman"/>
                <w:b/>
                <w:bCs/>
                <w:sz w:val="16"/>
                <w:szCs w:val="18"/>
              </w:rPr>
            </w:pPr>
          </w:p>
        </w:tc>
        <w:tc>
          <w:tcPr>
            <w:tcW w:w="1225" w:type="dxa"/>
            <w:tcBorders>
              <w:top w:val="single" w:sz="4" w:space="0" w:color="auto"/>
            </w:tcBorders>
          </w:tcPr>
          <w:p w14:paraId="2C705D4B" w14:textId="1B56637A"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tcBorders>
              <w:top w:val="single" w:sz="4" w:space="0" w:color="auto"/>
            </w:tcBorders>
            <w:vAlign w:val="center"/>
          </w:tcPr>
          <w:p w14:paraId="6DB7C1E3" w14:textId="5C32F74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4" w:space="0" w:color="auto"/>
            </w:tcBorders>
            <w:vAlign w:val="center"/>
          </w:tcPr>
          <w:p w14:paraId="3D9611C8" w14:textId="2A45C60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4" w:space="0" w:color="auto"/>
            </w:tcBorders>
            <w:vAlign w:val="center"/>
          </w:tcPr>
          <w:p w14:paraId="41350A49" w14:textId="3375F55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38.55</w:t>
            </w:r>
          </w:p>
        </w:tc>
        <w:tc>
          <w:tcPr>
            <w:tcW w:w="749" w:type="dxa"/>
            <w:tcBorders>
              <w:top w:val="single" w:sz="4" w:space="0" w:color="auto"/>
            </w:tcBorders>
            <w:vAlign w:val="center"/>
          </w:tcPr>
          <w:p w14:paraId="2AD86A30" w14:textId="3DF5D1EF"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40.39</w:t>
            </w:r>
          </w:p>
        </w:tc>
        <w:tc>
          <w:tcPr>
            <w:tcW w:w="761" w:type="dxa"/>
            <w:tcBorders>
              <w:top w:val="single" w:sz="4" w:space="0" w:color="auto"/>
            </w:tcBorders>
            <w:vAlign w:val="center"/>
          </w:tcPr>
          <w:p w14:paraId="4B6E7AD8" w14:textId="0AC5B608"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40.01</w:t>
            </w:r>
          </w:p>
        </w:tc>
        <w:tc>
          <w:tcPr>
            <w:tcW w:w="743" w:type="dxa"/>
            <w:tcBorders>
              <w:top w:val="single" w:sz="4" w:space="0" w:color="auto"/>
            </w:tcBorders>
            <w:vAlign w:val="center"/>
          </w:tcPr>
          <w:p w14:paraId="686B8E47" w14:textId="637BCB0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41.19</w:t>
            </w:r>
          </w:p>
        </w:tc>
        <w:tc>
          <w:tcPr>
            <w:tcW w:w="775" w:type="dxa"/>
            <w:tcBorders>
              <w:top w:val="single" w:sz="4" w:space="0" w:color="auto"/>
              <w:tl2br w:val="nil"/>
            </w:tcBorders>
            <w:vAlign w:val="center"/>
          </w:tcPr>
          <w:p w14:paraId="013E2385" w14:textId="3505E7A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30.16</w:t>
            </w:r>
          </w:p>
        </w:tc>
        <w:tc>
          <w:tcPr>
            <w:tcW w:w="799" w:type="dxa"/>
            <w:tcBorders>
              <w:top w:val="single" w:sz="4" w:space="0" w:color="auto"/>
              <w:right w:val="single" w:sz="12" w:space="0" w:color="auto"/>
            </w:tcBorders>
            <w:vAlign w:val="center"/>
          </w:tcPr>
          <w:p w14:paraId="47E5641B" w14:textId="274336ED"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.03</w:t>
            </w:r>
          </w:p>
        </w:tc>
      </w:tr>
      <w:tr w:rsidR="00FE5E6C" w14:paraId="0846AAED" w14:textId="6806F443" w:rsidTr="003E16B9">
        <w:tc>
          <w:tcPr>
            <w:tcW w:w="803" w:type="dxa"/>
            <w:vMerge/>
            <w:tcBorders>
              <w:left w:val="single" w:sz="12" w:space="0" w:color="auto"/>
            </w:tcBorders>
            <w:vAlign w:val="center"/>
          </w:tcPr>
          <w:p w14:paraId="0A9D22AC" w14:textId="77777777" w:rsidR="00FE5E6C" w:rsidRDefault="00FE5E6C" w:rsidP="00FE5E6C">
            <w:pPr>
              <w:jc w:val="center"/>
            </w:pPr>
          </w:p>
        </w:tc>
        <w:tc>
          <w:tcPr>
            <w:tcW w:w="1225" w:type="dxa"/>
          </w:tcPr>
          <w:p w14:paraId="4947E92A" w14:textId="6AF1EF9A" w:rsidR="00FE5E6C" w:rsidRDefault="00FE5E6C" w:rsidP="00FE5E6C">
            <w:pPr>
              <w:jc w:val="center"/>
            </w:pPr>
            <w:r w:rsidRPr="00772571">
              <w:rPr>
                <w:rFonts w:ascii="Times New Roman" w:hAnsi="Times New Roman" w:cs="Times New Roman"/>
                <w:sz w:val="16"/>
                <w:szCs w:val="18"/>
              </w:rPr>
              <w:t>RVTDFNN</w:t>
            </w:r>
          </w:p>
        </w:tc>
        <w:tc>
          <w:tcPr>
            <w:tcW w:w="850" w:type="dxa"/>
            <w:vAlign w:val="center"/>
          </w:tcPr>
          <w:p w14:paraId="66C8D170" w14:textId="5E81D38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4117A615" w14:textId="359C507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2</w:t>
            </w:r>
            <w:r>
              <w:rPr>
                <w:rFonts w:ascii="Times New Roman" w:hAnsi="Times New Roman" w:cs="Times New Roman"/>
                <w:sz w:val="16"/>
                <w:szCs w:val="16"/>
              </w:rPr>
              <w:t>7</w:t>
            </w:r>
          </w:p>
        </w:tc>
        <w:tc>
          <w:tcPr>
            <w:tcW w:w="759" w:type="dxa"/>
            <w:vAlign w:val="center"/>
          </w:tcPr>
          <w:p w14:paraId="434B38CA" w14:textId="5831BB7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-43.92</w:t>
            </w:r>
          </w:p>
        </w:tc>
        <w:tc>
          <w:tcPr>
            <w:tcW w:w="749" w:type="dxa"/>
            <w:vAlign w:val="center"/>
          </w:tcPr>
          <w:p w14:paraId="37CE69F6" w14:textId="0DEC7C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-44.53</w:t>
            </w:r>
          </w:p>
        </w:tc>
        <w:tc>
          <w:tcPr>
            <w:tcW w:w="761" w:type="dxa"/>
            <w:vAlign w:val="center"/>
          </w:tcPr>
          <w:p w14:paraId="04C3CE46" w14:textId="74D84C5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3" w:type="dxa"/>
            <w:vAlign w:val="center"/>
          </w:tcPr>
          <w:p w14:paraId="66CD06FA" w14:textId="1C0BDBB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75" w:type="dxa"/>
            <w:vAlign w:val="center"/>
          </w:tcPr>
          <w:p w14:paraId="6291A3D2" w14:textId="0A75577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35.82</w:t>
            </w:r>
          </w:p>
        </w:tc>
        <w:tc>
          <w:tcPr>
            <w:tcW w:w="799" w:type="dxa"/>
            <w:tcBorders>
              <w:right w:val="single" w:sz="12" w:space="0" w:color="auto"/>
            </w:tcBorders>
            <w:vAlign w:val="center"/>
          </w:tcPr>
          <w:p w14:paraId="6DD59C68" w14:textId="5711EC6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.04</w:t>
            </w:r>
          </w:p>
        </w:tc>
      </w:tr>
      <w:tr w:rsidR="00FE5E6C" w14:paraId="5F2ED05C" w14:textId="36DE3B77" w:rsidTr="003E16B9">
        <w:tc>
          <w:tcPr>
            <w:tcW w:w="803" w:type="dxa"/>
            <w:vMerge/>
            <w:tcBorders>
              <w:left w:val="single" w:sz="12" w:space="0" w:color="auto"/>
            </w:tcBorders>
            <w:vAlign w:val="center"/>
          </w:tcPr>
          <w:p w14:paraId="1A17EE56" w14:textId="77777777" w:rsidR="00FE5E6C" w:rsidRDefault="00FE5E6C" w:rsidP="00FE5E6C">
            <w:pPr>
              <w:jc w:val="center"/>
            </w:pPr>
          </w:p>
        </w:tc>
        <w:tc>
          <w:tcPr>
            <w:tcW w:w="1225" w:type="dxa"/>
          </w:tcPr>
          <w:p w14:paraId="231F217A" w14:textId="1623C8E3" w:rsidR="00FE5E6C" w:rsidRDefault="00FE5E6C" w:rsidP="00FE5E6C">
            <w:pPr>
              <w:jc w:val="center"/>
            </w:pPr>
            <w:r w:rsidRPr="00772571">
              <w:rPr>
                <w:rFonts w:ascii="Times New Roman" w:hAnsi="Times New Roman" w:cs="Times New Roman"/>
                <w:sz w:val="16"/>
                <w:szCs w:val="18"/>
              </w:rPr>
              <w:t>DDR</w:t>
            </w:r>
          </w:p>
        </w:tc>
        <w:tc>
          <w:tcPr>
            <w:tcW w:w="850" w:type="dxa"/>
            <w:vAlign w:val="center"/>
          </w:tcPr>
          <w:p w14:paraId="7C53FCB0" w14:textId="75DE72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3D11F50F" w14:textId="71D0D2A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74F30382" w14:textId="538D92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44.92</w:t>
            </w:r>
          </w:p>
        </w:tc>
        <w:tc>
          <w:tcPr>
            <w:tcW w:w="749" w:type="dxa"/>
            <w:vAlign w:val="center"/>
          </w:tcPr>
          <w:p w14:paraId="29DA81DF" w14:textId="3D731E8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5.91</w:t>
            </w:r>
          </w:p>
        </w:tc>
        <w:tc>
          <w:tcPr>
            <w:tcW w:w="761" w:type="dxa"/>
            <w:vAlign w:val="center"/>
          </w:tcPr>
          <w:p w14:paraId="3EB5145D" w14:textId="21FB200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46.49</w:t>
            </w:r>
          </w:p>
        </w:tc>
        <w:tc>
          <w:tcPr>
            <w:tcW w:w="743" w:type="dxa"/>
            <w:vAlign w:val="center"/>
          </w:tcPr>
          <w:p w14:paraId="43DB1125" w14:textId="7631DD8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46.69</w:t>
            </w:r>
          </w:p>
        </w:tc>
        <w:tc>
          <w:tcPr>
            <w:tcW w:w="775" w:type="dxa"/>
            <w:vAlign w:val="center"/>
          </w:tcPr>
          <w:p w14:paraId="462D9EB8" w14:textId="10A1C6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37.57</w:t>
            </w:r>
          </w:p>
        </w:tc>
        <w:tc>
          <w:tcPr>
            <w:tcW w:w="799" w:type="dxa"/>
            <w:tcBorders>
              <w:right w:val="single" w:sz="12" w:space="0" w:color="auto"/>
            </w:tcBorders>
            <w:vAlign w:val="center"/>
          </w:tcPr>
          <w:p w14:paraId="069C1D79" w14:textId="0900CAF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.79</w:t>
            </w:r>
          </w:p>
        </w:tc>
      </w:tr>
      <w:tr w:rsidR="00FE5E6C" w14:paraId="5124E1CB" w14:textId="2E236B3F" w:rsidTr="00FE5E6C">
        <w:tc>
          <w:tcPr>
            <w:tcW w:w="803" w:type="dxa"/>
            <w:vMerge/>
            <w:tcBorders>
              <w:left w:val="single" w:sz="12" w:space="0" w:color="auto"/>
            </w:tcBorders>
            <w:vAlign w:val="center"/>
          </w:tcPr>
          <w:p w14:paraId="21FC3942" w14:textId="77777777" w:rsidR="00FE5E6C" w:rsidRDefault="00FE5E6C" w:rsidP="00FE5E6C">
            <w:pPr>
              <w:jc w:val="center"/>
            </w:pPr>
          </w:p>
        </w:tc>
        <w:tc>
          <w:tcPr>
            <w:tcW w:w="1225" w:type="dxa"/>
          </w:tcPr>
          <w:p w14:paraId="642D58AA" w14:textId="3B92E86B" w:rsidR="00FE5E6C" w:rsidRDefault="00FE5E6C" w:rsidP="00FE5E6C">
            <w:pPr>
              <w:jc w:val="center"/>
            </w:pPr>
            <w:r w:rsidRPr="00772571">
              <w:rPr>
                <w:rFonts w:ascii="Times New Roman" w:hAnsi="Times New Roman" w:cs="Times New Roman"/>
                <w:sz w:val="16"/>
                <w:szCs w:val="18"/>
              </w:rPr>
              <w:t>PROPOSED</w:t>
            </w:r>
          </w:p>
        </w:tc>
        <w:tc>
          <w:tcPr>
            <w:tcW w:w="850" w:type="dxa"/>
            <w:vAlign w:val="center"/>
          </w:tcPr>
          <w:p w14:paraId="3AAF5ABC" w14:textId="091EF39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9</w:t>
            </w:r>
          </w:p>
        </w:tc>
        <w:tc>
          <w:tcPr>
            <w:tcW w:w="812" w:type="dxa"/>
            <w:vAlign w:val="center"/>
          </w:tcPr>
          <w:p w14:paraId="7438A421" w14:textId="083443D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8</w:t>
            </w:r>
            <w:r>
              <w:rPr>
                <w:rFonts w:ascii="Times New Roman" w:hAnsi="Times New Roman" w:cs="Times New Roman"/>
                <w:sz w:val="16"/>
                <w:szCs w:val="16"/>
              </w:rPr>
              <w:t>2</w:t>
            </w:r>
          </w:p>
        </w:tc>
        <w:tc>
          <w:tcPr>
            <w:tcW w:w="759" w:type="dxa"/>
            <w:vAlign w:val="center"/>
          </w:tcPr>
          <w:p w14:paraId="3BFD6AEB" w14:textId="415AD67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48.3</w:t>
            </w:r>
          </w:p>
        </w:tc>
        <w:tc>
          <w:tcPr>
            <w:tcW w:w="749" w:type="dxa"/>
            <w:vAlign w:val="center"/>
          </w:tcPr>
          <w:p w14:paraId="03FB86A0" w14:textId="1737EE0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47.97</w:t>
            </w:r>
          </w:p>
        </w:tc>
        <w:tc>
          <w:tcPr>
            <w:tcW w:w="761" w:type="dxa"/>
            <w:vAlign w:val="center"/>
          </w:tcPr>
          <w:p w14:paraId="63686604" w14:textId="7C7F733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49.7</w:t>
            </w:r>
          </w:p>
        </w:tc>
        <w:tc>
          <w:tcPr>
            <w:tcW w:w="743" w:type="dxa"/>
            <w:vAlign w:val="center"/>
          </w:tcPr>
          <w:p w14:paraId="371E82A4" w14:textId="6BE1953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50.25</w:t>
            </w:r>
          </w:p>
        </w:tc>
        <w:tc>
          <w:tcPr>
            <w:tcW w:w="775" w:type="dxa"/>
            <w:tcBorders>
              <w:bottom w:val="single" w:sz="12" w:space="0" w:color="auto"/>
            </w:tcBorders>
            <w:vAlign w:val="center"/>
          </w:tcPr>
          <w:p w14:paraId="2886A998" w14:textId="632767A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38.59</w:t>
            </w:r>
          </w:p>
        </w:tc>
        <w:tc>
          <w:tcPr>
            <w:tcW w:w="799" w:type="dxa"/>
            <w:tcBorders>
              <w:right w:val="single" w:sz="12" w:space="0" w:color="auto"/>
            </w:tcBorders>
            <w:vAlign w:val="center"/>
          </w:tcPr>
          <w:p w14:paraId="1FD623E2" w14:textId="44426F7D"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w:t>
            </w:r>
          </w:p>
        </w:tc>
      </w:tr>
      <w:tr w:rsidR="00FE5E6C" w14:paraId="76B45BBF" w14:textId="77777777" w:rsidTr="00FE5E6C">
        <w:tc>
          <w:tcPr>
            <w:tcW w:w="803" w:type="dxa"/>
            <w:vMerge w:val="restart"/>
            <w:tcBorders>
              <w:top w:val="single" w:sz="12" w:space="0" w:color="auto"/>
              <w:left w:val="single" w:sz="12" w:space="0" w:color="auto"/>
            </w:tcBorders>
            <w:vAlign w:val="center"/>
          </w:tcPr>
          <w:p w14:paraId="26436396" w14:textId="3AD55A57" w:rsidR="00FE5E6C" w:rsidRPr="0056576E" w:rsidRDefault="00FE5E6C" w:rsidP="00FE5E6C">
            <w:pPr>
              <w:jc w:val="center"/>
              <w:rPr>
                <w:rFonts w:ascii="Times New Roman" w:hAnsi="Times New Roman" w:cs="Times New Roman"/>
                <w:b/>
                <w:bCs/>
              </w:rPr>
            </w:pPr>
            <w:r>
              <w:rPr>
                <w:rFonts w:ascii="Times New Roman" w:hAnsi="Times New Roman" w:cs="Times New Roman"/>
                <w:b/>
                <w:bCs/>
                <w:sz w:val="16"/>
                <w:szCs w:val="18"/>
              </w:rPr>
              <w:t>10</w:t>
            </w:r>
            <w:r w:rsidRPr="0056576E">
              <w:rPr>
                <w:rFonts w:ascii="Times New Roman" w:hAnsi="Times New Roman" w:cs="Times New Roman"/>
                <w:b/>
                <w:bCs/>
                <w:sz w:val="16"/>
                <w:szCs w:val="18"/>
              </w:rPr>
              <w:t>0MHz</w:t>
            </w:r>
          </w:p>
        </w:tc>
        <w:tc>
          <w:tcPr>
            <w:tcW w:w="1225" w:type="dxa"/>
            <w:tcBorders>
              <w:top w:val="single" w:sz="12" w:space="0" w:color="auto"/>
            </w:tcBorders>
          </w:tcPr>
          <w:p w14:paraId="02504770" w14:textId="62FDABCB"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w/o DPD</w:t>
            </w:r>
          </w:p>
        </w:tc>
        <w:tc>
          <w:tcPr>
            <w:tcW w:w="850" w:type="dxa"/>
            <w:tcBorders>
              <w:top w:val="single" w:sz="12" w:space="0" w:color="auto"/>
            </w:tcBorders>
            <w:vAlign w:val="center"/>
          </w:tcPr>
          <w:p w14:paraId="5CD15446" w14:textId="12E0745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tcBorders>
              <w:top w:val="single" w:sz="12" w:space="0" w:color="auto"/>
            </w:tcBorders>
            <w:vAlign w:val="center"/>
          </w:tcPr>
          <w:p w14:paraId="659AF14C" w14:textId="68013F2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tcBorders>
              <w:top w:val="single" w:sz="12" w:space="0" w:color="auto"/>
            </w:tcBorders>
            <w:vAlign w:val="center"/>
          </w:tcPr>
          <w:p w14:paraId="0427E8B9" w14:textId="3EB7D3BC"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1</w:t>
            </w:r>
            <w:r>
              <w:rPr>
                <w:rFonts w:ascii="Times New Roman" w:hAnsi="Times New Roman" w:cs="Times New Roman" w:hint="eastAsia"/>
                <w:sz w:val="16"/>
                <w:szCs w:val="16"/>
              </w:rPr>
              <w:t>.</w:t>
            </w:r>
            <w:r>
              <w:rPr>
                <w:rFonts w:ascii="Times New Roman" w:hAnsi="Times New Roman" w:cs="Times New Roman"/>
                <w:sz w:val="16"/>
                <w:szCs w:val="16"/>
              </w:rPr>
              <w:t>12</w:t>
            </w:r>
          </w:p>
        </w:tc>
        <w:tc>
          <w:tcPr>
            <w:tcW w:w="749" w:type="dxa"/>
            <w:tcBorders>
              <w:top w:val="single" w:sz="12" w:space="0" w:color="auto"/>
            </w:tcBorders>
            <w:vAlign w:val="center"/>
          </w:tcPr>
          <w:p w14:paraId="0A17BB35" w14:textId="2D42ACC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3</w:t>
            </w:r>
            <w:r>
              <w:rPr>
                <w:rFonts w:ascii="Times New Roman" w:hAnsi="Times New Roman" w:cs="Times New Roman"/>
                <w:sz w:val="16"/>
                <w:szCs w:val="16"/>
              </w:rPr>
              <w:t>2.75</w:t>
            </w:r>
          </w:p>
        </w:tc>
        <w:tc>
          <w:tcPr>
            <w:tcW w:w="761" w:type="dxa"/>
            <w:tcBorders>
              <w:top w:val="single" w:sz="12" w:space="0" w:color="auto"/>
            </w:tcBorders>
            <w:vAlign w:val="center"/>
          </w:tcPr>
          <w:p w14:paraId="4B7583FF" w14:textId="71EA8A0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32.57</w:t>
            </w:r>
          </w:p>
        </w:tc>
        <w:tc>
          <w:tcPr>
            <w:tcW w:w="743" w:type="dxa"/>
            <w:tcBorders>
              <w:top w:val="single" w:sz="12" w:space="0" w:color="auto"/>
            </w:tcBorders>
            <w:vAlign w:val="center"/>
          </w:tcPr>
          <w:p w14:paraId="765599C3" w14:textId="4DBE42E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33.88</w:t>
            </w:r>
          </w:p>
        </w:tc>
        <w:tc>
          <w:tcPr>
            <w:tcW w:w="775" w:type="dxa"/>
            <w:tcBorders>
              <w:top w:val="single" w:sz="12" w:space="0" w:color="auto"/>
              <w:tl2br w:val="single" w:sz="4" w:space="0" w:color="auto"/>
            </w:tcBorders>
            <w:vAlign w:val="center"/>
          </w:tcPr>
          <w:p w14:paraId="4CF8BCA9" w14:textId="77777777" w:rsidR="00FE5E6C" w:rsidRPr="0056576E" w:rsidRDefault="00FE5E6C" w:rsidP="00FE5E6C">
            <w:pPr>
              <w:jc w:val="center"/>
              <w:rPr>
                <w:rFonts w:ascii="Times New Roman" w:hAnsi="Times New Roman" w:cs="Times New Roman"/>
                <w:sz w:val="16"/>
                <w:szCs w:val="16"/>
              </w:rPr>
            </w:pPr>
          </w:p>
        </w:tc>
        <w:tc>
          <w:tcPr>
            <w:tcW w:w="799" w:type="dxa"/>
            <w:tcBorders>
              <w:top w:val="single" w:sz="12" w:space="0" w:color="auto"/>
              <w:right w:val="single" w:sz="12" w:space="0" w:color="auto"/>
            </w:tcBorders>
            <w:vAlign w:val="center"/>
          </w:tcPr>
          <w:p w14:paraId="7D6A6BBE" w14:textId="17196446"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3</w:t>
            </w:r>
            <w:r>
              <w:rPr>
                <w:rFonts w:ascii="Times New Roman" w:hAnsi="Times New Roman" w:cs="Times New Roman"/>
                <w:sz w:val="16"/>
                <w:szCs w:val="16"/>
              </w:rPr>
              <w:t>.5</w:t>
            </w:r>
          </w:p>
        </w:tc>
      </w:tr>
      <w:tr w:rsidR="00FE5E6C" w14:paraId="3F8136D8" w14:textId="77777777" w:rsidTr="003E16B9">
        <w:tc>
          <w:tcPr>
            <w:tcW w:w="803" w:type="dxa"/>
            <w:vMerge/>
            <w:tcBorders>
              <w:left w:val="single" w:sz="12" w:space="0" w:color="auto"/>
            </w:tcBorders>
            <w:vAlign w:val="center"/>
          </w:tcPr>
          <w:p w14:paraId="34F575AA" w14:textId="77777777" w:rsidR="00FE5E6C" w:rsidRDefault="00FE5E6C" w:rsidP="00FE5E6C">
            <w:pPr>
              <w:jc w:val="center"/>
            </w:pPr>
          </w:p>
        </w:tc>
        <w:tc>
          <w:tcPr>
            <w:tcW w:w="1225" w:type="dxa"/>
          </w:tcPr>
          <w:p w14:paraId="47AFCB75" w14:textId="6854F3B2" w:rsidR="00FE5E6C" w:rsidRPr="00772571" w:rsidRDefault="00FE5E6C" w:rsidP="00FE5E6C">
            <w:pPr>
              <w:jc w:val="center"/>
              <w:rPr>
                <w:rFonts w:ascii="Times New Roman" w:hAnsi="Times New Roman" w:cs="Times New Roman"/>
                <w:sz w:val="16"/>
                <w:szCs w:val="18"/>
              </w:rPr>
            </w:pPr>
            <w:r>
              <w:rPr>
                <w:rFonts w:ascii="Times New Roman" w:hAnsi="Times New Roman" w:cs="Times New Roman" w:hint="eastAsia"/>
                <w:sz w:val="16"/>
                <w:szCs w:val="18"/>
              </w:rPr>
              <w:t>M</w:t>
            </w:r>
            <w:r>
              <w:rPr>
                <w:rFonts w:ascii="Times New Roman" w:hAnsi="Times New Roman" w:cs="Times New Roman"/>
                <w:sz w:val="16"/>
                <w:szCs w:val="18"/>
              </w:rPr>
              <w:t>P</w:t>
            </w:r>
          </w:p>
        </w:tc>
        <w:tc>
          <w:tcPr>
            <w:tcW w:w="850" w:type="dxa"/>
            <w:vAlign w:val="center"/>
          </w:tcPr>
          <w:p w14:paraId="3E1D1308" w14:textId="581C1E92"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812" w:type="dxa"/>
            <w:vAlign w:val="center"/>
          </w:tcPr>
          <w:p w14:paraId="7C6FF757" w14:textId="49CDA41A"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6E70B1D9" w14:textId="0AC0C3D6" w:rsidR="00FE5E6C" w:rsidRDefault="00FE5E6C" w:rsidP="00FE5E6C">
            <w:pPr>
              <w:jc w:val="center"/>
              <w:rPr>
                <w:rFonts w:ascii="Times New Roman" w:hAnsi="Times New Roman" w:cs="Times New Roman"/>
                <w:sz w:val="16"/>
                <w:szCs w:val="16"/>
              </w:rPr>
            </w:pPr>
            <w:r w:rsidRPr="00FE5E6C">
              <w:rPr>
                <w:rFonts w:ascii="Times New Roman" w:hAnsi="Times New Roman" w:cs="Times New Roman"/>
                <w:sz w:val="16"/>
                <w:szCs w:val="16"/>
              </w:rPr>
              <w:t>-38.47</w:t>
            </w:r>
          </w:p>
        </w:tc>
        <w:tc>
          <w:tcPr>
            <w:tcW w:w="749" w:type="dxa"/>
            <w:vAlign w:val="center"/>
          </w:tcPr>
          <w:p w14:paraId="7463CBBD" w14:textId="65D0816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38.28</w:t>
            </w:r>
          </w:p>
        </w:tc>
        <w:tc>
          <w:tcPr>
            <w:tcW w:w="761" w:type="dxa"/>
            <w:vAlign w:val="center"/>
          </w:tcPr>
          <w:p w14:paraId="338BFFE1" w14:textId="4E7C0DF7"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39.26</w:t>
            </w:r>
          </w:p>
        </w:tc>
        <w:tc>
          <w:tcPr>
            <w:tcW w:w="743" w:type="dxa"/>
            <w:vAlign w:val="center"/>
          </w:tcPr>
          <w:p w14:paraId="1CE43C13" w14:textId="27CB4E2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39.45</w:t>
            </w:r>
          </w:p>
        </w:tc>
        <w:tc>
          <w:tcPr>
            <w:tcW w:w="775" w:type="dxa"/>
            <w:vAlign w:val="center"/>
          </w:tcPr>
          <w:p w14:paraId="7AE15680" w14:textId="5E79ED6E"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30.3</w:t>
            </w:r>
          </w:p>
        </w:tc>
        <w:tc>
          <w:tcPr>
            <w:tcW w:w="799" w:type="dxa"/>
            <w:tcBorders>
              <w:right w:val="single" w:sz="12" w:space="0" w:color="auto"/>
            </w:tcBorders>
            <w:vAlign w:val="center"/>
          </w:tcPr>
          <w:p w14:paraId="31C07625" w14:textId="095CB633" w:rsidR="00FE5E6C"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1</w:t>
            </w:r>
            <w:r>
              <w:rPr>
                <w:rFonts w:ascii="Times New Roman" w:hAnsi="Times New Roman" w:cs="Times New Roman"/>
                <w:sz w:val="16"/>
                <w:szCs w:val="16"/>
              </w:rPr>
              <w:t>.19</w:t>
            </w:r>
          </w:p>
        </w:tc>
      </w:tr>
      <w:tr w:rsidR="00FE5E6C" w14:paraId="506983C0" w14:textId="77777777" w:rsidTr="003E16B9">
        <w:tc>
          <w:tcPr>
            <w:tcW w:w="803" w:type="dxa"/>
            <w:vMerge/>
            <w:tcBorders>
              <w:left w:val="single" w:sz="12" w:space="0" w:color="auto"/>
            </w:tcBorders>
            <w:vAlign w:val="center"/>
          </w:tcPr>
          <w:p w14:paraId="7EB1BF77" w14:textId="77777777" w:rsidR="00FE5E6C" w:rsidRDefault="00FE5E6C" w:rsidP="00FE5E6C">
            <w:pPr>
              <w:jc w:val="center"/>
            </w:pPr>
          </w:p>
        </w:tc>
        <w:tc>
          <w:tcPr>
            <w:tcW w:w="1225" w:type="dxa"/>
          </w:tcPr>
          <w:p w14:paraId="040B37EA" w14:textId="4F931EEF"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RVTDFNN</w:t>
            </w:r>
          </w:p>
        </w:tc>
        <w:tc>
          <w:tcPr>
            <w:tcW w:w="850" w:type="dxa"/>
            <w:vAlign w:val="center"/>
          </w:tcPr>
          <w:p w14:paraId="3D6CACE7" w14:textId="5A16A43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2</w:t>
            </w:r>
          </w:p>
        </w:tc>
        <w:tc>
          <w:tcPr>
            <w:tcW w:w="812" w:type="dxa"/>
            <w:vAlign w:val="center"/>
          </w:tcPr>
          <w:p w14:paraId="0D31E9CC" w14:textId="31A6F0A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17</w:t>
            </w:r>
          </w:p>
        </w:tc>
        <w:tc>
          <w:tcPr>
            <w:tcW w:w="759" w:type="dxa"/>
            <w:vAlign w:val="center"/>
          </w:tcPr>
          <w:p w14:paraId="4EE2DC59" w14:textId="0573E82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5.28</w:t>
            </w:r>
          </w:p>
        </w:tc>
        <w:tc>
          <w:tcPr>
            <w:tcW w:w="749" w:type="dxa"/>
            <w:vAlign w:val="center"/>
          </w:tcPr>
          <w:p w14:paraId="702C26BC" w14:textId="7F7F7C1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4</w:t>
            </w:r>
            <w:r>
              <w:rPr>
                <w:rFonts w:ascii="Times New Roman" w:hAnsi="Times New Roman" w:cs="Times New Roman"/>
                <w:sz w:val="16"/>
                <w:szCs w:val="16"/>
              </w:rPr>
              <w:t>.</w:t>
            </w:r>
            <w:r w:rsidR="00E600C8">
              <w:rPr>
                <w:rFonts w:ascii="Times New Roman" w:hAnsi="Times New Roman" w:cs="Times New Roman"/>
                <w:sz w:val="16"/>
                <w:szCs w:val="16"/>
              </w:rPr>
              <w:t>96</w:t>
            </w:r>
          </w:p>
        </w:tc>
        <w:tc>
          <w:tcPr>
            <w:tcW w:w="761" w:type="dxa"/>
            <w:vAlign w:val="center"/>
          </w:tcPr>
          <w:p w14:paraId="68D6E36B" w14:textId="2E57BAD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21</w:t>
            </w:r>
          </w:p>
        </w:tc>
        <w:tc>
          <w:tcPr>
            <w:tcW w:w="743" w:type="dxa"/>
            <w:vAlign w:val="center"/>
          </w:tcPr>
          <w:p w14:paraId="16DF7A15" w14:textId="59B230A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w:t>
            </w:r>
            <w:r w:rsidR="00E600C8">
              <w:rPr>
                <w:rFonts w:ascii="Times New Roman" w:hAnsi="Times New Roman" w:cs="Times New Roman"/>
                <w:sz w:val="16"/>
                <w:szCs w:val="16"/>
              </w:rPr>
              <w:t>5</w:t>
            </w:r>
            <w:r>
              <w:rPr>
                <w:rFonts w:ascii="Times New Roman" w:hAnsi="Times New Roman" w:cs="Times New Roman"/>
                <w:sz w:val="16"/>
                <w:szCs w:val="16"/>
              </w:rPr>
              <w:t>.</w:t>
            </w:r>
            <w:r w:rsidR="00E600C8">
              <w:rPr>
                <w:rFonts w:ascii="Times New Roman" w:hAnsi="Times New Roman" w:cs="Times New Roman"/>
                <w:sz w:val="16"/>
                <w:szCs w:val="16"/>
              </w:rPr>
              <w:t>58</w:t>
            </w:r>
          </w:p>
        </w:tc>
        <w:tc>
          <w:tcPr>
            <w:tcW w:w="775" w:type="dxa"/>
            <w:vAlign w:val="center"/>
          </w:tcPr>
          <w:p w14:paraId="165B34EC" w14:textId="167362A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w:t>
            </w:r>
            <w:r w:rsidR="00E600C8">
              <w:rPr>
                <w:rFonts w:ascii="Times New Roman" w:hAnsi="Times New Roman" w:cs="Times New Roman"/>
                <w:sz w:val="16"/>
                <w:szCs w:val="16"/>
              </w:rPr>
              <w:t>5.97</w:t>
            </w:r>
          </w:p>
        </w:tc>
        <w:tc>
          <w:tcPr>
            <w:tcW w:w="799" w:type="dxa"/>
            <w:tcBorders>
              <w:right w:val="single" w:sz="12" w:space="0" w:color="auto"/>
            </w:tcBorders>
            <w:vAlign w:val="center"/>
          </w:tcPr>
          <w:p w14:paraId="440A0B8A" w14:textId="0A7CFA1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.85</w:t>
            </w:r>
          </w:p>
        </w:tc>
      </w:tr>
      <w:tr w:rsidR="00FE5E6C" w14:paraId="34BF8742" w14:textId="77777777" w:rsidTr="003E16B9">
        <w:tc>
          <w:tcPr>
            <w:tcW w:w="803" w:type="dxa"/>
            <w:vMerge/>
            <w:tcBorders>
              <w:left w:val="single" w:sz="12" w:space="0" w:color="auto"/>
            </w:tcBorders>
            <w:vAlign w:val="center"/>
          </w:tcPr>
          <w:p w14:paraId="53A52795" w14:textId="77777777" w:rsidR="00FE5E6C" w:rsidRDefault="00FE5E6C" w:rsidP="00FE5E6C">
            <w:pPr>
              <w:jc w:val="center"/>
            </w:pPr>
          </w:p>
        </w:tc>
        <w:tc>
          <w:tcPr>
            <w:tcW w:w="1225" w:type="dxa"/>
          </w:tcPr>
          <w:p w14:paraId="01EC6E07" w14:textId="7FD01231"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DDR</w:t>
            </w:r>
          </w:p>
        </w:tc>
        <w:tc>
          <w:tcPr>
            <w:tcW w:w="850" w:type="dxa"/>
            <w:vAlign w:val="center"/>
          </w:tcPr>
          <w:p w14:paraId="6645AF6C" w14:textId="6C56E5F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0</w:t>
            </w:r>
          </w:p>
        </w:tc>
        <w:tc>
          <w:tcPr>
            <w:tcW w:w="812" w:type="dxa"/>
            <w:vAlign w:val="center"/>
          </w:tcPr>
          <w:p w14:paraId="1A67BAE0" w14:textId="5CC16B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p>
        </w:tc>
        <w:tc>
          <w:tcPr>
            <w:tcW w:w="759" w:type="dxa"/>
            <w:vAlign w:val="center"/>
          </w:tcPr>
          <w:p w14:paraId="1878D86D" w14:textId="7438C852"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44.61</w:t>
            </w:r>
          </w:p>
        </w:tc>
        <w:tc>
          <w:tcPr>
            <w:tcW w:w="749" w:type="dxa"/>
            <w:vAlign w:val="center"/>
          </w:tcPr>
          <w:p w14:paraId="6F139826" w14:textId="36328827"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w:t>
            </w:r>
            <w:r>
              <w:rPr>
                <w:rFonts w:ascii="Times New Roman" w:hAnsi="Times New Roman" w:cs="Times New Roman" w:hint="eastAsia"/>
                <w:sz w:val="16"/>
                <w:szCs w:val="16"/>
              </w:rPr>
              <w:t>4</w:t>
            </w:r>
            <w:r>
              <w:rPr>
                <w:rFonts w:ascii="Times New Roman" w:hAnsi="Times New Roman" w:cs="Times New Roman"/>
                <w:sz w:val="16"/>
                <w:szCs w:val="16"/>
              </w:rPr>
              <w:t>5.2</w:t>
            </w:r>
          </w:p>
        </w:tc>
        <w:tc>
          <w:tcPr>
            <w:tcW w:w="761" w:type="dxa"/>
            <w:vAlign w:val="center"/>
          </w:tcPr>
          <w:p w14:paraId="5DC0DFBE" w14:textId="032ED82B"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44.95</w:t>
            </w:r>
          </w:p>
        </w:tc>
        <w:tc>
          <w:tcPr>
            <w:tcW w:w="743" w:type="dxa"/>
            <w:vAlign w:val="center"/>
          </w:tcPr>
          <w:p w14:paraId="4B545244" w14:textId="304A845A"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45.42</w:t>
            </w:r>
          </w:p>
        </w:tc>
        <w:tc>
          <w:tcPr>
            <w:tcW w:w="775" w:type="dxa"/>
            <w:vAlign w:val="center"/>
          </w:tcPr>
          <w:p w14:paraId="7CE4D729" w14:textId="399F902E"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36.9</w:t>
            </w:r>
          </w:p>
        </w:tc>
        <w:tc>
          <w:tcPr>
            <w:tcW w:w="799" w:type="dxa"/>
            <w:tcBorders>
              <w:right w:val="single" w:sz="12" w:space="0" w:color="auto"/>
            </w:tcBorders>
            <w:vAlign w:val="center"/>
          </w:tcPr>
          <w:p w14:paraId="721F45A4" w14:textId="779375B5"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.94</w:t>
            </w:r>
          </w:p>
        </w:tc>
      </w:tr>
      <w:tr w:rsidR="00FE5E6C" w14:paraId="0AEED52B" w14:textId="77777777" w:rsidTr="003E16B9">
        <w:tc>
          <w:tcPr>
            <w:tcW w:w="803" w:type="dxa"/>
            <w:vMerge/>
            <w:tcBorders>
              <w:left w:val="single" w:sz="12" w:space="0" w:color="auto"/>
              <w:bottom w:val="single" w:sz="12" w:space="0" w:color="auto"/>
            </w:tcBorders>
            <w:vAlign w:val="center"/>
          </w:tcPr>
          <w:p w14:paraId="5B5DAE42" w14:textId="77777777" w:rsidR="00FE5E6C" w:rsidRDefault="00FE5E6C" w:rsidP="00FE5E6C">
            <w:pPr>
              <w:jc w:val="center"/>
            </w:pPr>
          </w:p>
        </w:tc>
        <w:tc>
          <w:tcPr>
            <w:tcW w:w="1225" w:type="dxa"/>
            <w:tcBorders>
              <w:bottom w:val="single" w:sz="12" w:space="0" w:color="auto"/>
            </w:tcBorders>
          </w:tcPr>
          <w:p w14:paraId="33F302BA" w14:textId="0346ED55" w:rsidR="00FE5E6C" w:rsidRPr="00772571" w:rsidRDefault="00FE5E6C" w:rsidP="00FE5E6C">
            <w:pPr>
              <w:jc w:val="center"/>
              <w:rPr>
                <w:rFonts w:ascii="Times New Roman" w:hAnsi="Times New Roman" w:cs="Times New Roman"/>
                <w:sz w:val="16"/>
                <w:szCs w:val="18"/>
              </w:rPr>
            </w:pPr>
            <w:r w:rsidRPr="00772571">
              <w:rPr>
                <w:rFonts w:ascii="Times New Roman" w:hAnsi="Times New Roman" w:cs="Times New Roman"/>
                <w:sz w:val="16"/>
                <w:szCs w:val="18"/>
              </w:rPr>
              <w:t>PROPOSED</w:t>
            </w:r>
          </w:p>
        </w:tc>
        <w:tc>
          <w:tcPr>
            <w:tcW w:w="850" w:type="dxa"/>
            <w:tcBorders>
              <w:bottom w:val="single" w:sz="12" w:space="0" w:color="auto"/>
            </w:tcBorders>
            <w:vAlign w:val="center"/>
          </w:tcPr>
          <w:p w14:paraId="0CBC70DD" w14:textId="58AFA079"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9</w:t>
            </w:r>
          </w:p>
        </w:tc>
        <w:tc>
          <w:tcPr>
            <w:tcW w:w="812" w:type="dxa"/>
            <w:tcBorders>
              <w:bottom w:val="single" w:sz="12" w:space="0" w:color="auto"/>
            </w:tcBorders>
            <w:vAlign w:val="center"/>
          </w:tcPr>
          <w:p w14:paraId="34429937" w14:textId="6F90534F"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sz w:val="16"/>
                <w:szCs w:val="16"/>
              </w:rPr>
              <w:t>82</w:t>
            </w:r>
          </w:p>
        </w:tc>
        <w:tc>
          <w:tcPr>
            <w:tcW w:w="759" w:type="dxa"/>
            <w:tcBorders>
              <w:bottom w:val="single" w:sz="12" w:space="0" w:color="auto"/>
            </w:tcBorders>
            <w:vAlign w:val="center"/>
          </w:tcPr>
          <w:p w14:paraId="79FC9F08" w14:textId="0C888553"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50.71</w:t>
            </w:r>
          </w:p>
        </w:tc>
        <w:tc>
          <w:tcPr>
            <w:tcW w:w="749" w:type="dxa"/>
            <w:tcBorders>
              <w:bottom w:val="single" w:sz="12" w:space="0" w:color="auto"/>
            </w:tcBorders>
            <w:vAlign w:val="center"/>
          </w:tcPr>
          <w:p w14:paraId="6B6DDDC1" w14:textId="459B937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49.52</w:t>
            </w:r>
          </w:p>
        </w:tc>
        <w:tc>
          <w:tcPr>
            <w:tcW w:w="761" w:type="dxa"/>
            <w:tcBorders>
              <w:bottom w:val="single" w:sz="12" w:space="0" w:color="auto"/>
            </w:tcBorders>
            <w:vAlign w:val="center"/>
          </w:tcPr>
          <w:p w14:paraId="70E12C06" w14:textId="7A798440"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50.76</w:t>
            </w:r>
          </w:p>
        </w:tc>
        <w:tc>
          <w:tcPr>
            <w:tcW w:w="743" w:type="dxa"/>
            <w:tcBorders>
              <w:bottom w:val="single" w:sz="12" w:space="0" w:color="auto"/>
            </w:tcBorders>
            <w:vAlign w:val="center"/>
          </w:tcPr>
          <w:p w14:paraId="0962C636" w14:textId="30E3F1E1"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51.37</w:t>
            </w:r>
          </w:p>
        </w:tc>
        <w:tc>
          <w:tcPr>
            <w:tcW w:w="775" w:type="dxa"/>
            <w:tcBorders>
              <w:bottom w:val="single" w:sz="12" w:space="0" w:color="auto"/>
            </w:tcBorders>
            <w:vAlign w:val="center"/>
          </w:tcPr>
          <w:p w14:paraId="2D5ACBFA" w14:textId="3C91B914"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w:t>
            </w:r>
            <w:r>
              <w:rPr>
                <w:rFonts w:ascii="Times New Roman" w:hAnsi="Times New Roman" w:cs="Times New Roman"/>
                <w:sz w:val="16"/>
                <w:szCs w:val="16"/>
              </w:rPr>
              <w:t>39.17</w:t>
            </w:r>
          </w:p>
        </w:tc>
        <w:tc>
          <w:tcPr>
            <w:tcW w:w="799" w:type="dxa"/>
            <w:tcBorders>
              <w:bottom w:val="single" w:sz="12" w:space="0" w:color="auto"/>
              <w:right w:val="single" w:sz="12" w:space="0" w:color="auto"/>
            </w:tcBorders>
            <w:vAlign w:val="center"/>
          </w:tcPr>
          <w:p w14:paraId="0F4FFECE" w14:textId="6F179EC8" w:rsidR="00FE5E6C" w:rsidRPr="0056576E" w:rsidRDefault="00FE5E6C" w:rsidP="00FE5E6C">
            <w:pPr>
              <w:jc w:val="center"/>
              <w:rPr>
                <w:rFonts w:ascii="Times New Roman" w:hAnsi="Times New Roman" w:cs="Times New Roman"/>
                <w:sz w:val="16"/>
                <w:szCs w:val="16"/>
              </w:rPr>
            </w:pPr>
            <w:r>
              <w:rPr>
                <w:rFonts w:ascii="Times New Roman" w:hAnsi="Times New Roman" w:cs="Times New Roman" w:hint="eastAsia"/>
                <w:sz w:val="16"/>
                <w:szCs w:val="16"/>
              </w:rPr>
              <w:t>0</w:t>
            </w:r>
            <w:r>
              <w:rPr>
                <w:rFonts w:ascii="Times New Roman" w:hAnsi="Times New Roman" w:cs="Times New Roman"/>
                <w:sz w:val="16"/>
                <w:szCs w:val="16"/>
              </w:rPr>
              <w:t>.6</w:t>
            </w:r>
          </w:p>
        </w:tc>
      </w:tr>
    </w:tbl>
    <w:p w14:paraId="0E5DBCDD" w14:textId="77777777" w:rsidR="00D52143" w:rsidRDefault="00D52143" w:rsidP="002067E4"/>
    <w:p w14:paraId="39AD4A93" w14:textId="32DF6C59" w:rsidR="00006040" w:rsidRDefault="00006040" w:rsidP="00006040">
      <w:pPr>
        <w:pStyle w:val="a3"/>
      </w:pPr>
      <w:r>
        <w:t>V</w:t>
      </w:r>
      <w:r w:rsidRPr="00984F95">
        <w:t xml:space="preserve">. </w:t>
      </w:r>
      <w:r w:rsidRPr="00006040">
        <w:t>REFERENCES</w:t>
      </w:r>
    </w:p>
    <w:p w14:paraId="0537EF55" w14:textId="48659EC5" w:rsidR="00006040" w:rsidRDefault="006C388E" w:rsidP="002067E4">
      <w:r>
        <w:rPr>
          <w:rFonts w:hint="eastAsia"/>
        </w:rPr>
        <w:t>[</w:t>
      </w:r>
      <w:r>
        <w:t>1]</w:t>
      </w:r>
      <w:r w:rsidRPr="006C388E">
        <w:t xml:space="preserve"> Ghannouchi, Fadhel M. Behavioral Modelling and Predistortion of Wideband Wireless Transmitters. Hoboken: John Wiley &amp; Sons Inc., 2015. Print.</w:t>
      </w:r>
    </w:p>
    <w:p w14:paraId="05E14334" w14:textId="154A9489" w:rsidR="006C388E" w:rsidRDefault="006C388E" w:rsidP="006C388E">
      <w:r>
        <w:rPr>
          <w:rFonts w:hint="eastAsia"/>
        </w:rPr>
        <w:t>[</w:t>
      </w:r>
      <w:r>
        <w:t>2] T. Liu, S. Boumaiza, and F. Ghannouchi, “Dynamic behavioral</w:t>
      </w:r>
      <w:r>
        <w:rPr>
          <w:rFonts w:hint="eastAsia"/>
        </w:rPr>
        <w:t xml:space="preserve"> </w:t>
      </w:r>
      <w:r>
        <w:t>modeling of 3G power amplifiers using real-valued time-delay neural</w:t>
      </w:r>
      <w:r>
        <w:rPr>
          <w:rFonts w:hint="eastAsia"/>
        </w:rPr>
        <w:t xml:space="preserve"> </w:t>
      </w:r>
      <w:r>
        <w:t xml:space="preserve">networks,” IEEE Trans. </w:t>
      </w:r>
      <w:proofErr w:type="spellStart"/>
      <w:r>
        <w:t>Microw</w:t>
      </w:r>
      <w:proofErr w:type="spellEnd"/>
      <w:r>
        <w:t>. Theory Tech., vol. 52, no. 3, pp.1025–1033, Mar. 2004.</w:t>
      </w:r>
    </w:p>
    <w:p w14:paraId="04F592DA" w14:textId="7BF1B7BB" w:rsidR="00006040" w:rsidRDefault="006C388E" w:rsidP="002067E4">
      <w:r>
        <w:rPr>
          <w:rFonts w:hint="eastAsia"/>
        </w:rPr>
        <w:t>[</w:t>
      </w:r>
      <w:r>
        <w:t>3]</w:t>
      </w:r>
      <w:r w:rsidR="00C00C55">
        <w:t xml:space="preserve"> </w:t>
      </w:r>
      <w:r w:rsidR="00C00C55" w:rsidRPr="00C00C55">
        <w:t>Rawat, M., K. Rawat, and F.M. Ghannouchi. “Adaptive Digital Predistortion of Wireless Power Amplifiers/Transmitters Using Dynamic Real-Valued Focused Time-Delay Line Neural Networks.” IEEE transactions on microwave theory and techniques 58.1 (2010): 95–104. Web.</w:t>
      </w:r>
    </w:p>
    <w:p w14:paraId="5AAA70F3" w14:textId="5A0ECC4A" w:rsidR="00C00C55" w:rsidRDefault="00C00C55" w:rsidP="002067E4">
      <w:r>
        <w:rPr>
          <w:rFonts w:hint="eastAsia"/>
        </w:rPr>
        <w:t>[</w:t>
      </w:r>
      <w:r>
        <w:t xml:space="preserve">4] </w:t>
      </w:r>
      <w:r w:rsidRPr="00C00C55">
        <w:t xml:space="preserve">Wang, </w:t>
      </w:r>
      <w:proofErr w:type="spellStart"/>
      <w:r w:rsidRPr="00C00C55">
        <w:t>Dongming</w:t>
      </w:r>
      <w:proofErr w:type="spellEnd"/>
      <w:r w:rsidRPr="00C00C55">
        <w:t xml:space="preserve"> et al. “Augmented Real-Valued Time-Delay Neural Network for Compensation of Distortions and Impairments in Wireless Transmitters.” IEEE transaction on neural networks and learning systems 30.1 (2019): 242–254. Web.</w:t>
      </w:r>
    </w:p>
    <w:p w14:paraId="2942B918" w14:textId="7B9B63D0" w:rsidR="00C00C55" w:rsidRDefault="00C00C55" w:rsidP="00C00C55">
      <w:r>
        <w:rPr>
          <w:rFonts w:hint="eastAsia"/>
        </w:rPr>
        <w:lastRenderedPageBreak/>
        <w:t>[</w:t>
      </w:r>
      <w:r>
        <w:t xml:space="preserve">5] B. E. Watkins et al., “Neural network based adaptive predistortion for the linearization of nonlinear RF amplifiers,” Military </w:t>
      </w:r>
      <w:proofErr w:type="spellStart"/>
      <w:r>
        <w:t>Commun</w:t>
      </w:r>
      <w:proofErr w:type="spellEnd"/>
      <w:r>
        <w:t>. Conf. 1995, pp. 145-149, San Diego, USA, November 1995.</w:t>
      </w:r>
    </w:p>
    <w:p w14:paraId="2B95809B" w14:textId="67EAB34B" w:rsidR="00C00C55" w:rsidRDefault="00C00C55" w:rsidP="00C00C55">
      <w:r>
        <w:rPr>
          <w:rFonts w:hint="eastAsia"/>
        </w:rPr>
        <w:t>[</w:t>
      </w:r>
      <w:r>
        <w:t xml:space="preserve">6] </w:t>
      </w:r>
      <w:r w:rsidR="00AA5508" w:rsidRPr="00AA5508">
        <w:t xml:space="preserve">Hagan, M.T., and M.B. </w:t>
      </w:r>
      <w:proofErr w:type="spellStart"/>
      <w:r w:rsidR="00AA5508" w:rsidRPr="00AA5508">
        <w:t>Menhaj</w:t>
      </w:r>
      <w:proofErr w:type="spellEnd"/>
      <w:r w:rsidR="00AA5508" w:rsidRPr="00AA5508">
        <w:t>. “Training Feedforward Networks with the Marquardt Algorithm.” IEEE transactions on neural networks 5.6 (1994): 989–993. Web.</w:t>
      </w:r>
    </w:p>
    <w:p w14:paraId="7667C172" w14:textId="0E27A583" w:rsidR="00AA5508" w:rsidRDefault="00AA5508" w:rsidP="00AA5508">
      <w:r>
        <w:rPr>
          <w:rFonts w:hint="eastAsia"/>
        </w:rPr>
        <w:t>[</w:t>
      </w:r>
      <w:r>
        <w:t xml:space="preserve">7] S. </w:t>
      </w:r>
      <w:proofErr w:type="spellStart"/>
      <w:r>
        <w:t>Haykin</w:t>
      </w:r>
      <w:proofErr w:type="spellEnd"/>
      <w:r>
        <w:t xml:space="preserve">, Neural Networks: A Comprehensive Foundation. </w:t>
      </w:r>
      <w:proofErr w:type="spellStart"/>
      <w:r>
        <w:t>UpperSaddle</w:t>
      </w:r>
      <w:proofErr w:type="spellEnd"/>
      <w:r>
        <w:t xml:space="preserve"> River, NJ: Prentice-Hall, 1999.</w:t>
      </w:r>
    </w:p>
    <w:p w14:paraId="4B62CC0D" w14:textId="10787704" w:rsidR="00AA5508" w:rsidRDefault="00AA5508" w:rsidP="00AA5508">
      <w:r>
        <w:rPr>
          <w:rFonts w:hint="eastAsia"/>
        </w:rPr>
        <w:t>[</w:t>
      </w:r>
      <w:r>
        <w:t xml:space="preserve">8] </w:t>
      </w:r>
      <w:proofErr w:type="spellStart"/>
      <w:r w:rsidRPr="00AA5508">
        <w:t>Hongyo</w:t>
      </w:r>
      <w:proofErr w:type="spellEnd"/>
      <w:r w:rsidRPr="00AA5508">
        <w:t xml:space="preserve">, Reina, Yoshimasa </w:t>
      </w:r>
      <w:proofErr w:type="spellStart"/>
      <w:r w:rsidRPr="00AA5508">
        <w:t>Egashira</w:t>
      </w:r>
      <w:proofErr w:type="spellEnd"/>
      <w:r w:rsidRPr="00AA5508">
        <w:t xml:space="preserve">, and Keiichi Yamaguchi. “Deep Neural Network Based </w:t>
      </w:r>
      <w:proofErr w:type="spellStart"/>
      <w:r w:rsidRPr="00AA5508">
        <w:t>Predistorter</w:t>
      </w:r>
      <w:proofErr w:type="spellEnd"/>
      <w:r w:rsidRPr="00AA5508">
        <w:t xml:space="preserve"> with </w:t>
      </w:r>
      <w:proofErr w:type="spellStart"/>
      <w:r w:rsidRPr="00AA5508">
        <w:t>ReLU</w:t>
      </w:r>
      <w:proofErr w:type="spellEnd"/>
      <w:r w:rsidRPr="00AA5508">
        <w:t xml:space="preserve"> Activation for Doherty Power Amplifiers.” 2018 Asia-Pacific Microwave Conference (APMC). IEICE, 2018. 959–961. Web.</w:t>
      </w:r>
    </w:p>
    <w:p w14:paraId="5B0FCD1B" w14:textId="08F1C424" w:rsidR="00AF6F62" w:rsidRDefault="00AF6F62" w:rsidP="00AF6F62">
      <w:r>
        <w:rPr>
          <w:rFonts w:hint="eastAsia"/>
        </w:rPr>
        <w:t>[</w:t>
      </w:r>
      <w:r>
        <w:t xml:space="preserve">9] M. S. O. Alink, E. A. M. </w:t>
      </w:r>
      <w:proofErr w:type="spellStart"/>
      <w:r>
        <w:t>Klumperink</w:t>
      </w:r>
      <w:proofErr w:type="spellEnd"/>
      <w:r>
        <w:t>, M. C. M. Soer, A. B. J. Kokkeler,</w:t>
      </w:r>
      <w:r>
        <w:rPr>
          <w:rFonts w:hint="eastAsia"/>
        </w:rPr>
        <w:t xml:space="preserve"> </w:t>
      </w:r>
      <w:r>
        <w:t xml:space="preserve">G. J. M. Smit, and B. Nauta, “A CMOS-compatible spectrum analyzer for cognitive radio exploiting </w:t>
      </w:r>
      <w:proofErr w:type="spellStart"/>
      <w:r>
        <w:t>crosscorrelation</w:t>
      </w:r>
      <w:proofErr w:type="spellEnd"/>
      <w:r>
        <w:t xml:space="preserve"> to improve linearity and</w:t>
      </w:r>
      <w:r>
        <w:rPr>
          <w:rFonts w:hint="eastAsia"/>
        </w:rPr>
        <w:t xml:space="preserve"> </w:t>
      </w:r>
      <w:r>
        <w:t>noise performance,” IEEE Trans. Circuits Syst. I, Reg. Papers, vol. 59,</w:t>
      </w:r>
      <w:r>
        <w:rPr>
          <w:rFonts w:hint="eastAsia"/>
        </w:rPr>
        <w:t xml:space="preserve"> </w:t>
      </w:r>
      <w:r>
        <w:t>no. 3, pp. 479–492, Mar. 2012.</w:t>
      </w:r>
    </w:p>
    <w:p w14:paraId="13680C2D" w14:textId="3B0EBB56" w:rsidR="00A94101" w:rsidRDefault="00A94101" w:rsidP="00AF6F62">
      <w:r>
        <w:rPr>
          <w:rFonts w:hint="eastAsia"/>
        </w:rPr>
        <w:t>[</w:t>
      </w:r>
      <w:r>
        <w:t xml:space="preserve">10] </w:t>
      </w:r>
      <w:r w:rsidRPr="00A94101">
        <w:t xml:space="preserve">Lu </w:t>
      </w:r>
      <w:proofErr w:type="spellStart"/>
      <w:proofErr w:type="gramStart"/>
      <w:r w:rsidRPr="00A94101">
        <w:t>Lu,Yeonjong</w:t>
      </w:r>
      <w:proofErr w:type="spellEnd"/>
      <w:proofErr w:type="gramEnd"/>
      <w:r w:rsidRPr="00A94101">
        <w:t xml:space="preserve"> </w:t>
      </w:r>
      <w:proofErr w:type="spellStart"/>
      <w:r w:rsidRPr="00A94101">
        <w:t>Shin,Yanhui</w:t>
      </w:r>
      <w:proofErr w:type="spellEnd"/>
      <w:r w:rsidRPr="00A94101">
        <w:t xml:space="preserve"> Su George E. </w:t>
      </w:r>
      <w:proofErr w:type="spellStart"/>
      <w:r w:rsidRPr="00A94101">
        <w:t>Karniadakis</w:t>
      </w:r>
      <w:proofErr w:type="spellEnd"/>
      <w:r w:rsidRPr="00A94101">
        <w:t xml:space="preserve">.(2019).Dying </w:t>
      </w:r>
      <w:proofErr w:type="spellStart"/>
      <w:r w:rsidRPr="00A94101">
        <w:t>ReLU</w:t>
      </w:r>
      <w:proofErr w:type="spellEnd"/>
      <w:r w:rsidRPr="00A94101">
        <w:t xml:space="preserve"> and Initialization: Theory and Numerical Examples..</w:t>
      </w:r>
      <w:proofErr w:type="spellStart"/>
      <w:r w:rsidRPr="00A94101">
        <w:t>CoRR</w:t>
      </w:r>
      <w:proofErr w:type="spellEnd"/>
    </w:p>
    <w:p w14:paraId="207F598E" w14:textId="5CF2DE1F" w:rsidR="00A94101" w:rsidRPr="00BE2BF7" w:rsidRDefault="00A94101" w:rsidP="00AF6F62">
      <w:r>
        <w:rPr>
          <w:rFonts w:hint="eastAsia"/>
        </w:rPr>
        <w:t>[</w:t>
      </w:r>
      <w:r>
        <w:t xml:space="preserve">11] </w:t>
      </w:r>
      <w:proofErr w:type="spellStart"/>
      <w:r w:rsidRPr="00A94101">
        <w:t>Djork</w:t>
      </w:r>
      <w:proofErr w:type="spellEnd"/>
      <w:r w:rsidRPr="00A94101">
        <w:t xml:space="preserve">-Arné </w:t>
      </w:r>
      <w:proofErr w:type="spellStart"/>
      <w:proofErr w:type="gramStart"/>
      <w:r w:rsidRPr="00A94101">
        <w:t>Clevert,Thomas</w:t>
      </w:r>
      <w:proofErr w:type="spellEnd"/>
      <w:proofErr w:type="gramEnd"/>
      <w:r w:rsidRPr="00A94101">
        <w:t xml:space="preserve"> </w:t>
      </w:r>
      <w:proofErr w:type="spellStart"/>
      <w:r w:rsidRPr="00A94101">
        <w:t>Unterthiner</w:t>
      </w:r>
      <w:proofErr w:type="spellEnd"/>
      <w:r w:rsidRPr="00A94101">
        <w:t xml:space="preserve"> Sepp Hochreiter.(2015).Fast and Accurate Deep Network Learning by Exponential Linear Units (ELUs)..</w:t>
      </w:r>
      <w:proofErr w:type="spellStart"/>
      <w:r w:rsidRPr="00A94101">
        <w:t>CoRR</w:t>
      </w:r>
      <w:proofErr w:type="spellEnd"/>
    </w:p>
    <w:sectPr w:rsidR="00A94101" w:rsidRPr="00BE2B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9B7923" w14:textId="77777777" w:rsidR="002D53B9" w:rsidRDefault="002D53B9" w:rsidP="00A2405A">
      <w:r>
        <w:separator/>
      </w:r>
    </w:p>
  </w:endnote>
  <w:endnote w:type="continuationSeparator" w:id="0">
    <w:p w14:paraId="1F2CD56C" w14:textId="77777777" w:rsidR="002D53B9" w:rsidRDefault="002D53B9" w:rsidP="00A240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Yu Gothic UI Semibold">
    <w:panose1 w:val="020B07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2B3423" w14:textId="77777777" w:rsidR="002D53B9" w:rsidRDefault="002D53B9" w:rsidP="00A2405A">
      <w:r>
        <w:separator/>
      </w:r>
    </w:p>
  </w:footnote>
  <w:footnote w:type="continuationSeparator" w:id="0">
    <w:p w14:paraId="33A05040" w14:textId="77777777" w:rsidR="002D53B9" w:rsidRDefault="002D53B9" w:rsidP="00A240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2418"/>
    <w:multiLevelType w:val="hybridMultilevel"/>
    <w:tmpl w:val="A4667CA0"/>
    <w:lvl w:ilvl="0" w:tplc="E5266DFA">
      <w:start w:val="1"/>
      <w:numFmt w:val="upperRoman"/>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E236C38"/>
    <w:multiLevelType w:val="multilevel"/>
    <w:tmpl w:val="4E236C38"/>
    <w:lvl w:ilvl="0">
      <w:start w:val="1"/>
      <w:numFmt w:val="upperLetter"/>
      <w:pStyle w:val="IMSHeading2"/>
      <w:suff w:val="space"/>
      <w:lvlText w:val="%1."/>
      <w:lvlJc w:val="left"/>
      <w:pPr>
        <w:ind w:left="0" w:firstLine="0"/>
      </w:pPr>
      <w:rPr>
        <w:rFonts w:hint="default"/>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AE52E87"/>
    <w:multiLevelType w:val="hybridMultilevel"/>
    <w:tmpl w:val="3C7CAAAE"/>
    <w:lvl w:ilvl="0" w:tplc="04090019">
      <w:start w:val="1"/>
      <w:numFmt w:val="lowerLetter"/>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10089858">
    <w:abstractNumId w:val="0"/>
  </w:num>
  <w:num w:numId="2" w16cid:durableId="737018513">
    <w:abstractNumId w:val="1"/>
  </w:num>
  <w:num w:numId="3" w16cid:durableId="376287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F95"/>
    <w:rsid w:val="00006040"/>
    <w:rsid w:val="00041618"/>
    <w:rsid w:val="00054C74"/>
    <w:rsid w:val="000A3AC6"/>
    <w:rsid w:val="000D6FCC"/>
    <w:rsid w:val="00101A80"/>
    <w:rsid w:val="001125DF"/>
    <w:rsid w:val="0011603D"/>
    <w:rsid w:val="00152992"/>
    <w:rsid w:val="00186F37"/>
    <w:rsid w:val="0020446F"/>
    <w:rsid w:val="002067E4"/>
    <w:rsid w:val="002375E6"/>
    <w:rsid w:val="002C1280"/>
    <w:rsid w:val="002D1809"/>
    <w:rsid w:val="002D53B9"/>
    <w:rsid w:val="002E793D"/>
    <w:rsid w:val="003149AC"/>
    <w:rsid w:val="00331325"/>
    <w:rsid w:val="00340EF0"/>
    <w:rsid w:val="003559F4"/>
    <w:rsid w:val="00366999"/>
    <w:rsid w:val="00372C4D"/>
    <w:rsid w:val="00374E81"/>
    <w:rsid w:val="003A2B44"/>
    <w:rsid w:val="003A3694"/>
    <w:rsid w:val="003E16B9"/>
    <w:rsid w:val="003E4924"/>
    <w:rsid w:val="00427FE1"/>
    <w:rsid w:val="00430B54"/>
    <w:rsid w:val="00451C83"/>
    <w:rsid w:val="0049756F"/>
    <w:rsid w:val="004B05DE"/>
    <w:rsid w:val="00502C0C"/>
    <w:rsid w:val="0056576E"/>
    <w:rsid w:val="00602E83"/>
    <w:rsid w:val="006B25FC"/>
    <w:rsid w:val="006C388E"/>
    <w:rsid w:val="0075455D"/>
    <w:rsid w:val="00772571"/>
    <w:rsid w:val="007A19AC"/>
    <w:rsid w:val="007F7D24"/>
    <w:rsid w:val="00801716"/>
    <w:rsid w:val="00817D15"/>
    <w:rsid w:val="0082683A"/>
    <w:rsid w:val="0085040A"/>
    <w:rsid w:val="0085439C"/>
    <w:rsid w:val="00857753"/>
    <w:rsid w:val="00883ED6"/>
    <w:rsid w:val="00886C59"/>
    <w:rsid w:val="00934924"/>
    <w:rsid w:val="00936FA6"/>
    <w:rsid w:val="00982CB3"/>
    <w:rsid w:val="00984F95"/>
    <w:rsid w:val="009B68C7"/>
    <w:rsid w:val="009C4201"/>
    <w:rsid w:val="009D6F00"/>
    <w:rsid w:val="009F4586"/>
    <w:rsid w:val="00A15B1A"/>
    <w:rsid w:val="00A2405A"/>
    <w:rsid w:val="00A25102"/>
    <w:rsid w:val="00A300B0"/>
    <w:rsid w:val="00A94101"/>
    <w:rsid w:val="00AA5508"/>
    <w:rsid w:val="00AC5508"/>
    <w:rsid w:val="00AF6F62"/>
    <w:rsid w:val="00B007B3"/>
    <w:rsid w:val="00B4293F"/>
    <w:rsid w:val="00BC7540"/>
    <w:rsid w:val="00BD4D8D"/>
    <w:rsid w:val="00BE2BF7"/>
    <w:rsid w:val="00BF6260"/>
    <w:rsid w:val="00C00C55"/>
    <w:rsid w:val="00C44829"/>
    <w:rsid w:val="00CD6A43"/>
    <w:rsid w:val="00D22234"/>
    <w:rsid w:val="00D248BA"/>
    <w:rsid w:val="00D34BCD"/>
    <w:rsid w:val="00D52143"/>
    <w:rsid w:val="00D545C0"/>
    <w:rsid w:val="00D73311"/>
    <w:rsid w:val="00D83239"/>
    <w:rsid w:val="00D9100D"/>
    <w:rsid w:val="00D929DD"/>
    <w:rsid w:val="00DD5C71"/>
    <w:rsid w:val="00DE1955"/>
    <w:rsid w:val="00E24DC4"/>
    <w:rsid w:val="00E600C8"/>
    <w:rsid w:val="00E77B2F"/>
    <w:rsid w:val="00E81699"/>
    <w:rsid w:val="00E859E1"/>
    <w:rsid w:val="00E92EDA"/>
    <w:rsid w:val="00EB3094"/>
    <w:rsid w:val="00F00F89"/>
    <w:rsid w:val="00F465E6"/>
    <w:rsid w:val="00F4757A"/>
    <w:rsid w:val="00F9210F"/>
    <w:rsid w:val="00FB2649"/>
    <w:rsid w:val="00FB70C5"/>
    <w:rsid w:val="00FB7CF4"/>
    <w:rsid w:val="00FE5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3B27A4"/>
  <w15:chartTrackingRefBased/>
  <w15:docId w15:val="{411943D3-19C8-420B-B28E-C5FD6813C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ubtitle"/>
    <w:basedOn w:val="a"/>
    <w:next w:val="a"/>
    <w:link w:val="a4"/>
    <w:uiPriority w:val="11"/>
    <w:qFormat/>
    <w:rsid w:val="00984F95"/>
    <w:pPr>
      <w:spacing w:before="240" w:after="60" w:line="312" w:lineRule="auto"/>
      <w:jc w:val="center"/>
      <w:outlineLvl w:val="1"/>
    </w:pPr>
    <w:rPr>
      <w:b/>
      <w:bCs/>
      <w:kern w:val="28"/>
      <w:sz w:val="32"/>
      <w:szCs w:val="32"/>
    </w:rPr>
  </w:style>
  <w:style w:type="character" w:customStyle="1" w:styleId="a4">
    <w:name w:val="副标题 字符"/>
    <w:basedOn w:val="a0"/>
    <w:link w:val="a3"/>
    <w:uiPriority w:val="11"/>
    <w:rsid w:val="00984F95"/>
    <w:rPr>
      <w:b/>
      <w:bCs/>
      <w:kern w:val="28"/>
      <w:sz w:val="32"/>
      <w:szCs w:val="32"/>
    </w:rPr>
  </w:style>
  <w:style w:type="paragraph" w:customStyle="1" w:styleId="IMSHeading2">
    <w:name w:val="IMS Heading 2"/>
    <w:basedOn w:val="a"/>
    <w:qFormat/>
    <w:rsid w:val="00984F95"/>
    <w:pPr>
      <w:keepNext/>
      <w:widowControl/>
      <w:numPr>
        <w:numId w:val="2"/>
      </w:numPr>
      <w:spacing w:before="120" w:after="120" w:line="240" w:lineRule="exact"/>
      <w:jc w:val="left"/>
      <w:outlineLvl w:val="2"/>
    </w:pPr>
    <w:rPr>
      <w:rFonts w:ascii="Times New Roman" w:eastAsia="宋体" w:hAnsi="Times New Roman" w:cs="Times New Roman"/>
      <w:i/>
      <w:kern w:val="0"/>
      <w:sz w:val="20"/>
      <w:lang w:eastAsia="en-US"/>
    </w:rPr>
  </w:style>
  <w:style w:type="paragraph" w:styleId="a5">
    <w:name w:val="List Paragraph"/>
    <w:basedOn w:val="a"/>
    <w:uiPriority w:val="34"/>
    <w:qFormat/>
    <w:rsid w:val="00984F95"/>
    <w:pPr>
      <w:ind w:firstLineChars="200" w:firstLine="420"/>
    </w:pPr>
  </w:style>
  <w:style w:type="paragraph" w:styleId="a6">
    <w:name w:val="caption"/>
    <w:basedOn w:val="a"/>
    <w:next w:val="a"/>
    <w:uiPriority w:val="35"/>
    <w:unhideWhenUsed/>
    <w:qFormat/>
    <w:rsid w:val="00152992"/>
    <w:rPr>
      <w:rFonts w:asciiTheme="majorHAnsi" w:eastAsia="黑体" w:hAnsiTheme="majorHAnsi" w:cstheme="majorBidi"/>
      <w:sz w:val="20"/>
      <w:szCs w:val="20"/>
    </w:rPr>
  </w:style>
  <w:style w:type="character" w:styleId="a7">
    <w:name w:val="Placeholder Text"/>
    <w:basedOn w:val="a0"/>
    <w:uiPriority w:val="99"/>
    <w:semiHidden/>
    <w:rsid w:val="00AC5508"/>
    <w:rPr>
      <w:color w:val="666666"/>
    </w:rPr>
  </w:style>
  <w:style w:type="paragraph" w:customStyle="1" w:styleId="IMSHeadingTable">
    <w:name w:val="IMS Heading Table"/>
    <w:basedOn w:val="a"/>
    <w:qFormat/>
    <w:rsid w:val="003559F4"/>
    <w:pPr>
      <w:keepNext/>
      <w:widowControl/>
      <w:spacing w:line="240" w:lineRule="exact"/>
      <w:jc w:val="center"/>
      <w:outlineLvl w:val="1"/>
    </w:pPr>
    <w:rPr>
      <w:rFonts w:ascii="Times New Roman" w:eastAsia="宋体" w:hAnsi="Times New Roman" w:cs="Times New Roman"/>
      <w:smallCaps/>
      <w:kern w:val="0"/>
      <w:sz w:val="20"/>
      <w:lang w:eastAsia="en-US"/>
    </w:rPr>
  </w:style>
  <w:style w:type="table" w:styleId="a8">
    <w:name w:val="Table Grid"/>
    <w:basedOn w:val="a1"/>
    <w:uiPriority w:val="39"/>
    <w:rsid w:val="007A19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annotation reference"/>
    <w:basedOn w:val="a0"/>
    <w:uiPriority w:val="99"/>
    <w:semiHidden/>
    <w:unhideWhenUsed/>
    <w:rsid w:val="007A19AC"/>
    <w:rPr>
      <w:sz w:val="21"/>
      <w:szCs w:val="21"/>
    </w:rPr>
  </w:style>
  <w:style w:type="paragraph" w:styleId="aa">
    <w:name w:val="annotation text"/>
    <w:basedOn w:val="a"/>
    <w:link w:val="ab"/>
    <w:uiPriority w:val="99"/>
    <w:semiHidden/>
    <w:unhideWhenUsed/>
    <w:rsid w:val="007A19AC"/>
    <w:pPr>
      <w:jc w:val="left"/>
    </w:pPr>
  </w:style>
  <w:style w:type="character" w:customStyle="1" w:styleId="ab">
    <w:name w:val="批注文字 字符"/>
    <w:basedOn w:val="a0"/>
    <w:link w:val="aa"/>
    <w:uiPriority w:val="99"/>
    <w:semiHidden/>
    <w:rsid w:val="007A19AC"/>
  </w:style>
  <w:style w:type="paragraph" w:styleId="ac">
    <w:name w:val="annotation subject"/>
    <w:basedOn w:val="aa"/>
    <w:next w:val="aa"/>
    <w:link w:val="ad"/>
    <w:uiPriority w:val="99"/>
    <w:semiHidden/>
    <w:unhideWhenUsed/>
    <w:rsid w:val="007A19AC"/>
    <w:rPr>
      <w:b/>
      <w:bCs/>
    </w:rPr>
  </w:style>
  <w:style w:type="character" w:customStyle="1" w:styleId="ad">
    <w:name w:val="批注主题 字符"/>
    <w:basedOn w:val="ab"/>
    <w:link w:val="ac"/>
    <w:uiPriority w:val="99"/>
    <w:semiHidden/>
    <w:rsid w:val="007A19AC"/>
    <w:rPr>
      <w:b/>
      <w:bCs/>
    </w:rPr>
  </w:style>
  <w:style w:type="paragraph" w:styleId="ae">
    <w:name w:val="header"/>
    <w:basedOn w:val="a"/>
    <w:link w:val="af"/>
    <w:uiPriority w:val="99"/>
    <w:unhideWhenUsed/>
    <w:rsid w:val="00A2405A"/>
    <w:pPr>
      <w:tabs>
        <w:tab w:val="center" w:pos="4153"/>
        <w:tab w:val="right" w:pos="8306"/>
      </w:tabs>
      <w:snapToGrid w:val="0"/>
      <w:jc w:val="center"/>
    </w:pPr>
    <w:rPr>
      <w:sz w:val="18"/>
      <w:szCs w:val="18"/>
    </w:rPr>
  </w:style>
  <w:style w:type="character" w:customStyle="1" w:styleId="af">
    <w:name w:val="页眉 字符"/>
    <w:basedOn w:val="a0"/>
    <w:link w:val="ae"/>
    <w:uiPriority w:val="99"/>
    <w:rsid w:val="00A2405A"/>
    <w:rPr>
      <w:sz w:val="18"/>
      <w:szCs w:val="18"/>
    </w:rPr>
  </w:style>
  <w:style w:type="paragraph" w:styleId="af0">
    <w:name w:val="footer"/>
    <w:basedOn w:val="a"/>
    <w:link w:val="af1"/>
    <w:uiPriority w:val="99"/>
    <w:unhideWhenUsed/>
    <w:rsid w:val="00A2405A"/>
    <w:pPr>
      <w:tabs>
        <w:tab w:val="center" w:pos="4153"/>
        <w:tab w:val="right" w:pos="8306"/>
      </w:tabs>
      <w:snapToGrid w:val="0"/>
      <w:jc w:val="left"/>
    </w:pPr>
    <w:rPr>
      <w:sz w:val="18"/>
      <w:szCs w:val="18"/>
    </w:rPr>
  </w:style>
  <w:style w:type="character" w:customStyle="1" w:styleId="af1">
    <w:name w:val="页脚 字符"/>
    <w:basedOn w:val="a0"/>
    <w:link w:val="af0"/>
    <w:uiPriority w:val="99"/>
    <w:rsid w:val="00A2405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757">
      <w:bodyDiv w:val="1"/>
      <w:marLeft w:val="0"/>
      <w:marRight w:val="0"/>
      <w:marTop w:val="0"/>
      <w:marBottom w:val="0"/>
      <w:divBdr>
        <w:top w:val="none" w:sz="0" w:space="0" w:color="auto"/>
        <w:left w:val="none" w:sz="0" w:space="0" w:color="auto"/>
        <w:bottom w:val="none" w:sz="0" w:space="0" w:color="auto"/>
        <w:right w:val="none" w:sz="0" w:space="0" w:color="auto"/>
      </w:divBdr>
    </w:div>
    <w:div w:id="538591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image" Target="media/image8.wmf"/><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image" Target="media/image40.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oleObject" Target="embeddings/oleObject12.bin"/><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image" Target="media/image26.wmf"/><Relationship Id="rId74" Type="http://schemas.openxmlformats.org/officeDocument/2006/relationships/image" Target="media/image34.png"/><Relationship Id="rId79" Type="http://schemas.openxmlformats.org/officeDocument/2006/relationships/oleObject" Target="embeddings/oleObject35.bin"/><Relationship Id="rId5" Type="http://schemas.openxmlformats.org/officeDocument/2006/relationships/webSettings" Target="webSettings.xml"/><Relationship Id="rId19" Type="http://schemas.openxmlformats.org/officeDocument/2006/relationships/image" Target="media/image7.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1.wmf"/><Relationship Id="rId30" Type="http://schemas.openxmlformats.org/officeDocument/2006/relationships/oleObject" Target="embeddings/oleObject11.bin"/><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1.bin"/><Relationship Id="rId77" Type="http://schemas.openxmlformats.org/officeDocument/2006/relationships/oleObject" Target="embeddings/oleObject34.bin"/><Relationship Id="rId8" Type="http://schemas.openxmlformats.org/officeDocument/2006/relationships/image" Target="media/image1.emf"/><Relationship Id="rId51" Type="http://schemas.openxmlformats.org/officeDocument/2006/relationships/oleObject" Target="embeddings/oleObject22.bin"/><Relationship Id="rId72" Type="http://schemas.openxmlformats.org/officeDocument/2006/relationships/image" Target="media/image33.wmf"/><Relationship Id="rId80" Type="http://schemas.openxmlformats.org/officeDocument/2006/relationships/image" Target="media/image38.wmf"/><Relationship Id="rId85" Type="http://schemas.openxmlformats.org/officeDocument/2006/relationships/oleObject" Target="embeddings/oleObject38.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oleObject" Target="embeddings/oleObject26.bin"/><Relationship Id="rId67" Type="http://schemas.openxmlformats.org/officeDocument/2006/relationships/oleObject" Target="embeddings/oleObject30.bin"/><Relationship Id="rId20" Type="http://schemas.openxmlformats.org/officeDocument/2006/relationships/oleObject" Target="embeddings/oleObject6.bin"/><Relationship Id="rId41" Type="http://schemas.openxmlformats.org/officeDocument/2006/relationships/oleObject" Target="embeddings/oleObject17.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image" Target="media/image35.emf"/><Relationship Id="rId83" Type="http://schemas.openxmlformats.org/officeDocument/2006/relationships/oleObject" Target="embeddings/oleObject37.bin"/><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0.bin"/><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oleObject" Target="embeddings/oleObject25.bin"/><Relationship Id="rId10" Type="http://schemas.openxmlformats.org/officeDocument/2006/relationships/oleObject" Target="embeddings/oleObject1.bin"/><Relationship Id="rId31" Type="http://schemas.openxmlformats.org/officeDocument/2006/relationships/image" Target="media/image13.wmf"/><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7.wmf"/><Relationship Id="rId81" Type="http://schemas.openxmlformats.org/officeDocument/2006/relationships/oleObject" Target="embeddings/oleObject36.bin"/><Relationship Id="rId86" Type="http://schemas.openxmlformats.org/officeDocument/2006/relationships/image" Target="media/image41.png"/><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oleObject" Target="embeddings/oleObject16.bin"/><Relationship Id="rId34" Type="http://schemas.openxmlformats.org/officeDocument/2006/relationships/oleObject" Target="embeddings/oleObject13.bin"/><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6.wmf"/><Relationship Id="rId7" Type="http://schemas.openxmlformats.org/officeDocument/2006/relationships/endnotes" Target="endnotes.xml"/><Relationship Id="rId71" Type="http://schemas.openxmlformats.org/officeDocument/2006/relationships/oleObject" Target="embeddings/oleObject32.bin"/><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fontTable" Target="fontTable.xml"/><Relationship Id="rId61" Type="http://schemas.openxmlformats.org/officeDocument/2006/relationships/oleObject" Target="embeddings/oleObject27.bin"/><Relationship Id="rId82" Type="http://schemas.openxmlformats.org/officeDocument/2006/relationships/image" Target="media/image39.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35C4C9-0114-4446-B461-38F4F0114A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3737</TotalTime>
  <Pages>6</Pages>
  <Words>1155</Words>
  <Characters>6587</Characters>
  <Application>Microsoft Office Word</Application>
  <DocSecurity>0</DocSecurity>
  <Lines>54</Lines>
  <Paragraphs>15</Paragraphs>
  <ScaleCrop>false</ScaleCrop>
  <Company/>
  <LinksUpToDate>false</LinksUpToDate>
  <CharactersWithSpaces>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Xiaoqi Yu</dc:creator>
  <cp:keywords/>
  <dc:description/>
  <cp:lastModifiedBy>Xiaoqi Yu</cp:lastModifiedBy>
  <cp:revision>59</cp:revision>
  <dcterms:created xsi:type="dcterms:W3CDTF">2023-12-26T02:57:00Z</dcterms:created>
  <dcterms:modified xsi:type="dcterms:W3CDTF">2024-01-05T09:15:00Z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