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85167" w14:textId="1ED32C60" w:rsidR="001331DD" w:rsidRPr="00BF013F" w:rsidRDefault="001331DD" w:rsidP="00BF013F">
      <w:pPr>
        <w:pStyle w:val="Heading1"/>
        <w:shd w:val="clear" w:color="auto" w:fill="FFFFFF"/>
        <w:spacing w:before="330" w:after="165"/>
        <w:rPr>
          <w:rFonts w:ascii="Helvetica Neue" w:hAnsi="Helvetica Neue"/>
          <w:color w:val="333333"/>
          <w:sz w:val="51"/>
          <w:szCs w:val="51"/>
        </w:rPr>
      </w:pPr>
      <w:r>
        <w:rPr>
          <w:rFonts w:ascii="Helvetica Neue" w:hAnsi="Helvetica Neue" w:hint="eastAsia"/>
          <w:color w:val="333333"/>
          <w:sz w:val="51"/>
          <w:szCs w:val="51"/>
        </w:rPr>
        <w:t>Regression</w:t>
      </w:r>
      <w:r>
        <w:rPr>
          <w:rFonts w:ascii="Helvetica Neue" w:hAnsi="Helvetica Neue"/>
          <w:color w:val="333333"/>
          <w:sz w:val="51"/>
          <w:szCs w:val="51"/>
        </w:rPr>
        <w:t xml:space="preserve"> Summary</w:t>
      </w:r>
    </w:p>
    <w:p w14:paraId="6D10CBF3" w14:textId="77777777" w:rsidR="00BF013F" w:rsidRPr="00BC2615" w:rsidRDefault="00BF013F" w:rsidP="00BF013F">
      <w:pPr>
        <w:rPr>
          <w:b/>
          <w:bCs/>
          <w:color w:val="4472C4" w:themeColor="accent1"/>
        </w:rPr>
      </w:pPr>
      <w:r w:rsidRPr="00BC2615">
        <w:rPr>
          <w:b/>
          <w:bCs/>
          <w:color w:val="4472C4" w:themeColor="accent1"/>
        </w:rPr>
        <w:t>Numeracy</w:t>
      </w:r>
    </w:p>
    <w:p w14:paraId="386D0DAF" w14:textId="77777777" w:rsidR="00BF013F" w:rsidRPr="006847C9" w:rsidRDefault="00BF013F" w:rsidP="00BF013F">
      <w:pPr>
        <w:rPr>
          <w:rFonts w:ascii="Georgia" w:hAnsi="Georgia"/>
          <w:color w:val="333333"/>
          <w:shd w:val="clear" w:color="auto" w:fill="FFFFFF"/>
        </w:rPr>
      </w:pPr>
      <w:r w:rsidRPr="006847C9">
        <w:rPr>
          <w:rFonts w:ascii="Georgia" w:hAnsi="Georgia"/>
          <w:color w:val="333333"/>
          <w:shd w:val="clear" w:color="auto" w:fill="FFFFFF"/>
        </w:rPr>
        <w:t>Method</w:t>
      </w:r>
    </w:p>
    <w:p w14:paraId="4AB2B556" w14:textId="77777777" w:rsidR="00BF013F" w:rsidRPr="00695DFA" w:rsidRDefault="00BF013F" w:rsidP="00BF013F">
      <w:pPr>
        <w:rPr>
          <w:rFonts w:ascii="Georgia" w:hAnsi="Georgia"/>
          <w:color w:val="333333"/>
          <w:shd w:val="clear" w:color="auto" w:fill="FFFFFF"/>
        </w:rPr>
      </w:pPr>
      <w:r w:rsidRPr="00695DFA">
        <w:rPr>
          <w:rFonts w:ascii="Georgia" w:hAnsi="Georgia"/>
          <w:color w:val="333333"/>
          <w:shd w:val="clear" w:color="auto" w:fill="FFFFFF"/>
        </w:rPr>
        <w:t>After the differential analysis, we have used univariate and multivariable generalized linear model to evaluate the association between self-reported health status and numeracy scores in ESP study. Specifically, multivariable generalized linear models are created to evaluate the independent effect of numeracy scores on the health status, after controlling demographical variables of interest (education, age categories, income categories, race, ethnicity). Weighs are added by education and income using manually iterative method. Similar analysis procedure has been performed to investigate the association between self-reported health status and numeracy scores in PIACC study. Specifically, multivariable generalized linear models are created to evaluate the independent effect of numeracy scores on the health status, after controlling same demographical variables of interest as ESP (education, age categories, income categories, race, ethnicity). Two additional predictors, problem solving and literacy, are also considered in further regression.</w:t>
      </w:r>
    </w:p>
    <w:p w14:paraId="44E37803" w14:textId="77777777" w:rsidR="00BF013F" w:rsidRPr="00695DFA" w:rsidRDefault="00BF013F" w:rsidP="00BF013F">
      <w:pPr>
        <w:rPr>
          <w:rFonts w:ascii="Georgia" w:hAnsi="Georgia"/>
          <w:color w:val="333333"/>
          <w:shd w:val="clear" w:color="auto" w:fill="FFFFFF"/>
        </w:rPr>
      </w:pPr>
    </w:p>
    <w:p w14:paraId="657FE7C6" w14:textId="77777777" w:rsidR="00BF013F" w:rsidRPr="006847C9" w:rsidRDefault="00BF013F" w:rsidP="00BF013F">
      <w:pPr>
        <w:rPr>
          <w:rFonts w:ascii="Georgia" w:hAnsi="Georgia"/>
          <w:color w:val="333333"/>
          <w:shd w:val="clear" w:color="auto" w:fill="FFFFFF"/>
        </w:rPr>
      </w:pPr>
      <w:r w:rsidRPr="006847C9">
        <w:rPr>
          <w:rFonts w:ascii="Georgia" w:hAnsi="Georgia"/>
          <w:color w:val="333333"/>
          <w:shd w:val="clear" w:color="auto" w:fill="FFFFFF"/>
        </w:rPr>
        <w:t>Results</w:t>
      </w:r>
    </w:p>
    <w:p w14:paraId="4548B996" w14:textId="5321FDDB" w:rsidR="00BF013F" w:rsidRPr="00695DFA" w:rsidRDefault="00657126" w:rsidP="00BF013F">
      <w:pPr>
        <w:rPr>
          <w:rFonts w:ascii="Georgia" w:hAnsi="Georgia"/>
          <w:color w:val="333333"/>
          <w:shd w:val="clear" w:color="auto" w:fill="FFFFFF"/>
        </w:rPr>
      </w:pPr>
      <w:r w:rsidRPr="00695DFA">
        <w:rPr>
          <w:rFonts w:ascii="Georgia" w:hAnsi="Georgia"/>
          <w:color w:val="333333"/>
          <w:shd w:val="clear" w:color="auto" w:fill="FFFFFF"/>
        </w:rPr>
        <w:t xml:space="preserve">The original health status has 5 levels after dropping all unknowns: </w:t>
      </w:r>
      <w:r w:rsidRPr="00695DFA">
        <w:rPr>
          <w:rFonts w:ascii="Georgia" w:hAnsi="Georgia"/>
          <w:color w:val="333333"/>
          <w:shd w:val="clear" w:color="auto" w:fill="FFFFFF"/>
        </w:rPr>
        <w:t>Excellent/Very good/Good/Fair/Poor</w:t>
      </w:r>
      <w:r w:rsidRPr="00695DFA">
        <w:rPr>
          <w:rFonts w:ascii="Georgia" w:hAnsi="Georgia"/>
          <w:color w:val="333333"/>
          <w:shd w:val="clear" w:color="auto" w:fill="FFFFFF"/>
        </w:rPr>
        <w:t>.</w:t>
      </w:r>
      <w:r w:rsidR="007E2053" w:rsidRPr="00695DFA">
        <w:rPr>
          <w:rFonts w:ascii="Georgia" w:hAnsi="Georgia"/>
          <w:color w:val="333333"/>
          <w:shd w:val="clear" w:color="auto" w:fill="FFFFFF"/>
        </w:rPr>
        <w:t xml:space="preserve"> Take clinical meaning into consideration, there are to dichotomizing method to have binary health status outcome: Good</w:t>
      </w:r>
      <w:r w:rsidR="007B17E2" w:rsidRPr="00695DFA">
        <w:rPr>
          <w:rFonts w:ascii="Georgia" w:hAnsi="Georgia"/>
          <w:color w:val="333333"/>
          <w:shd w:val="clear" w:color="auto" w:fill="FFFFFF"/>
        </w:rPr>
        <w:t xml:space="preserve"> </w:t>
      </w:r>
      <w:r w:rsidR="00A6168B" w:rsidRPr="00695DFA">
        <w:rPr>
          <w:rFonts w:ascii="Georgia" w:hAnsi="Georgia"/>
          <w:color w:val="333333"/>
          <w:shd w:val="clear" w:color="auto" w:fill="FFFFFF"/>
        </w:rPr>
        <w:t>(611)</w:t>
      </w:r>
      <w:r w:rsidR="007E2053" w:rsidRPr="00695DFA">
        <w:rPr>
          <w:rFonts w:ascii="Georgia" w:hAnsi="Georgia"/>
          <w:color w:val="333333"/>
          <w:shd w:val="clear" w:color="auto" w:fill="FFFFFF"/>
        </w:rPr>
        <w:t>/Not Good</w:t>
      </w:r>
      <w:r w:rsidR="007B17E2" w:rsidRPr="00695DFA">
        <w:rPr>
          <w:rFonts w:ascii="Georgia" w:hAnsi="Georgia"/>
          <w:color w:val="333333"/>
          <w:shd w:val="clear" w:color="auto" w:fill="FFFFFF"/>
        </w:rPr>
        <w:t xml:space="preserve"> </w:t>
      </w:r>
      <w:r w:rsidR="00A6168B" w:rsidRPr="00695DFA">
        <w:rPr>
          <w:rFonts w:ascii="Georgia" w:hAnsi="Georgia"/>
          <w:color w:val="333333"/>
          <w:shd w:val="clear" w:color="auto" w:fill="FFFFFF"/>
        </w:rPr>
        <w:t>(152)</w:t>
      </w:r>
      <w:r w:rsidR="007E2053" w:rsidRPr="00695DFA">
        <w:rPr>
          <w:rFonts w:ascii="Georgia" w:hAnsi="Georgia"/>
          <w:color w:val="333333"/>
          <w:shd w:val="clear" w:color="auto" w:fill="FFFFFF"/>
        </w:rPr>
        <w:t>; Poor</w:t>
      </w:r>
      <w:r w:rsidR="00D0187D" w:rsidRPr="00695DFA">
        <w:rPr>
          <w:rFonts w:ascii="Georgia" w:hAnsi="Georgia"/>
          <w:color w:val="333333"/>
          <w:shd w:val="clear" w:color="auto" w:fill="FFFFFF"/>
        </w:rPr>
        <w:t xml:space="preserve"> </w:t>
      </w:r>
      <w:r w:rsidR="00A6168B" w:rsidRPr="00695DFA">
        <w:rPr>
          <w:rFonts w:ascii="Georgia" w:hAnsi="Georgia"/>
          <w:color w:val="333333"/>
          <w:shd w:val="clear" w:color="auto" w:fill="FFFFFF"/>
        </w:rPr>
        <w:t>(737)</w:t>
      </w:r>
      <w:r w:rsidR="007E2053" w:rsidRPr="00695DFA">
        <w:rPr>
          <w:rFonts w:ascii="Georgia" w:hAnsi="Georgia"/>
          <w:color w:val="333333"/>
          <w:shd w:val="clear" w:color="auto" w:fill="FFFFFF"/>
        </w:rPr>
        <w:t xml:space="preserve">/Not </w:t>
      </w:r>
      <w:proofErr w:type="gramStart"/>
      <w:r w:rsidR="007E2053" w:rsidRPr="00695DFA">
        <w:rPr>
          <w:rFonts w:ascii="Georgia" w:hAnsi="Georgia"/>
          <w:color w:val="333333"/>
          <w:shd w:val="clear" w:color="auto" w:fill="FFFFFF"/>
        </w:rPr>
        <w:t>Poor</w:t>
      </w:r>
      <w:r w:rsidR="00A6168B" w:rsidRPr="00695DFA">
        <w:rPr>
          <w:rFonts w:ascii="Georgia" w:hAnsi="Georgia"/>
          <w:color w:val="333333"/>
          <w:shd w:val="clear" w:color="auto" w:fill="FFFFFF"/>
        </w:rPr>
        <w:t>(</w:t>
      </w:r>
      <w:proofErr w:type="gramEnd"/>
      <w:r w:rsidR="00A6168B" w:rsidRPr="00695DFA">
        <w:rPr>
          <w:rFonts w:ascii="Georgia" w:hAnsi="Georgia"/>
          <w:color w:val="333333"/>
          <w:shd w:val="clear" w:color="auto" w:fill="FFFFFF"/>
        </w:rPr>
        <w:t>26)</w:t>
      </w:r>
      <w:r w:rsidR="007E2053" w:rsidRPr="00695DFA">
        <w:rPr>
          <w:rFonts w:ascii="Georgia" w:hAnsi="Georgia"/>
          <w:color w:val="333333"/>
          <w:shd w:val="clear" w:color="auto" w:fill="FFFFFF"/>
        </w:rPr>
        <w:t>.</w:t>
      </w:r>
      <w:r w:rsidRPr="00695DFA">
        <w:rPr>
          <w:rFonts w:ascii="Georgia" w:hAnsi="Georgia"/>
          <w:color w:val="333333"/>
          <w:shd w:val="clear" w:color="auto" w:fill="FFFFFF"/>
        </w:rPr>
        <w:t xml:space="preserve"> Since the </w:t>
      </w:r>
      <w:r w:rsidR="007B17E2" w:rsidRPr="00695DFA">
        <w:rPr>
          <w:rFonts w:ascii="Georgia" w:hAnsi="Georgia"/>
          <w:color w:val="333333"/>
          <w:shd w:val="clear" w:color="auto" w:fill="FFFFFF"/>
        </w:rPr>
        <w:t>situation is quite unbalanced and the regression result show</w:t>
      </w:r>
      <w:r w:rsidR="006B686E" w:rsidRPr="00695DFA">
        <w:rPr>
          <w:rFonts w:ascii="Georgia" w:hAnsi="Georgia"/>
          <w:color w:val="333333"/>
          <w:shd w:val="clear" w:color="auto" w:fill="FFFFFF"/>
        </w:rPr>
        <w:t>s</w:t>
      </w:r>
      <w:r w:rsidR="007B17E2" w:rsidRPr="00695DFA">
        <w:rPr>
          <w:rFonts w:ascii="Georgia" w:hAnsi="Georgia"/>
          <w:color w:val="333333"/>
          <w:shd w:val="clear" w:color="auto" w:fill="FFFFFF"/>
        </w:rPr>
        <w:t xml:space="preserve"> that numeracy is not a significant predictor, we choose the first </w:t>
      </w:r>
      <w:r w:rsidR="006B686E" w:rsidRPr="00695DFA">
        <w:rPr>
          <w:rFonts w:ascii="Georgia" w:hAnsi="Georgia"/>
          <w:color w:val="333333"/>
          <w:shd w:val="clear" w:color="auto" w:fill="FFFFFF"/>
        </w:rPr>
        <w:t>dichotomizing method. The health status outcome has two levels: Good and Not Good.</w:t>
      </w:r>
      <w:r w:rsidR="00BF013F" w:rsidRPr="00695DFA">
        <w:rPr>
          <w:rFonts w:ascii="Georgia" w:hAnsi="Georgia"/>
          <w:color w:val="333333"/>
          <w:shd w:val="clear" w:color="auto" w:fill="FFFFFF"/>
        </w:rPr>
        <w:t xml:space="preserve"> </w:t>
      </w:r>
    </w:p>
    <w:p w14:paraId="65D25917" w14:textId="6EF64D35" w:rsidR="00D0187D" w:rsidRPr="008933FE" w:rsidRDefault="00D0187D" w:rsidP="00BF013F">
      <w:pPr>
        <w:rPr>
          <w:rFonts w:ascii="Georgia" w:hAnsi="Georgia"/>
          <w:b/>
          <w:bCs/>
          <w:color w:val="333333"/>
          <w:shd w:val="clear" w:color="auto" w:fill="FFFFFF"/>
        </w:rPr>
      </w:pPr>
      <w:r w:rsidRPr="008933FE">
        <w:rPr>
          <w:rFonts w:ascii="Georgia" w:hAnsi="Georgia"/>
          <w:b/>
          <w:bCs/>
          <w:color w:val="333333"/>
          <w:shd w:val="clear" w:color="auto" w:fill="FFFFFF"/>
        </w:rPr>
        <w:t>ESP</w:t>
      </w:r>
    </w:p>
    <w:p w14:paraId="12048C08" w14:textId="3D0FCD50" w:rsidR="00BF013F" w:rsidRDefault="00D0187D" w:rsidP="0009269D">
      <w:pPr>
        <w:rPr>
          <w:rFonts w:ascii="Georgia" w:hAnsi="Georgia"/>
          <w:color w:val="333333"/>
          <w:shd w:val="clear" w:color="auto" w:fill="FFFFFF"/>
        </w:rPr>
      </w:pPr>
      <w:r>
        <w:rPr>
          <w:rFonts w:ascii="Georgia" w:hAnsi="Georgia"/>
          <w:color w:val="333333"/>
          <w:shd w:val="clear" w:color="auto" w:fill="FFFFFF"/>
        </w:rPr>
        <w:t>Univariate regression results show that 6</w:t>
      </w:r>
      <w:r w:rsidRPr="00D0187D">
        <w:rPr>
          <w:rFonts w:ascii="Georgia" w:hAnsi="Georgia"/>
          <w:color w:val="333333"/>
          <w:shd w:val="clear" w:color="auto" w:fill="FFFFFF"/>
        </w:rPr>
        <w:t xml:space="preserve"> variables are significant covariates of people’s health status</w:t>
      </w:r>
      <w:r>
        <w:rPr>
          <w:rFonts w:ascii="Georgia" w:hAnsi="Georgia"/>
          <w:color w:val="333333"/>
          <w:shd w:val="clear" w:color="auto" w:fill="FFFFFF"/>
        </w:rPr>
        <w:t>:</w:t>
      </w:r>
      <w:r w:rsidRPr="00D0187D">
        <w:rPr>
          <w:rFonts w:ascii="Georgia" w:hAnsi="Georgia"/>
          <w:color w:val="333333"/>
          <w:shd w:val="clear" w:color="auto" w:fill="FFFFFF"/>
        </w:rPr>
        <w:t xml:space="preserve"> numeracy, age.cat, educ, income.cat, race, </w:t>
      </w:r>
      <w:proofErr w:type="spellStart"/>
      <w:r w:rsidRPr="00D0187D">
        <w:rPr>
          <w:rFonts w:ascii="Georgia" w:hAnsi="Georgia"/>
          <w:color w:val="333333"/>
          <w:shd w:val="clear" w:color="auto" w:fill="FFFFFF"/>
        </w:rPr>
        <w:t>hisp</w:t>
      </w:r>
      <w:proofErr w:type="spellEnd"/>
      <w:r w:rsidRPr="00D0187D">
        <w:rPr>
          <w:rFonts w:ascii="Georgia" w:hAnsi="Georgia"/>
          <w:color w:val="333333"/>
          <w:shd w:val="clear" w:color="auto" w:fill="FFFFFF"/>
        </w:rPr>
        <w:t>.</w:t>
      </w:r>
      <w:r>
        <w:rPr>
          <w:rFonts w:ascii="Georgia" w:hAnsi="Georgia"/>
          <w:color w:val="333333"/>
          <w:shd w:val="clear" w:color="auto" w:fill="FFFFFF"/>
        </w:rPr>
        <w:t xml:space="preserve"> For</w:t>
      </w:r>
      <w:r>
        <w:rPr>
          <w:rFonts w:ascii="Georgia" w:hAnsi="Georgia"/>
          <w:color w:val="333333"/>
          <w:shd w:val="clear" w:color="auto" w:fill="FFFFFF"/>
        </w:rPr>
        <w:t xml:space="preserve"> multivariate regressions</w:t>
      </w:r>
      <w:r>
        <w:rPr>
          <w:rFonts w:ascii="Georgia" w:hAnsi="Georgia"/>
          <w:color w:val="333333"/>
          <w:shd w:val="clear" w:color="auto" w:fill="FFFFFF"/>
        </w:rPr>
        <w:t xml:space="preserve">, stepwise selection method was conducted to choose the final model. </w:t>
      </w:r>
      <w:r w:rsidRPr="00695DFA">
        <w:rPr>
          <w:rFonts w:ascii="Georgia" w:hAnsi="Georgia"/>
          <w:color w:val="333333"/>
          <w:shd w:val="clear" w:color="auto" w:fill="FFFFFF"/>
        </w:rPr>
        <w:t>N</w:t>
      </w:r>
      <w:r w:rsidR="00BF013F" w:rsidRPr="00695DFA">
        <w:rPr>
          <w:rFonts w:ascii="Georgia" w:hAnsi="Georgia"/>
          <w:color w:val="333333"/>
          <w:shd w:val="clear" w:color="auto" w:fill="FFFFFF"/>
        </w:rPr>
        <w:t>umeracy has significant effect on the self-reported health status (good / not good)</w:t>
      </w:r>
      <w:r w:rsidR="0009269D" w:rsidRPr="00695DFA">
        <w:rPr>
          <w:rFonts w:ascii="Georgia" w:hAnsi="Georgia"/>
          <w:color w:val="333333"/>
          <w:shd w:val="clear" w:color="auto" w:fill="FFFFFF"/>
        </w:rPr>
        <w:t xml:space="preserve"> with a power of 81%</w:t>
      </w:r>
      <w:r w:rsidR="00BF013F" w:rsidRPr="00695DFA">
        <w:rPr>
          <w:rFonts w:ascii="Georgia" w:hAnsi="Georgia"/>
          <w:color w:val="333333"/>
          <w:shd w:val="clear" w:color="auto" w:fill="FFFFFF"/>
        </w:rPr>
        <w:t>, after controlling education, age categories</w:t>
      </w:r>
      <w:r w:rsidR="009707AF">
        <w:rPr>
          <w:rFonts w:ascii="Georgia" w:hAnsi="Georgia"/>
          <w:color w:val="333333"/>
          <w:shd w:val="clear" w:color="auto" w:fill="FFFFFF"/>
        </w:rPr>
        <w:t xml:space="preserve"> and </w:t>
      </w:r>
      <w:r w:rsidR="00BF013F" w:rsidRPr="00695DFA">
        <w:rPr>
          <w:rFonts w:ascii="Georgia" w:hAnsi="Georgia"/>
          <w:color w:val="333333"/>
          <w:shd w:val="clear" w:color="auto" w:fill="FFFFFF"/>
        </w:rPr>
        <w:t xml:space="preserve">income categories. </w:t>
      </w:r>
      <w:r w:rsidR="0009269D" w:rsidRPr="00695DFA">
        <w:rPr>
          <w:rFonts w:ascii="Georgia" w:hAnsi="Georgia"/>
          <w:color w:val="333333"/>
          <w:shd w:val="clear" w:color="auto" w:fill="FFFFFF"/>
        </w:rPr>
        <w:t xml:space="preserve">This model has an AUC of 72%, and prediction error of 0.219 after randomly divided the dataset into training and test data by a proportion of 7:3. </w:t>
      </w:r>
    </w:p>
    <w:p w14:paraId="07AFBB7F" w14:textId="5A0FB625" w:rsidR="00F46829" w:rsidRDefault="001C3CA9" w:rsidP="008E2E82">
      <w:pPr>
        <w:rPr>
          <w:rFonts w:ascii="Georgia" w:hAnsi="Georgia"/>
          <w:color w:val="333333"/>
          <w:shd w:val="clear" w:color="auto" w:fill="FFFFFF"/>
        </w:rPr>
      </w:pPr>
      <w:r>
        <w:rPr>
          <w:rFonts w:ascii="Georgia" w:hAnsi="Georgia"/>
          <w:color w:val="333333"/>
          <w:shd w:val="clear" w:color="auto" w:fill="FFFFFF"/>
        </w:rPr>
        <w:t xml:space="preserve">Weights were applying on education and income since their distributions are significantly different from that of NYS </w:t>
      </w:r>
      <w:r w:rsidR="0092172C">
        <w:rPr>
          <w:rFonts w:ascii="Georgia" w:hAnsi="Georgia"/>
          <w:color w:val="333333"/>
          <w:shd w:val="clear" w:color="auto" w:fill="FFFFFF"/>
        </w:rPr>
        <w:t>data</w:t>
      </w:r>
      <w:r>
        <w:rPr>
          <w:rFonts w:ascii="Georgia" w:hAnsi="Georgia"/>
          <w:color w:val="333333"/>
          <w:shd w:val="clear" w:color="auto" w:fill="FFFFFF"/>
        </w:rPr>
        <w:t>, and they are both significant covariates of people’s health status.</w:t>
      </w:r>
      <w:r w:rsidR="000F0C51">
        <w:rPr>
          <w:rFonts w:ascii="Georgia" w:hAnsi="Georgia"/>
          <w:color w:val="333333"/>
          <w:shd w:val="clear" w:color="auto" w:fill="FFFFFF"/>
        </w:rPr>
        <w:t xml:space="preserve"> The weighted regression results are quite similar to unweighted results: </w:t>
      </w:r>
      <w:r w:rsidR="000F0C51" w:rsidRPr="00695DFA">
        <w:rPr>
          <w:rFonts w:ascii="Georgia" w:hAnsi="Georgia"/>
          <w:color w:val="333333"/>
          <w:shd w:val="clear" w:color="auto" w:fill="FFFFFF"/>
        </w:rPr>
        <w:t xml:space="preserve">Numeracy has significant effect on the self-reported health status (good / not good) with a power of </w:t>
      </w:r>
      <w:r w:rsidR="000F0C51">
        <w:rPr>
          <w:rFonts w:ascii="Georgia" w:hAnsi="Georgia"/>
          <w:color w:val="333333"/>
          <w:shd w:val="clear" w:color="auto" w:fill="FFFFFF"/>
        </w:rPr>
        <w:t>57.4</w:t>
      </w:r>
      <w:r w:rsidR="000F0C51" w:rsidRPr="00695DFA">
        <w:rPr>
          <w:rFonts w:ascii="Georgia" w:hAnsi="Georgia"/>
          <w:color w:val="333333"/>
          <w:shd w:val="clear" w:color="auto" w:fill="FFFFFF"/>
        </w:rPr>
        <w:t xml:space="preserve">%, after controlling education, age categories, income categories and ethnicity. This model has an AUC of 72%, and prediction error of 0.219 after randomly divided the dataset into training and test data by a proportion of 7:3. </w:t>
      </w:r>
    </w:p>
    <w:p w14:paraId="4A1CE7ED" w14:textId="1E098C64" w:rsidR="008E2E82" w:rsidRPr="008E2E82" w:rsidRDefault="008E2E82" w:rsidP="008E2E82">
      <w:pPr>
        <w:rPr>
          <w:rFonts w:ascii="Georgia" w:hAnsi="Georgia"/>
          <w:color w:val="333333"/>
          <w:shd w:val="clear" w:color="auto" w:fill="FFFFFF"/>
        </w:rPr>
      </w:pPr>
      <w:r>
        <w:rPr>
          <w:rFonts w:ascii="Georgia" w:hAnsi="Georgia"/>
          <w:color w:val="333333"/>
          <w:shd w:val="clear" w:color="auto" w:fill="FFFFFF"/>
        </w:rPr>
        <w:t>The regression summary table for ESP dataset is shown in the bellow table</w:t>
      </w:r>
      <w:r w:rsidR="009A6AA6">
        <w:rPr>
          <w:rFonts w:ascii="Georgia" w:hAnsi="Georgia"/>
          <w:color w:val="333333"/>
          <w:shd w:val="clear" w:color="auto" w:fill="FFFFFF"/>
        </w:rPr>
        <w:t>.</w:t>
      </w:r>
    </w:p>
    <w:tbl>
      <w:tblPr>
        <w:tblW w:w="13140" w:type="dxa"/>
        <w:tblCellMar>
          <w:top w:w="15" w:type="dxa"/>
          <w:left w:w="15" w:type="dxa"/>
          <w:bottom w:w="15" w:type="dxa"/>
          <w:right w:w="15" w:type="dxa"/>
        </w:tblCellMar>
        <w:tblLook w:val="04A0" w:firstRow="1" w:lastRow="0" w:firstColumn="1" w:lastColumn="0" w:noHBand="0" w:noVBand="1"/>
      </w:tblPr>
      <w:tblGrid>
        <w:gridCol w:w="2108"/>
        <w:gridCol w:w="1701"/>
        <w:gridCol w:w="780"/>
        <w:gridCol w:w="893"/>
        <w:gridCol w:w="1815"/>
        <w:gridCol w:w="1267"/>
        <w:gridCol w:w="947"/>
        <w:gridCol w:w="587"/>
        <w:gridCol w:w="720"/>
        <w:gridCol w:w="974"/>
        <w:gridCol w:w="680"/>
        <w:gridCol w:w="668"/>
      </w:tblGrid>
      <w:tr w:rsidR="001331DD" w14:paraId="652D7E95" w14:textId="77777777" w:rsidTr="001331DD">
        <w:trPr>
          <w:tblHeader/>
        </w:trPr>
        <w:tc>
          <w:tcPr>
            <w:tcW w:w="0" w:type="auto"/>
            <w:gridSpan w:val="12"/>
            <w:tcBorders>
              <w:top w:val="nil"/>
              <w:left w:val="nil"/>
              <w:bottom w:val="nil"/>
              <w:right w:val="nil"/>
            </w:tcBorders>
            <w:shd w:val="clear" w:color="auto" w:fill="auto"/>
            <w:tcMar>
              <w:top w:w="120" w:type="dxa"/>
              <w:left w:w="45" w:type="dxa"/>
              <w:bottom w:w="0" w:type="dxa"/>
              <w:right w:w="45" w:type="dxa"/>
            </w:tcMar>
            <w:vAlign w:val="center"/>
            <w:hideMark/>
          </w:tcPr>
          <w:p w14:paraId="5E079D61" w14:textId="28FA4BAE" w:rsidR="001331DD" w:rsidRDefault="001331DD">
            <w:pPr>
              <w:spacing w:after="330"/>
              <w:rPr>
                <w:color w:val="B3B3B3"/>
              </w:rPr>
            </w:pPr>
            <w:r>
              <w:rPr>
                <w:color w:val="B3B3B3"/>
              </w:rPr>
              <w:t>ESP’s multivariate regression summary</w:t>
            </w:r>
          </w:p>
        </w:tc>
      </w:tr>
      <w:tr w:rsidR="001331DD" w14:paraId="4C81FC17" w14:textId="77777777" w:rsidTr="001331DD">
        <w:trPr>
          <w:tblHeader/>
        </w:trPr>
        <w:tc>
          <w:tcPr>
            <w:tcW w:w="0" w:type="auto"/>
            <w:tcBorders>
              <w:top w:val="nil"/>
            </w:tcBorders>
            <w:shd w:val="clear" w:color="auto" w:fill="auto"/>
            <w:tcMar>
              <w:top w:w="120" w:type="dxa"/>
              <w:left w:w="45" w:type="dxa"/>
              <w:bottom w:w="0" w:type="dxa"/>
              <w:right w:w="45" w:type="dxa"/>
            </w:tcMar>
            <w:vAlign w:val="bottom"/>
            <w:hideMark/>
          </w:tcPr>
          <w:p w14:paraId="1D5E0CFF" w14:textId="77777777" w:rsidR="001331DD" w:rsidRDefault="001331DD" w:rsidP="001331DD">
            <w:pPr>
              <w:spacing w:after="330"/>
              <w:jc w:val="center"/>
              <w:rPr>
                <w:b/>
                <w:bCs/>
              </w:rPr>
            </w:pPr>
            <w:r>
              <w:rPr>
                <w:b/>
                <w:bCs/>
              </w:rPr>
              <w:t>Response</w:t>
            </w:r>
          </w:p>
        </w:tc>
        <w:tc>
          <w:tcPr>
            <w:tcW w:w="0" w:type="auto"/>
            <w:tcBorders>
              <w:top w:val="nil"/>
            </w:tcBorders>
            <w:shd w:val="clear" w:color="auto" w:fill="auto"/>
            <w:tcMar>
              <w:top w:w="120" w:type="dxa"/>
              <w:left w:w="45" w:type="dxa"/>
              <w:bottom w:w="0" w:type="dxa"/>
              <w:right w:w="45" w:type="dxa"/>
            </w:tcMar>
            <w:vAlign w:val="bottom"/>
            <w:hideMark/>
          </w:tcPr>
          <w:p w14:paraId="3C255792" w14:textId="77777777" w:rsidR="001331DD" w:rsidRDefault="001331DD" w:rsidP="001331DD">
            <w:pPr>
              <w:spacing w:after="330"/>
              <w:jc w:val="center"/>
              <w:rPr>
                <w:b/>
                <w:bCs/>
              </w:rPr>
            </w:pPr>
            <w:r>
              <w:rPr>
                <w:b/>
                <w:bCs/>
              </w:rPr>
              <w:t>Weights</w:t>
            </w:r>
          </w:p>
        </w:tc>
        <w:tc>
          <w:tcPr>
            <w:tcW w:w="0" w:type="auto"/>
            <w:gridSpan w:val="3"/>
            <w:tcBorders>
              <w:top w:val="nil"/>
            </w:tcBorders>
            <w:shd w:val="clear" w:color="auto" w:fill="auto"/>
            <w:tcMar>
              <w:top w:w="120" w:type="dxa"/>
              <w:left w:w="45" w:type="dxa"/>
              <w:bottom w:w="0" w:type="dxa"/>
              <w:right w:w="45" w:type="dxa"/>
            </w:tcMar>
            <w:vAlign w:val="bottom"/>
            <w:hideMark/>
          </w:tcPr>
          <w:p w14:paraId="7F9D5A12" w14:textId="77777777" w:rsidR="001331DD" w:rsidRDefault="001331DD" w:rsidP="001331DD">
            <w:pPr>
              <w:spacing w:after="330"/>
              <w:jc w:val="center"/>
              <w:rPr>
                <w:b/>
                <w:bCs/>
              </w:rPr>
            </w:pPr>
            <w:r>
              <w:rPr>
                <w:b/>
                <w:bCs/>
              </w:rPr>
              <w:t>Performance</w:t>
            </w:r>
          </w:p>
        </w:tc>
        <w:tc>
          <w:tcPr>
            <w:tcW w:w="0" w:type="auto"/>
            <w:tcBorders>
              <w:top w:val="nil"/>
            </w:tcBorders>
            <w:shd w:val="clear" w:color="auto" w:fill="auto"/>
            <w:tcMar>
              <w:top w:w="120" w:type="dxa"/>
              <w:left w:w="45" w:type="dxa"/>
              <w:bottom w:w="0" w:type="dxa"/>
              <w:right w:w="45" w:type="dxa"/>
            </w:tcMar>
            <w:vAlign w:val="bottom"/>
            <w:hideMark/>
          </w:tcPr>
          <w:p w14:paraId="5295632B" w14:textId="77777777" w:rsidR="001331DD" w:rsidRDefault="001331DD" w:rsidP="001331DD">
            <w:pPr>
              <w:spacing w:after="330"/>
              <w:jc w:val="center"/>
              <w:rPr>
                <w:b/>
                <w:bCs/>
              </w:rPr>
            </w:pPr>
            <w:r>
              <w:rPr>
                <w:b/>
                <w:bCs/>
              </w:rPr>
              <w:t>Predictor</w:t>
            </w:r>
          </w:p>
        </w:tc>
        <w:tc>
          <w:tcPr>
            <w:tcW w:w="0" w:type="auto"/>
            <w:gridSpan w:val="6"/>
            <w:tcBorders>
              <w:top w:val="nil"/>
            </w:tcBorders>
            <w:shd w:val="clear" w:color="auto" w:fill="auto"/>
            <w:tcMar>
              <w:top w:w="120" w:type="dxa"/>
              <w:left w:w="45" w:type="dxa"/>
              <w:bottom w:w="0" w:type="dxa"/>
              <w:right w:w="45" w:type="dxa"/>
            </w:tcMar>
            <w:vAlign w:val="bottom"/>
            <w:hideMark/>
          </w:tcPr>
          <w:p w14:paraId="480A4190" w14:textId="77777777" w:rsidR="001331DD" w:rsidRDefault="001331DD" w:rsidP="001331DD">
            <w:pPr>
              <w:spacing w:after="330"/>
              <w:jc w:val="center"/>
              <w:rPr>
                <w:b/>
                <w:bCs/>
              </w:rPr>
            </w:pPr>
            <w:r>
              <w:rPr>
                <w:b/>
                <w:bCs/>
              </w:rPr>
              <w:t>Covariates</w:t>
            </w:r>
          </w:p>
        </w:tc>
      </w:tr>
      <w:tr w:rsidR="001331DD" w14:paraId="035855D4" w14:textId="77777777" w:rsidTr="001331DD">
        <w:trPr>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31B0E2D6" w14:textId="77777777" w:rsidR="001331DD" w:rsidRDefault="001331DD">
            <w:pPr>
              <w:spacing w:after="330"/>
              <w:rPr>
                <w:b/>
                <w:bCs/>
              </w:rPr>
            </w:pPr>
            <w:r>
              <w:rPr>
                <w:b/>
                <w:bCs/>
              </w:rPr>
              <w:t>Outcome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9FAF578" w14:textId="77777777" w:rsidR="001331DD" w:rsidRDefault="001331DD">
            <w:pPr>
              <w:spacing w:after="330"/>
              <w:rPr>
                <w:b/>
                <w:bCs/>
              </w:rPr>
            </w:pPr>
            <w:r>
              <w:rPr>
                <w:b/>
                <w:bCs/>
              </w:rPr>
              <w:t>Adjusted covariates</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BA7F29B" w14:textId="77777777" w:rsidR="001331DD" w:rsidRDefault="001331DD">
            <w:pPr>
              <w:spacing w:after="330"/>
              <w:rPr>
                <w:b/>
                <w:bCs/>
              </w:rPr>
            </w:pPr>
            <w:r>
              <w:rPr>
                <w:b/>
                <w:bCs/>
              </w:rPr>
              <w:t>AUC</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513015E" w14:textId="77777777" w:rsidR="001331DD" w:rsidRDefault="001331DD">
            <w:pPr>
              <w:spacing w:after="330"/>
              <w:rPr>
                <w:b/>
                <w:bCs/>
              </w:rPr>
            </w:pPr>
            <w:r>
              <w:rPr>
                <w:b/>
                <w:bCs/>
              </w:rPr>
              <w:t>Power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52863EA" w14:textId="77777777" w:rsidR="001331DD" w:rsidRDefault="001331DD">
            <w:pPr>
              <w:spacing w:after="330"/>
              <w:rPr>
                <w:b/>
                <w:bCs/>
              </w:rPr>
            </w:pPr>
            <w:r>
              <w:rPr>
                <w:b/>
                <w:bCs/>
              </w:rPr>
              <w:t>Prediction Error Rate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098DF003" w14:textId="77777777" w:rsidR="001331DD" w:rsidRDefault="001331DD">
            <w:pPr>
              <w:spacing w:after="330"/>
              <w:rPr>
                <w:b/>
                <w:bCs/>
              </w:rPr>
            </w:pPr>
            <w:r>
              <w:rPr>
                <w:b/>
                <w:bCs/>
              </w:rPr>
              <w:t>numeracy</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253D5B10" w14:textId="77777777" w:rsidR="001331DD" w:rsidRDefault="001331DD">
            <w:pPr>
              <w:spacing w:after="330"/>
              <w:rPr>
                <w:b/>
                <w:bCs/>
              </w:rPr>
            </w:pPr>
            <w:r>
              <w:rPr>
                <w:b/>
                <w:bCs/>
              </w:rPr>
              <w:t>gender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3DDB4297" w14:textId="77777777" w:rsidR="001331DD" w:rsidRDefault="001331DD">
            <w:pPr>
              <w:spacing w:after="330"/>
              <w:rPr>
                <w:b/>
                <w:bCs/>
              </w:rPr>
            </w:pPr>
            <w:r>
              <w:rPr>
                <w:b/>
                <w:bCs/>
              </w:rPr>
              <w:t>age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1F96632A" w14:textId="77777777" w:rsidR="001331DD" w:rsidRDefault="001331DD">
            <w:pPr>
              <w:spacing w:after="330"/>
              <w:rPr>
                <w:b/>
                <w:bCs/>
              </w:rPr>
            </w:pPr>
            <w:r>
              <w:rPr>
                <w:b/>
                <w:bCs/>
              </w:rPr>
              <w:t>educ</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7670099" w14:textId="77777777" w:rsidR="001331DD" w:rsidRDefault="001331DD">
            <w:pPr>
              <w:spacing w:after="330"/>
              <w:rPr>
                <w:b/>
                <w:bCs/>
              </w:rPr>
            </w:pPr>
            <w:r>
              <w:rPr>
                <w:b/>
                <w:bCs/>
              </w:rPr>
              <w:t>income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758ECC37" w14:textId="77777777" w:rsidR="001331DD" w:rsidRDefault="001331DD">
            <w:pPr>
              <w:spacing w:after="330"/>
              <w:rPr>
                <w:b/>
                <w:bCs/>
              </w:rPr>
            </w:pPr>
            <w:r>
              <w:rPr>
                <w:b/>
                <w:bCs/>
              </w:rPr>
              <w:t>race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023D43A2" w14:textId="77777777" w:rsidR="001331DD" w:rsidRDefault="001331DD">
            <w:pPr>
              <w:spacing w:after="330"/>
              <w:rPr>
                <w:b/>
                <w:bCs/>
              </w:rPr>
            </w:pPr>
            <w:proofErr w:type="spellStart"/>
            <w:r>
              <w:rPr>
                <w:b/>
                <w:bCs/>
              </w:rPr>
              <w:t>hisp</w:t>
            </w:r>
            <w:proofErr w:type="spellEnd"/>
          </w:p>
        </w:tc>
      </w:tr>
      <w:tr w:rsidR="001331DD" w14:paraId="4D637968" w14:textId="77777777" w:rsidTr="001331DD">
        <w:tc>
          <w:tcPr>
            <w:tcW w:w="0" w:type="auto"/>
            <w:tcBorders>
              <w:top w:val="single" w:sz="6" w:space="0" w:color="DDDDDD"/>
            </w:tcBorders>
            <w:shd w:val="clear" w:color="auto" w:fill="auto"/>
            <w:tcMar>
              <w:top w:w="120" w:type="dxa"/>
              <w:left w:w="120" w:type="dxa"/>
              <w:bottom w:w="120" w:type="dxa"/>
              <w:right w:w="120" w:type="dxa"/>
            </w:tcMar>
            <w:hideMark/>
          </w:tcPr>
          <w:p w14:paraId="6EE14D6D" w14:textId="77777777" w:rsidR="001331DD" w:rsidRDefault="001331DD">
            <w:pPr>
              <w:spacing w:after="330"/>
            </w:pPr>
            <w:r>
              <w:t>health status: Good vs Not Good</w:t>
            </w:r>
          </w:p>
        </w:tc>
        <w:tc>
          <w:tcPr>
            <w:tcW w:w="0" w:type="auto"/>
            <w:tcBorders>
              <w:top w:val="single" w:sz="6" w:space="0" w:color="DDDDDD"/>
            </w:tcBorders>
            <w:shd w:val="clear" w:color="auto" w:fill="auto"/>
            <w:tcMar>
              <w:top w:w="120" w:type="dxa"/>
              <w:left w:w="120" w:type="dxa"/>
              <w:bottom w:w="120" w:type="dxa"/>
              <w:right w:w="120" w:type="dxa"/>
            </w:tcMar>
            <w:hideMark/>
          </w:tcPr>
          <w:p w14:paraId="54645442" w14:textId="77777777" w:rsidR="001331DD" w:rsidRDefault="001331DD">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28015AD8" w14:textId="77777777" w:rsidR="001331DD" w:rsidRDefault="001331DD">
            <w:pPr>
              <w:spacing w:after="330"/>
            </w:pPr>
            <w:r>
              <w:t>0.724</w:t>
            </w:r>
          </w:p>
        </w:tc>
        <w:tc>
          <w:tcPr>
            <w:tcW w:w="0" w:type="auto"/>
            <w:tcBorders>
              <w:top w:val="single" w:sz="6" w:space="0" w:color="DDDDDD"/>
            </w:tcBorders>
            <w:shd w:val="clear" w:color="auto" w:fill="auto"/>
            <w:tcMar>
              <w:top w:w="120" w:type="dxa"/>
              <w:left w:w="120" w:type="dxa"/>
              <w:bottom w:w="120" w:type="dxa"/>
              <w:right w:w="120" w:type="dxa"/>
            </w:tcMar>
            <w:hideMark/>
          </w:tcPr>
          <w:p w14:paraId="5706D567" w14:textId="77777777" w:rsidR="001331DD" w:rsidRDefault="001331DD">
            <w:pPr>
              <w:spacing w:after="330"/>
            </w:pPr>
            <w:r>
              <w:t>0.81</w:t>
            </w:r>
          </w:p>
        </w:tc>
        <w:tc>
          <w:tcPr>
            <w:tcW w:w="0" w:type="auto"/>
            <w:tcBorders>
              <w:top w:val="single" w:sz="6" w:space="0" w:color="DDDDDD"/>
            </w:tcBorders>
            <w:shd w:val="clear" w:color="auto" w:fill="auto"/>
            <w:tcMar>
              <w:top w:w="120" w:type="dxa"/>
              <w:left w:w="120" w:type="dxa"/>
              <w:bottom w:w="120" w:type="dxa"/>
              <w:right w:w="120" w:type="dxa"/>
            </w:tcMar>
            <w:hideMark/>
          </w:tcPr>
          <w:p w14:paraId="3C35AE74" w14:textId="77777777" w:rsidR="001331DD" w:rsidRDefault="001331DD">
            <w:pPr>
              <w:spacing w:after="330"/>
            </w:pPr>
            <w:r>
              <w:t>0.219</w:t>
            </w:r>
          </w:p>
        </w:tc>
        <w:tc>
          <w:tcPr>
            <w:tcW w:w="0" w:type="auto"/>
            <w:tcBorders>
              <w:top w:val="single" w:sz="6" w:space="0" w:color="DDDDDD"/>
            </w:tcBorders>
            <w:shd w:val="clear" w:color="auto" w:fill="auto"/>
            <w:tcMar>
              <w:top w:w="120" w:type="dxa"/>
              <w:left w:w="120" w:type="dxa"/>
              <w:bottom w:w="120" w:type="dxa"/>
              <w:right w:w="120" w:type="dxa"/>
            </w:tcMar>
            <w:hideMark/>
          </w:tcPr>
          <w:p w14:paraId="72727067"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4F1E93" w14:textId="77777777" w:rsidR="001331DD" w:rsidRDefault="001331DD">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1554AA52"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C16D91D"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39418C2"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386A19F" w14:textId="097603D3" w:rsidR="001331DD" w:rsidRDefault="001331DD">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7EF30DC0" w14:textId="0F7D78A4" w:rsidR="001331DD" w:rsidRDefault="001331DD">
            <w:pPr>
              <w:spacing w:after="330"/>
            </w:pPr>
          </w:p>
        </w:tc>
      </w:tr>
      <w:tr w:rsidR="001331DD" w14:paraId="13B81C21" w14:textId="77777777" w:rsidTr="001331DD">
        <w:tc>
          <w:tcPr>
            <w:tcW w:w="0" w:type="auto"/>
            <w:tcBorders>
              <w:top w:val="single" w:sz="6" w:space="0" w:color="DDDDDD"/>
            </w:tcBorders>
            <w:shd w:val="clear" w:color="auto" w:fill="auto"/>
            <w:tcMar>
              <w:top w:w="120" w:type="dxa"/>
              <w:left w:w="120" w:type="dxa"/>
              <w:bottom w:w="120" w:type="dxa"/>
              <w:right w:w="120" w:type="dxa"/>
            </w:tcMar>
            <w:hideMark/>
          </w:tcPr>
          <w:p w14:paraId="7C3571F4" w14:textId="09D28C60" w:rsidR="00851B94" w:rsidRDefault="001331DD">
            <w:pPr>
              <w:spacing w:after="330"/>
            </w:pPr>
            <w:r>
              <w:t>health status: Good vs Not Good</w:t>
            </w:r>
          </w:p>
        </w:tc>
        <w:tc>
          <w:tcPr>
            <w:tcW w:w="0" w:type="auto"/>
            <w:tcBorders>
              <w:top w:val="single" w:sz="6" w:space="0" w:color="DDDDDD"/>
            </w:tcBorders>
            <w:shd w:val="clear" w:color="auto" w:fill="auto"/>
            <w:tcMar>
              <w:top w:w="120" w:type="dxa"/>
              <w:left w:w="120" w:type="dxa"/>
              <w:bottom w:w="120" w:type="dxa"/>
              <w:right w:w="120" w:type="dxa"/>
            </w:tcMar>
            <w:hideMark/>
          </w:tcPr>
          <w:p w14:paraId="2961A26A" w14:textId="77777777" w:rsidR="001331DD" w:rsidRDefault="001331DD">
            <w:pPr>
              <w:spacing w:after="330"/>
            </w:pPr>
            <w:r>
              <w:t>education, income</w:t>
            </w:r>
          </w:p>
        </w:tc>
        <w:tc>
          <w:tcPr>
            <w:tcW w:w="0" w:type="auto"/>
            <w:tcBorders>
              <w:top w:val="single" w:sz="6" w:space="0" w:color="DDDDDD"/>
            </w:tcBorders>
            <w:shd w:val="clear" w:color="auto" w:fill="auto"/>
            <w:tcMar>
              <w:top w:w="120" w:type="dxa"/>
              <w:left w:w="120" w:type="dxa"/>
              <w:bottom w:w="120" w:type="dxa"/>
              <w:right w:w="120" w:type="dxa"/>
            </w:tcMar>
            <w:hideMark/>
          </w:tcPr>
          <w:p w14:paraId="21A09141" w14:textId="77777777" w:rsidR="001331DD" w:rsidRDefault="001331DD">
            <w:pPr>
              <w:spacing w:after="330"/>
            </w:pPr>
            <w:r>
              <w:t>0.72</w:t>
            </w:r>
          </w:p>
        </w:tc>
        <w:tc>
          <w:tcPr>
            <w:tcW w:w="0" w:type="auto"/>
            <w:tcBorders>
              <w:top w:val="single" w:sz="6" w:space="0" w:color="DDDDDD"/>
            </w:tcBorders>
            <w:shd w:val="clear" w:color="auto" w:fill="auto"/>
            <w:tcMar>
              <w:top w:w="120" w:type="dxa"/>
              <w:left w:w="120" w:type="dxa"/>
              <w:bottom w:w="120" w:type="dxa"/>
              <w:right w:w="120" w:type="dxa"/>
            </w:tcMar>
            <w:hideMark/>
          </w:tcPr>
          <w:p w14:paraId="27F12ECD" w14:textId="78CF4B34" w:rsidR="001331DD" w:rsidRDefault="000523F1">
            <w:pPr>
              <w:spacing w:after="330"/>
            </w:pPr>
            <w:r>
              <w:t>0.</w:t>
            </w:r>
            <w:r w:rsidR="001331DD">
              <w:t>574</w:t>
            </w:r>
          </w:p>
        </w:tc>
        <w:tc>
          <w:tcPr>
            <w:tcW w:w="0" w:type="auto"/>
            <w:tcBorders>
              <w:top w:val="single" w:sz="6" w:space="0" w:color="DDDDDD"/>
            </w:tcBorders>
            <w:shd w:val="clear" w:color="auto" w:fill="auto"/>
            <w:tcMar>
              <w:top w:w="120" w:type="dxa"/>
              <w:left w:w="120" w:type="dxa"/>
              <w:bottom w:w="120" w:type="dxa"/>
              <w:right w:w="120" w:type="dxa"/>
            </w:tcMar>
            <w:hideMark/>
          </w:tcPr>
          <w:p w14:paraId="6A9D2D2F" w14:textId="77777777" w:rsidR="001331DD" w:rsidRDefault="001331DD">
            <w:pPr>
              <w:spacing w:after="330"/>
            </w:pPr>
            <w:r>
              <w:t>0.219</w:t>
            </w:r>
          </w:p>
        </w:tc>
        <w:tc>
          <w:tcPr>
            <w:tcW w:w="0" w:type="auto"/>
            <w:tcBorders>
              <w:top w:val="single" w:sz="6" w:space="0" w:color="DDDDDD"/>
            </w:tcBorders>
            <w:shd w:val="clear" w:color="auto" w:fill="auto"/>
            <w:tcMar>
              <w:top w:w="120" w:type="dxa"/>
              <w:left w:w="120" w:type="dxa"/>
              <w:bottom w:w="120" w:type="dxa"/>
              <w:right w:w="120" w:type="dxa"/>
            </w:tcMar>
            <w:hideMark/>
          </w:tcPr>
          <w:p w14:paraId="2ADB658D"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DD3A744" w14:textId="77777777" w:rsidR="001331DD" w:rsidRDefault="001331DD">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7BC4BBC2"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563FC6F"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7D80B03"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62B4004" w14:textId="77777777" w:rsidR="001331DD" w:rsidRDefault="001331DD">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4FCA26D6" w14:textId="7F99AA99" w:rsidR="00851B94" w:rsidRDefault="001331DD">
            <w:pPr>
              <w:spacing w:after="330"/>
            </w:pPr>
            <w:r>
              <w:t>*</w:t>
            </w:r>
          </w:p>
          <w:p w14:paraId="6443AFB2" w14:textId="19F62220" w:rsidR="00851B94" w:rsidRDefault="00851B94">
            <w:pPr>
              <w:spacing w:after="330"/>
            </w:pPr>
          </w:p>
        </w:tc>
      </w:tr>
    </w:tbl>
    <w:p w14:paraId="69AB701D" w14:textId="14F4F17D" w:rsidR="00934FC4" w:rsidRDefault="008933FE" w:rsidP="000C5427">
      <w:pPr>
        <w:rPr>
          <w:rFonts w:ascii="Georgia" w:hAnsi="Georgia"/>
          <w:b/>
          <w:bCs/>
          <w:color w:val="333333"/>
          <w:shd w:val="clear" w:color="auto" w:fill="FFFFFF"/>
        </w:rPr>
      </w:pPr>
      <w:r w:rsidRPr="000C5427">
        <w:rPr>
          <w:rFonts w:ascii="Georgia" w:hAnsi="Georgia"/>
          <w:b/>
          <w:bCs/>
          <w:color w:val="333333"/>
          <w:shd w:val="clear" w:color="auto" w:fill="FFFFFF"/>
        </w:rPr>
        <w:t>PIAAC</w:t>
      </w:r>
    </w:p>
    <w:p w14:paraId="3B344DBB" w14:textId="7308BAEA" w:rsidR="00A57754" w:rsidRDefault="000E47B4" w:rsidP="00A57754">
      <w:pPr>
        <w:rPr>
          <w:rFonts w:ascii="Georgia" w:hAnsi="Georgia"/>
          <w:color w:val="333333"/>
          <w:shd w:val="clear" w:color="auto" w:fill="FFFFFF"/>
        </w:rPr>
      </w:pPr>
      <w:r>
        <w:rPr>
          <w:rFonts w:ascii="Georgia" w:hAnsi="Georgia"/>
          <w:color w:val="333333"/>
          <w:shd w:val="clear" w:color="auto" w:fill="FFFFFF"/>
        </w:rPr>
        <w:t>S</w:t>
      </w:r>
      <w:r w:rsidR="00A57754">
        <w:rPr>
          <w:rFonts w:ascii="Georgia" w:hAnsi="Georgia"/>
          <w:color w:val="333333"/>
          <w:shd w:val="clear" w:color="auto" w:fill="FFFFFF"/>
        </w:rPr>
        <w:t xml:space="preserve">tepwise selection method was conducted to choose the </w:t>
      </w:r>
      <w:r w:rsidR="00D47BAC">
        <w:rPr>
          <w:rFonts w:ascii="Georgia" w:hAnsi="Georgia"/>
          <w:color w:val="333333"/>
          <w:shd w:val="clear" w:color="auto" w:fill="FFFFFF"/>
        </w:rPr>
        <w:t>multivariate regression</w:t>
      </w:r>
      <w:r w:rsidR="00A57754">
        <w:rPr>
          <w:rFonts w:ascii="Georgia" w:hAnsi="Georgia"/>
          <w:color w:val="333333"/>
          <w:shd w:val="clear" w:color="auto" w:fill="FFFFFF"/>
        </w:rPr>
        <w:t xml:space="preserve"> model. </w:t>
      </w:r>
      <w:r w:rsidR="00A57754" w:rsidRPr="00695DFA">
        <w:rPr>
          <w:rFonts w:ascii="Georgia" w:hAnsi="Georgia"/>
          <w:color w:val="333333"/>
          <w:shd w:val="clear" w:color="auto" w:fill="FFFFFF"/>
        </w:rPr>
        <w:t xml:space="preserve">Numeracy has significant effect on the self-reported health status (good / not good) with a power of </w:t>
      </w:r>
      <w:r w:rsidR="0033087C">
        <w:rPr>
          <w:rFonts w:ascii="Georgia" w:hAnsi="Georgia"/>
          <w:color w:val="333333"/>
          <w:shd w:val="clear" w:color="auto" w:fill="FFFFFF"/>
        </w:rPr>
        <w:t>75</w:t>
      </w:r>
      <w:r w:rsidR="00A57754" w:rsidRPr="00695DFA">
        <w:rPr>
          <w:rFonts w:ascii="Georgia" w:hAnsi="Georgia"/>
          <w:color w:val="333333"/>
          <w:shd w:val="clear" w:color="auto" w:fill="FFFFFF"/>
        </w:rPr>
        <w:t>%, after controlling education</w:t>
      </w:r>
      <w:r w:rsidR="007A1E9C">
        <w:rPr>
          <w:rFonts w:ascii="Georgia" w:hAnsi="Georgia"/>
          <w:color w:val="333333"/>
          <w:shd w:val="clear" w:color="auto" w:fill="FFFFFF"/>
        </w:rPr>
        <w:t xml:space="preserve"> </w:t>
      </w:r>
      <w:r w:rsidR="0033087C">
        <w:rPr>
          <w:rFonts w:ascii="Georgia" w:hAnsi="Georgia"/>
          <w:color w:val="333333"/>
          <w:shd w:val="clear" w:color="auto" w:fill="FFFFFF"/>
        </w:rPr>
        <w:t>and</w:t>
      </w:r>
      <w:r w:rsidR="00A57754" w:rsidRPr="00695DFA">
        <w:rPr>
          <w:rFonts w:ascii="Georgia" w:hAnsi="Georgia"/>
          <w:color w:val="333333"/>
          <w:shd w:val="clear" w:color="auto" w:fill="FFFFFF"/>
        </w:rPr>
        <w:t xml:space="preserve"> income categories</w:t>
      </w:r>
      <w:r w:rsidR="0033087C">
        <w:rPr>
          <w:rFonts w:ascii="Georgia" w:hAnsi="Georgia"/>
          <w:color w:val="333333"/>
          <w:shd w:val="clear" w:color="auto" w:fill="FFFFFF"/>
        </w:rPr>
        <w:t xml:space="preserve">. The final model </w:t>
      </w:r>
      <w:r w:rsidR="00A57754" w:rsidRPr="00695DFA">
        <w:rPr>
          <w:rFonts w:ascii="Georgia" w:hAnsi="Georgia"/>
          <w:color w:val="333333"/>
          <w:shd w:val="clear" w:color="auto" w:fill="FFFFFF"/>
        </w:rPr>
        <w:t xml:space="preserve">has an AUC of </w:t>
      </w:r>
      <w:r w:rsidR="00BD1F71">
        <w:rPr>
          <w:rFonts w:ascii="Georgia" w:hAnsi="Georgia"/>
          <w:color w:val="333333"/>
          <w:shd w:val="clear" w:color="auto" w:fill="FFFFFF"/>
        </w:rPr>
        <w:t>67.6</w:t>
      </w:r>
      <w:r w:rsidR="00A57754" w:rsidRPr="00695DFA">
        <w:rPr>
          <w:rFonts w:ascii="Georgia" w:hAnsi="Georgia"/>
          <w:color w:val="333333"/>
          <w:shd w:val="clear" w:color="auto" w:fill="FFFFFF"/>
        </w:rPr>
        <w:t xml:space="preserve">%, and prediction error </w:t>
      </w:r>
      <w:r w:rsidR="00BD1F71">
        <w:rPr>
          <w:rFonts w:ascii="Georgia" w:hAnsi="Georgia"/>
          <w:color w:val="333333"/>
          <w:shd w:val="clear" w:color="auto" w:fill="FFFFFF"/>
        </w:rPr>
        <w:t xml:space="preserve">rate </w:t>
      </w:r>
      <w:r w:rsidR="00A57754" w:rsidRPr="00695DFA">
        <w:rPr>
          <w:rFonts w:ascii="Georgia" w:hAnsi="Georgia"/>
          <w:color w:val="333333"/>
          <w:shd w:val="clear" w:color="auto" w:fill="FFFFFF"/>
        </w:rPr>
        <w:t xml:space="preserve">of </w:t>
      </w:r>
      <w:r w:rsidR="00BD1F71">
        <w:rPr>
          <w:rFonts w:ascii="Georgia" w:hAnsi="Georgia"/>
          <w:color w:val="333333"/>
          <w:shd w:val="clear" w:color="auto" w:fill="FFFFFF"/>
        </w:rPr>
        <w:t>14.8%</w:t>
      </w:r>
      <w:r w:rsidR="00A57754" w:rsidRPr="00695DFA">
        <w:rPr>
          <w:rFonts w:ascii="Georgia" w:hAnsi="Georgia"/>
          <w:color w:val="333333"/>
          <w:shd w:val="clear" w:color="auto" w:fill="FFFFFF"/>
        </w:rPr>
        <w:t xml:space="preserve"> after randomly divided the dataset into training and test data by a proportion of 7:3. </w:t>
      </w:r>
    </w:p>
    <w:p w14:paraId="6096C750" w14:textId="30969998" w:rsidR="00A57754" w:rsidRDefault="00560FFC" w:rsidP="00A57754">
      <w:pPr>
        <w:rPr>
          <w:rFonts w:ascii="Georgia" w:hAnsi="Georgia"/>
          <w:color w:val="333333"/>
          <w:shd w:val="clear" w:color="auto" w:fill="FFFFFF"/>
        </w:rPr>
      </w:pPr>
      <w:r>
        <w:rPr>
          <w:rFonts w:ascii="Georgia" w:hAnsi="Georgia"/>
          <w:color w:val="333333"/>
          <w:shd w:val="clear" w:color="auto" w:fill="FFFFFF"/>
        </w:rPr>
        <w:t>A</w:t>
      </w:r>
      <w:r w:rsidRPr="00560FFC">
        <w:rPr>
          <w:rFonts w:ascii="Georgia" w:hAnsi="Georgia"/>
          <w:color w:val="333333"/>
          <w:shd w:val="clear" w:color="auto" w:fill="FFFFFF"/>
        </w:rPr>
        <w:t>dditional stepwise regression</w:t>
      </w:r>
      <w:r w:rsidRPr="00560FFC">
        <w:rPr>
          <w:rFonts w:ascii="Georgia" w:hAnsi="Georgia"/>
          <w:color w:val="333333"/>
          <w:shd w:val="clear" w:color="auto" w:fill="FFFFFF"/>
        </w:rPr>
        <w:t>s were conducted</w:t>
      </w:r>
      <w:r w:rsidRPr="00560FFC">
        <w:rPr>
          <w:rFonts w:ascii="Georgia" w:hAnsi="Georgia"/>
          <w:color w:val="333333"/>
          <w:shd w:val="clear" w:color="auto" w:fill="FFFFFF"/>
        </w:rPr>
        <w:t xml:space="preserve"> adding </w:t>
      </w:r>
      <w:r w:rsidR="00AC74BC">
        <w:rPr>
          <w:rFonts w:ascii="Georgia" w:hAnsi="Georgia"/>
          <w:color w:val="333333"/>
          <w:shd w:val="clear" w:color="auto" w:fill="FFFFFF"/>
        </w:rPr>
        <w:t>literacy and problem solving</w:t>
      </w:r>
      <w:r>
        <w:rPr>
          <w:rFonts w:ascii="Georgia" w:hAnsi="Georgia"/>
          <w:color w:val="333333"/>
          <w:shd w:val="clear" w:color="auto" w:fill="FFFFFF"/>
        </w:rPr>
        <w:t xml:space="preserve"> as predictors. Regression result shows that n</w:t>
      </w:r>
      <w:r w:rsidR="00A57754" w:rsidRPr="00695DFA">
        <w:rPr>
          <w:rFonts w:ascii="Georgia" w:hAnsi="Georgia"/>
          <w:color w:val="333333"/>
          <w:shd w:val="clear" w:color="auto" w:fill="FFFFFF"/>
        </w:rPr>
        <w:t>umeracy</w:t>
      </w:r>
      <w:r>
        <w:rPr>
          <w:rFonts w:ascii="Georgia" w:hAnsi="Georgia"/>
          <w:color w:val="333333"/>
          <w:shd w:val="clear" w:color="auto" w:fill="FFFFFF"/>
        </w:rPr>
        <w:t xml:space="preserve"> and problem solving</w:t>
      </w:r>
      <w:r w:rsidR="00A57754" w:rsidRPr="00695DFA">
        <w:rPr>
          <w:rFonts w:ascii="Georgia" w:hAnsi="Georgia"/>
          <w:color w:val="333333"/>
          <w:shd w:val="clear" w:color="auto" w:fill="FFFFFF"/>
        </w:rPr>
        <w:t xml:space="preserve"> has significant effect on the self-reported health status (good / not good) with a power of </w:t>
      </w:r>
      <w:r>
        <w:rPr>
          <w:rFonts w:ascii="Georgia" w:hAnsi="Georgia"/>
          <w:color w:val="333333"/>
          <w:shd w:val="clear" w:color="auto" w:fill="FFFFFF"/>
        </w:rPr>
        <w:t>77</w:t>
      </w:r>
      <w:r w:rsidR="00A57754" w:rsidRPr="00695DFA">
        <w:rPr>
          <w:rFonts w:ascii="Georgia" w:hAnsi="Georgia"/>
          <w:color w:val="333333"/>
          <w:shd w:val="clear" w:color="auto" w:fill="FFFFFF"/>
        </w:rPr>
        <w:t xml:space="preserve">%, after controlling </w:t>
      </w:r>
      <w:r w:rsidR="00512242">
        <w:rPr>
          <w:rFonts w:ascii="Georgia" w:hAnsi="Georgia"/>
          <w:color w:val="333333"/>
          <w:shd w:val="clear" w:color="auto" w:fill="FFFFFF"/>
        </w:rPr>
        <w:t xml:space="preserve">education and </w:t>
      </w:r>
      <w:r w:rsidR="00A57754" w:rsidRPr="00695DFA">
        <w:rPr>
          <w:rFonts w:ascii="Georgia" w:hAnsi="Georgia"/>
          <w:color w:val="333333"/>
          <w:shd w:val="clear" w:color="auto" w:fill="FFFFFF"/>
        </w:rPr>
        <w:t>incom</w:t>
      </w:r>
      <w:r w:rsidR="00512242">
        <w:rPr>
          <w:rFonts w:ascii="Georgia" w:hAnsi="Georgia"/>
          <w:color w:val="333333"/>
          <w:shd w:val="clear" w:color="auto" w:fill="FFFFFF"/>
        </w:rPr>
        <w:t>e</w:t>
      </w:r>
      <w:r w:rsidR="00A57754" w:rsidRPr="00695DFA">
        <w:rPr>
          <w:rFonts w:ascii="Georgia" w:hAnsi="Georgia"/>
          <w:color w:val="333333"/>
          <w:shd w:val="clear" w:color="auto" w:fill="FFFFFF"/>
        </w:rPr>
        <w:t xml:space="preserve">. This model has an AUC of </w:t>
      </w:r>
      <w:r w:rsidR="006472EA">
        <w:rPr>
          <w:rFonts w:ascii="Georgia" w:hAnsi="Georgia"/>
          <w:color w:val="333333"/>
          <w:shd w:val="clear" w:color="auto" w:fill="FFFFFF"/>
        </w:rPr>
        <w:t>69</w:t>
      </w:r>
      <w:r w:rsidR="00A57754" w:rsidRPr="00695DFA">
        <w:rPr>
          <w:rFonts w:ascii="Georgia" w:hAnsi="Georgia"/>
          <w:color w:val="333333"/>
          <w:shd w:val="clear" w:color="auto" w:fill="FFFFFF"/>
        </w:rPr>
        <w:t xml:space="preserve">%, and prediction error of </w:t>
      </w:r>
      <w:r w:rsidR="006472EA">
        <w:rPr>
          <w:rFonts w:ascii="Georgia" w:hAnsi="Georgia"/>
          <w:color w:val="333333"/>
          <w:shd w:val="clear" w:color="auto" w:fill="FFFFFF"/>
        </w:rPr>
        <w:t>14.8%</w:t>
      </w:r>
      <w:r w:rsidR="00A57754" w:rsidRPr="00695DFA">
        <w:rPr>
          <w:rFonts w:ascii="Georgia" w:hAnsi="Georgia"/>
          <w:color w:val="333333"/>
          <w:shd w:val="clear" w:color="auto" w:fill="FFFFFF"/>
        </w:rPr>
        <w:t xml:space="preserve"> after randomly divided the dataset into training and test data by a proportion of 7:3. </w:t>
      </w:r>
    </w:p>
    <w:p w14:paraId="042DFD31" w14:textId="090340B0" w:rsidR="00934FC4" w:rsidRPr="009F128C" w:rsidRDefault="00A57754" w:rsidP="009F128C">
      <w:pPr>
        <w:rPr>
          <w:rFonts w:ascii="Georgia" w:hAnsi="Georgia"/>
          <w:color w:val="333333"/>
          <w:shd w:val="clear" w:color="auto" w:fill="FFFFFF"/>
        </w:rPr>
      </w:pPr>
      <w:r>
        <w:rPr>
          <w:rFonts w:ascii="Georgia" w:hAnsi="Georgia"/>
          <w:color w:val="333333"/>
          <w:shd w:val="clear" w:color="auto" w:fill="FFFFFF"/>
        </w:rPr>
        <w:t xml:space="preserve">The regression summary table for </w:t>
      </w:r>
      <w:r w:rsidR="006472EA">
        <w:rPr>
          <w:rFonts w:ascii="Georgia" w:hAnsi="Georgia"/>
          <w:color w:val="333333"/>
          <w:shd w:val="clear" w:color="auto" w:fill="FFFFFF"/>
        </w:rPr>
        <w:t>PIAAC</w:t>
      </w:r>
      <w:r>
        <w:rPr>
          <w:rFonts w:ascii="Georgia" w:hAnsi="Georgia"/>
          <w:color w:val="333333"/>
          <w:shd w:val="clear" w:color="auto" w:fill="FFFFFF"/>
        </w:rPr>
        <w:t xml:space="preserve"> dataset is shown in the bellow table</w:t>
      </w:r>
      <w:r w:rsidR="009F128C">
        <w:rPr>
          <w:rFonts w:ascii="Georgia" w:hAnsi="Georgia"/>
          <w:color w:val="333333"/>
          <w:shd w:val="clear" w:color="auto" w:fill="FFFFFF"/>
        </w:rPr>
        <w:t>.</w:t>
      </w:r>
    </w:p>
    <w:tbl>
      <w:tblPr>
        <w:tblW w:w="12330" w:type="dxa"/>
        <w:tblCellMar>
          <w:top w:w="15" w:type="dxa"/>
          <w:left w:w="15" w:type="dxa"/>
          <w:bottom w:w="15" w:type="dxa"/>
          <w:right w:w="15" w:type="dxa"/>
        </w:tblCellMar>
        <w:tblLook w:val="04A0" w:firstRow="1" w:lastRow="0" w:firstColumn="1" w:lastColumn="0" w:noHBand="0" w:noVBand="1"/>
      </w:tblPr>
      <w:tblGrid>
        <w:gridCol w:w="2094"/>
        <w:gridCol w:w="780"/>
        <w:gridCol w:w="893"/>
        <w:gridCol w:w="1808"/>
        <w:gridCol w:w="1267"/>
        <w:gridCol w:w="720"/>
        <w:gridCol w:w="974"/>
        <w:gridCol w:w="680"/>
        <w:gridCol w:w="668"/>
        <w:gridCol w:w="1433"/>
        <w:gridCol w:w="1013"/>
      </w:tblGrid>
      <w:tr w:rsidR="001331DD" w14:paraId="5CEB0A01" w14:textId="77777777" w:rsidTr="001331DD">
        <w:trPr>
          <w:tblHeader/>
        </w:trPr>
        <w:tc>
          <w:tcPr>
            <w:tcW w:w="0" w:type="auto"/>
            <w:gridSpan w:val="11"/>
            <w:tcBorders>
              <w:top w:val="nil"/>
              <w:left w:val="nil"/>
              <w:bottom w:val="nil"/>
              <w:right w:val="nil"/>
            </w:tcBorders>
            <w:shd w:val="clear" w:color="auto" w:fill="auto"/>
            <w:tcMar>
              <w:top w:w="120" w:type="dxa"/>
              <w:left w:w="45" w:type="dxa"/>
              <w:bottom w:w="0" w:type="dxa"/>
              <w:right w:w="45" w:type="dxa"/>
            </w:tcMar>
            <w:vAlign w:val="center"/>
            <w:hideMark/>
          </w:tcPr>
          <w:p w14:paraId="17F9958D" w14:textId="25360996" w:rsidR="001331DD" w:rsidRDefault="001331DD">
            <w:pPr>
              <w:spacing w:after="330"/>
              <w:rPr>
                <w:color w:val="B3B3B3"/>
              </w:rPr>
            </w:pPr>
            <w:r>
              <w:rPr>
                <w:color w:val="B3B3B3"/>
              </w:rPr>
              <w:t>PIAAC’s multivariate regression summary</w:t>
            </w:r>
          </w:p>
        </w:tc>
      </w:tr>
      <w:tr w:rsidR="001331DD" w14:paraId="3B5CE096" w14:textId="77777777" w:rsidTr="001331DD">
        <w:trPr>
          <w:tblHeader/>
        </w:trPr>
        <w:tc>
          <w:tcPr>
            <w:tcW w:w="0" w:type="auto"/>
            <w:tcBorders>
              <w:top w:val="nil"/>
            </w:tcBorders>
            <w:shd w:val="clear" w:color="auto" w:fill="auto"/>
            <w:tcMar>
              <w:top w:w="120" w:type="dxa"/>
              <w:left w:w="45" w:type="dxa"/>
              <w:bottom w:w="0" w:type="dxa"/>
              <w:right w:w="45" w:type="dxa"/>
            </w:tcMar>
            <w:vAlign w:val="bottom"/>
            <w:hideMark/>
          </w:tcPr>
          <w:p w14:paraId="3FEBA2A7" w14:textId="77777777" w:rsidR="001331DD" w:rsidRDefault="001331DD" w:rsidP="001331DD">
            <w:pPr>
              <w:spacing w:after="330"/>
              <w:jc w:val="center"/>
              <w:rPr>
                <w:b/>
                <w:bCs/>
              </w:rPr>
            </w:pPr>
            <w:r>
              <w:rPr>
                <w:b/>
                <w:bCs/>
              </w:rPr>
              <w:t>Response</w:t>
            </w:r>
          </w:p>
        </w:tc>
        <w:tc>
          <w:tcPr>
            <w:tcW w:w="0" w:type="auto"/>
            <w:gridSpan w:val="3"/>
            <w:tcBorders>
              <w:top w:val="nil"/>
            </w:tcBorders>
            <w:shd w:val="clear" w:color="auto" w:fill="auto"/>
            <w:tcMar>
              <w:top w:w="120" w:type="dxa"/>
              <w:left w:w="45" w:type="dxa"/>
              <w:bottom w:w="0" w:type="dxa"/>
              <w:right w:w="45" w:type="dxa"/>
            </w:tcMar>
            <w:vAlign w:val="bottom"/>
            <w:hideMark/>
          </w:tcPr>
          <w:p w14:paraId="4DCBB5C9" w14:textId="77777777" w:rsidR="001331DD" w:rsidRDefault="001331DD" w:rsidP="001331DD">
            <w:pPr>
              <w:spacing w:after="330"/>
              <w:jc w:val="center"/>
              <w:rPr>
                <w:b/>
                <w:bCs/>
              </w:rPr>
            </w:pPr>
            <w:r>
              <w:rPr>
                <w:b/>
                <w:bCs/>
              </w:rPr>
              <w:t>Performance</w:t>
            </w:r>
          </w:p>
        </w:tc>
        <w:tc>
          <w:tcPr>
            <w:tcW w:w="0" w:type="auto"/>
            <w:tcBorders>
              <w:top w:val="nil"/>
            </w:tcBorders>
            <w:shd w:val="clear" w:color="auto" w:fill="auto"/>
            <w:tcMar>
              <w:top w:w="120" w:type="dxa"/>
              <w:left w:w="45" w:type="dxa"/>
              <w:bottom w:w="0" w:type="dxa"/>
              <w:right w:w="45" w:type="dxa"/>
            </w:tcMar>
            <w:vAlign w:val="bottom"/>
            <w:hideMark/>
          </w:tcPr>
          <w:p w14:paraId="1B09C70C" w14:textId="77777777" w:rsidR="001331DD" w:rsidRDefault="001331DD" w:rsidP="001331DD">
            <w:pPr>
              <w:spacing w:after="330"/>
              <w:jc w:val="center"/>
              <w:rPr>
                <w:b/>
                <w:bCs/>
              </w:rPr>
            </w:pPr>
            <w:r>
              <w:rPr>
                <w:b/>
                <w:bCs/>
              </w:rPr>
              <w:t>Predictor</w:t>
            </w:r>
          </w:p>
        </w:tc>
        <w:tc>
          <w:tcPr>
            <w:tcW w:w="0" w:type="auto"/>
            <w:gridSpan w:val="4"/>
            <w:tcBorders>
              <w:top w:val="nil"/>
            </w:tcBorders>
            <w:shd w:val="clear" w:color="auto" w:fill="auto"/>
            <w:tcMar>
              <w:top w:w="120" w:type="dxa"/>
              <w:left w:w="45" w:type="dxa"/>
              <w:bottom w:w="0" w:type="dxa"/>
              <w:right w:w="45" w:type="dxa"/>
            </w:tcMar>
            <w:vAlign w:val="bottom"/>
            <w:hideMark/>
          </w:tcPr>
          <w:p w14:paraId="6125E7D5" w14:textId="77777777" w:rsidR="001331DD" w:rsidRDefault="001331DD" w:rsidP="001331DD">
            <w:pPr>
              <w:spacing w:after="330"/>
              <w:jc w:val="center"/>
              <w:rPr>
                <w:b/>
                <w:bCs/>
              </w:rPr>
            </w:pPr>
            <w:r>
              <w:rPr>
                <w:b/>
                <w:bCs/>
              </w:rPr>
              <w:t>Covariates</w:t>
            </w:r>
          </w:p>
        </w:tc>
        <w:tc>
          <w:tcPr>
            <w:tcW w:w="0" w:type="auto"/>
            <w:gridSpan w:val="2"/>
            <w:tcBorders>
              <w:top w:val="nil"/>
            </w:tcBorders>
            <w:shd w:val="clear" w:color="auto" w:fill="auto"/>
            <w:tcMar>
              <w:top w:w="120" w:type="dxa"/>
              <w:left w:w="45" w:type="dxa"/>
              <w:bottom w:w="0" w:type="dxa"/>
              <w:right w:w="45" w:type="dxa"/>
            </w:tcMar>
            <w:vAlign w:val="bottom"/>
            <w:hideMark/>
          </w:tcPr>
          <w:p w14:paraId="063BB35E" w14:textId="77777777" w:rsidR="001331DD" w:rsidRDefault="001331DD" w:rsidP="001331DD">
            <w:pPr>
              <w:spacing w:after="330"/>
              <w:jc w:val="center"/>
              <w:rPr>
                <w:b/>
                <w:bCs/>
              </w:rPr>
            </w:pPr>
            <w:r>
              <w:rPr>
                <w:b/>
                <w:bCs/>
              </w:rPr>
              <w:t>Additional Predictor</w:t>
            </w:r>
          </w:p>
        </w:tc>
      </w:tr>
      <w:tr w:rsidR="001331DD" w14:paraId="2B6E86B7" w14:textId="77777777" w:rsidTr="001331DD">
        <w:trPr>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7520A03F" w14:textId="77777777" w:rsidR="001331DD" w:rsidRDefault="001331DD">
            <w:pPr>
              <w:spacing w:after="330"/>
              <w:rPr>
                <w:b/>
                <w:bCs/>
              </w:rPr>
            </w:pPr>
            <w:r>
              <w:rPr>
                <w:b/>
                <w:bCs/>
              </w:rPr>
              <w:t>Outcome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7FB09535" w14:textId="77777777" w:rsidR="001331DD" w:rsidRDefault="001331DD">
            <w:pPr>
              <w:spacing w:after="330"/>
              <w:rPr>
                <w:b/>
                <w:bCs/>
              </w:rPr>
            </w:pPr>
            <w:r>
              <w:rPr>
                <w:b/>
                <w:bCs/>
              </w:rPr>
              <w:t>AUC</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34590A11" w14:textId="77777777" w:rsidR="001331DD" w:rsidRDefault="001331DD">
            <w:pPr>
              <w:spacing w:after="330"/>
              <w:rPr>
                <w:b/>
                <w:bCs/>
              </w:rPr>
            </w:pPr>
            <w:r>
              <w:rPr>
                <w:b/>
                <w:bCs/>
              </w:rPr>
              <w:t>Power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6E3F2BC" w14:textId="77777777" w:rsidR="001331DD" w:rsidRDefault="001331DD">
            <w:pPr>
              <w:spacing w:after="330"/>
              <w:rPr>
                <w:b/>
                <w:bCs/>
              </w:rPr>
            </w:pPr>
            <w:r>
              <w:rPr>
                <w:b/>
                <w:bCs/>
              </w:rPr>
              <w:t>Prediction Error Rate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01E3F7DC" w14:textId="77777777" w:rsidR="001331DD" w:rsidRDefault="001331DD">
            <w:pPr>
              <w:spacing w:after="330"/>
              <w:rPr>
                <w:b/>
                <w:bCs/>
              </w:rPr>
            </w:pPr>
            <w:r>
              <w:rPr>
                <w:b/>
                <w:bCs/>
              </w:rPr>
              <w:t>numeracy</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21A85311" w14:textId="77777777" w:rsidR="001331DD" w:rsidRDefault="001331DD">
            <w:pPr>
              <w:spacing w:after="330"/>
              <w:rPr>
                <w:b/>
                <w:bCs/>
              </w:rPr>
            </w:pPr>
            <w:r>
              <w:rPr>
                <w:b/>
                <w:bCs/>
              </w:rPr>
              <w:t>educ</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1878A18" w14:textId="77777777" w:rsidR="001331DD" w:rsidRDefault="001331DD">
            <w:pPr>
              <w:spacing w:after="330"/>
              <w:rPr>
                <w:b/>
                <w:bCs/>
              </w:rPr>
            </w:pPr>
            <w:r>
              <w:rPr>
                <w:b/>
                <w:bCs/>
              </w:rPr>
              <w:t>income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7C9A02C" w14:textId="77777777" w:rsidR="001331DD" w:rsidRDefault="001331DD">
            <w:pPr>
              <w:spacing w:after="330"/>
              <w:rPr>
                <w:b/>
                <w:bCs/>
              </w:rPr>
            </w:pPr>
            <w:r>
              <w:rPr>
                <w:b/>
                <w:bCs/>
              </w:rPr>
              <w:t>race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D128F93" w14:textId="77777777" w:rsidR="001331DD" w:rsidRDefault="001331DD">
            <w:pPr>
              <w:spacing w:after="330"/>
              <w:rPr>
                <w:b/>
                <w:bCs/>
              </w:rPr>
            </w:pPr>
            <w:proofErr w:type="spellStart"/>
            <w:r>
              <w:rPr>
                <w:b/>
                <w:bCs/>
              </w:rPr>
              <w:t>hisp</w:t>
            </w:r>
            <w:proofErr w:type="spellEnd"/>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7C1AE133" w14:textId="77777777" w:rsidR="001331DD" w:rsidRDefault="001331DD">
            <w:pPr>
              <w:spacing w:after="330"/>
              <w:rPr>
                <w:b/>
                <w:bCs/>
              </w:rPr>
            </w:pPr>
            <w:r>
              <w:rPr>
                <w:b/>
                <w:bCs/>
              </w:rPr>
              <w:t>problem solving</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2E3E69D3" w14:textId="77777777" w:rsidR="001331DD" w:rsidRDefault="001331DD">
            <w:pPr>
              <w:spacing w:after="330"/>
              <w:rPr>
                <w:b/>
                <w:bCs/>
              </w:rPr>
            </w:pPr>
            <w:r>
              <w:rPr>
                <w:b/>
                <w:bCs/>
              </w:rPr>
              <w:t>literacy</w:t>
            </w:r>
          </w:p>
        </w:tc>
      </w:tr>
      <w:tr w:rsidR="001331DD" w14:paraId="299F0644" w14:textId="77777777" w:rsidTr="001331DD">
        <w:tc>
          <w:tcPr>
            <w:tcW w:w="0" w:type="auto"/>
            <w:tcBorders>
              <w:top w:val="single" w:sz="6" w:space="0" w:color="DDDDDD"/>
            </w:tcBorders>
            <w:shd w:val="clear" w:color="auto" w:fill="auto"/>
            <w:tcMar>
              <w:top w:w="120" w:type="dxa"/>
              <w:left w:w="120" w:type="dxa"/>
              <w:bottom w:w="120" w:type="dxa"/>
              <w:right w:w="120" w:type="dxa"/>
            </w:tcMar>
            <w:hideMark/>
          </w:tcPr>
          <w:p w14:paraId="4A32E3C3" w14:textId="77777777" w:rsidR="001331DD" w:rsidRDefault="001331DD">
            <w:pPr>
              <w:spacing w:after="330"/>
            </w:pPr>
            <w:r>
              <w:t>health status: Good vs Not Good</w:t>
            </w:r>
          </w:p>
        </w:tc>
        <w:tc>
          <w:tcPr>
            <w:tcW w:w="0" w:type="auto"/>
            <w:tcBorders>
              <w:top w:val="single" w:sz="6" w:space="0" w:color="DDDDDD"/>
            </w:tcBorders>
            <w:shd w:val="clear" w:color="auto" w:fill="auto"/>
            <w:tcMar>
              <w:top w:w="120" w:type="dxa"/>
              <w:left w:w="120" w:type="dxa"/>
              <w:bottom w:w="120" w:type="dxa"/>
              <w:right w:w="120" w:type="dxa"/>
            </w:tcMar>
            <w:hideMark/>
          </w:tcPr>
          <w:p w14:paraId="1D587C0B" w14:textId="77777777" w:rsidR="001331DD" w:rsidRDefault="001331DD">
            <w:pPr>
              <w:spacing w:after="330"/>
            </w:pPr>
            <w:r>
              <w:t>0.676</w:t>
            </w:r>
          </w:p>
        </w:tc>
        <w:tc>
          <w:tcPr>
            <w:tcW w:w="0" w:type="auto"/>
            <w:tcBorders>
              <w:top w:val="single" w:sz="6" w:space="0" w:color="DDDDDD"/>
            </w:tcBorders>
            <w:shd w:val="clear" w:color="auto" w:fill="auto"/>
            <w:tcMar>
              <w:top w:w="120" w:type="dxa"/>
              <w:left w:w="120" w:type="dxa"/>
              <w:bottom w:w="120" w:type="dxa"/>
              <w:right w:w="120" w:type="dxa"/>
            </w:tcMar>
            <w:hideMark/>
          </w:tcPr>
          <w:p w14:paraId="669B816B" w14:textId="77777777" w:rsidR="001331DD" w:rsidRDefault="001331DD">
            <w:pPr>
              <w:spacing w:after="330"/>
            </w:pPr>
            <w:r>
              <w:t>0.75</w:t>
            </w:r>
          </w:p>
        </w:tc>
        <w:tc>
          <w:tcPr>
            <w:tcW w:w="0" w:type="auto"/>
            <w:tcBorders>
              <w:top w:val="single" w:sz="6" w:space="0" w:color="DDDDDD"/>
            </w:tcBorders>
            <w:shd w:val="clear" w:color="auto" w:fill="auto"/>
            <w:tcMar>
              <w:top w:w="120" w:type="dxa"/>
              <w:left w:w="120" w:type="dxa"/>
              <w:bottom w:w="120" w:type="dxa"/>
              <w:right w:w="120" w:type="dxa"/>
            </w:tcMar>
            <w:hideMark/>
          </w:tcPr>
          <w:p w14:paraId="76C0D463" w14:textId="77777777" w:rsidR="001331DD" w:rsidRDefault="001331DD">
            <w:pPr>
              <w:spacing w:after="330"/>
            </w:pPr>
            <w:r>
              <w:t>0.1475</w:t>
            </w:r>
          </w:p>
        </w:tc>
        <w:tc>
          <w:tcPr>
            <w:tcW w:w="0" w:type="auto"/>
            <w:tcBorders>
              <w:top w:val="single" w:sz="6" w:space="0" w:color="DDDDDD"/>
            </w:tcBorders>
            <w:shd w:val="clear" w:color="auto" w:fill="auto"/>
            <w:tcMar>
              <w:top w:w="120" w:type="dxa"/>
              <w:left w:w="120" w:type="dxa"/>
              <w:bottom w:w="120" w:type="dxa"/>
              <w:right w:w="120" w:type="dxa"/>
            </w:tcMar>
            <w:hideMark/>
          </w:tcPr>
          <w:p w14:paraId="5EA0D718"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B689ABE"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70561DC"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48811E9" w14:textId="77777777" w:rsidR="001331DD" w:rsidRDefault="001331DD">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7323DB14" w14:textId="77777777" w:rsidR="001331DD" w:rsidRDefault="001331DD">
            <w:pPr>
              <w:spacing w:after="330"/>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14:paraId="41987A63"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19C0601" w14:textId="77777777" w:rsidR="001331DD" w:rsidRDefault="001331DD">
            <w:pPr>
              <w:spacing w:after="330"/>
            </w:pPr>
            <w:r>
              <w:t>/</w:t>
            </w:r>
          </w:p>
        </w:tc>
      </w:tr>
      <w:tr w:rsidR="001331DD" w14:paraId="36D193CC" w14:textId="77777777" w:rsidTr="001331DD">
        <w:tc>
          <w:tcPr>
            <w:tcW w:w="0" w:type="auto"/>
            <w:tcBorders>
              <w:top w:val="single" w:sz="6" w:space="0" w:color="DDDDDD"/>
            </w:tcBorders>
            <w:shd w:val="clear" w:color="auto" w:fill="auto"/>
            <w:tcMar>
              <w:top w:w="120" w:type="dxa"/>
              <w:left w:w="120" w:type="dxa"/>
              <w:bottom w:w="120" w:type="dxa"/>
              <w:right w:w="120" w:type="dxa"/>
            </w:tcMar>
            <w:hideMark/>
          </w:tcPr>
          <w:p w14:paraId="54C0377E" w14:textId="77777777" w:rsidR="001331DD" w:rsidRDefault="001331DD">
            <w:pPr>
              <w:spacing w:after="330"/>
            </w:pPr>
            <w:r>
              <w:t>health status: Good vs Not Good</w:t>
            </w:r>
          </w:p>
        </w:tc>
        <w:tc>
          <w:tcPr>
            <w:tcW w:w="0" w:type="auto"/>
            <w:tcBorders>
              <w:top w:val="single" w:sz="6" w:space="0" w:color="DDDDDD"/>
            </w:tcBorders>
            <w:shd w:val="clear" w:color="auto" w:fill="auto"/>
            <w:tcMar>
              <w:top w:w="120" w:type="dxa"/>
              <w:left w:w="120" w:type="dxa"/>
              <w:bottom w:w="120" w:type="dxa"/>
              <w:right w:w="120" w:type="dxa"/>
            </w:tcMar>
            <w:hideMark/>
          </w:tcPr>
          <w:p w14:paraId="6D1DBFFA" w14:textId="77777777" w:rsidR="001331DD" w:rsidRDefault="001331DD">
            <w:pPr>
              <w:spacing w:after="330"/>
            </w:pPr>
            <w:r>
              <w:t>0.69</w:t>
            </w:r>
          </w:p>
        </w:tc>
        <w:tc>
          <w:tcPr>
            <w:tcW w:w="0" w:type="auto"/>
            <w:tcBorders>
              <w:top w:val="single" w:sz="6" w:space="0" w:color="DDDDDD"/>
            </w:tcBorders>
            <w:shd w:val="clear" w:color="auto" w:fill="auto"/>
            <w:tcMar>
              <w:top w:w="120" w:type="dxa"/>
              <w:left w:w="120" w:type="dxa"/>
              <w:bottom w:w="120" w:type="dxa"/>
              <w:right w:w="120" w:type="dxa"/>
            </w:tcMar>
            <w:hideMark/>
          </w:tcPr>
          <w:p w14:paraId="295AC68B" w14:textId="77777777" w:rsidR="001331DD" w:rsidRDefault="001331DD">
            <w:pPr>
              <w:spacing w:after="330"/>
            </w:pPr>
            <w:r>
              <w:t>0.77</w:t>
            </w:r>
          </w:p>
        </w:tc>
        <w:tc>
          <w:tcPr>
            <w:tcW w:w="0" w:type="auto"/>
            <w:tcBorders>
              <w:top w:val="single" w:sz="6" w:space="0" w:color="DDDDDD"/>
            </w:tcBorders>
            <w:shd w:val="clear" w:color="auto" w:fill="auto"/>
            <w:tcMar>
              <w:top w:w="120" w:type="dxa"/>
              <w:left w:w="120" w:type="dxa"/>
              <w:bottom w:w="120" w:type="dxa"/>
              <w:right w:w="120" w:type="dxa"/>
            </w:tcMar>
            <w:hideMark/>
          </w:tcPr>
          <w:p w14:paraId="1A7F8B8E" w14:textId="77777777" w:rsidR="001331DD" w:rsidRDefault="001331DD">
            <w:pPr>
              <w:spacing w:after="330"/>
            </w:pPr>
            <w:r>
              <w:t>0.1475</w:t>
            </w:r>
          </w:p>
        </w:tc>
        <w:tc>
          <w:tcPr>
            <w:tcW w:w="0" w:type="auto"/>
            <w:tcBorders>
              <w:top w:val="single" w:sz="6" w:space="0" w:color="DDDDDD"/>
            </w:tcBorders>
            <w:shd w:val="clear" w:color="auto" w:fill="auto"/>
            <w:tcMar>
              <w:top w:w="120" w:type="dxa"/>
              <w:left w:w="120" w:type="dxa"/>
              <w:bottom w:w="120" w:type="dxa"/>
              <w:right w:w="120" w:type="dxa"/>
            </w:tcMar>
            <w:hideMark/>
          </w:tcPr>
          <w:p w14:paraId="2A197DE2"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EFF22E4"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CEA4BDD"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36D1842" w14:textId="77777777" w:rsidR="001331DD" w:rsidRDefault="001331DD">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5B484D94" w14:textId="77777777" w:rsidR="001331DD" w:rsidRDefault="001331DD">
            <w:pPr>
              <w:spacing w:after="330"/>
              <w:rPr>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14:paraId="7FD50A0B" w14:textId="77777777" w:rsidR="001331DD" w:rsidRDefault="001331DD">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AEF3BB0" w14:textId="77777777" w:rsidR="001331DD" w:rsidRDefault="001331DD">
            <w:pPr>
              <w:spacing w:after="330"/>
            </w:pPr>
          </w:p>
        </w:tc>
      </w:tr>
    </w:tbl>
    <w:p w14:paraId="0DCC79A7" w14:textId="77777777" w:rsidR="00DF3A7B" w:rsidRDefault="00DF3A7B" w:rsidP="00DF3A7B"/>
    <w:p w14:paraId="196FD004" w14:textId="76AD91DC" w:rsidR="00BF013F" w:rsidRDefault="00BF013F" w:rsidP="00BF013F">
      <w:pPr>
        <w:rPr>
          <w:b/>
          <w:bCs/>
          <w:color w:val="4472C4" w:themeColor="accent1"/>
        </w:rPr>
      </w:pPr>
      <w:r w:rsidRPr="00BC2615">
        <w:rPr>
          <w:b/>
          <w:bCs/>
          <w:color w:val="4472C4" w:themeColor="accent1"/>
        </w:rPr>
        <w:t>Visits</w:t>
      </w:r>
    </w:p>
    <w:p w14:paraId="7BC1A246" w14:textId="6ABB94E4" w:rsidR="005D5F94" w:rsidRPr="006847C9" w:rsidRDefault="005D5F94" w:rsidP="00BF013F">
      <w:pPr>
        <w:rPr>
          <w:rFonts w:ascii="Georgia" w:hAnsi="Georgia"/>
          <w:color w:val="333333"/>
          <w:shd w:val="clear" w:color="auto" w:fill="FFFFFF"/>
        </w:rPr>
      </w:pPr>
      <w:r w:rsidRPr="006847C9">
        <w:rPr>
          <w:rFonts w:ascii="Georgia" w:hAnsi="Georgia" w:hint="eastAsia"/>
          <w:color w:val="333333"/>
          <w:shd w:val="clear" w:color="auto" w:fill="FFFFFF"/>
        </w:rPr>
        <w:t>Method</w:t>
      </w:r>
    </w:p>
    <w:p w14:paraId="718BDB81" w14:textId="40535114" w:rsidR="00BF013F" w:rsidRPr="006847C9" w:rsidRDefault="00BF013F" w:rsidP="00BF013F">
      <w:pPr>
        <w:rPr>
          <w:rFonts w:ascii="Georgia" w:hAnsi="Georgia"/>
          <w:color w:val="333333"/>
          <w:shd w:val="clear" w:color="auto" w:fill="FFFFFF"/>
        </w:rPr>
      </w:pPr>
      <w:r w:rsidRPr="006847C9">
        <w:rPr>
          <w:rFonts w:ascii="Georgia" w:hAnsi="Georgia"/>
          <w:color w:val="333333"/>
          <w:shd w:val="clear" w:color="auto" w:fill="FFFFFF"/>
        </w:rPr>
        <w:t>Univariate and multivariable generalized linear model to evaluate the association between self-reported health status and numeracy scores in ESP study. Specifically, multivariable generalized linear models are created to evaluate the independent effect of numeracy scores on doctor visiting frequency status, after controlling demographical variables of interest. (education, age categories, income categories, race, ethnicity). Weighs are added by education and income using manually iterative method</w:t>
      </w:r>
      <w:r w:rsidR="006847C9" w:rsidRPr="006847C9">
        <w:rPr>
          <w:rFonts w:ascii="Georgia" w:hAnsi="Georgia"/>
          <w:color w:val="333333"/>
          <w:shd w:val="clear" w:color="auto" w:fill="FFFFFF"/>
        </w:rPr>
        <w:t>.</w:t>
      </w:r>
    </w:p>
    <w:p w14:paraId="1D70CA98" w14:textId="77777777" w:rsidR="00BF013F" w:rsidRPr="006847C9" w:rsidRDefault="00BF013F" w:rsidP="00BF013F">
      <w:pPr>
        <w:rPr>
          <w:rFonts w:ascii="Georgia" w:hAnsi="Georgia"/>
          <w:color w:val="333333"/>
          <w:shd w:val="clear" w:color="auto" w:fill="FFFFFF"/>
        </w:rPr>
      </w:pPr>
    </w:p>
    <w:p w14:paraId="0B18DDE6" w14:textId="7D550D57" w:rsidR="00BF013F" w:rsidRDefault="00BF013F" w:rsidP="00BF013F">
      <w:pPr>
        <w:rPr>
          <w:rFonts w:ascii="Georgia" w:hAnsi="Georgia"/>
          <w:color w:val="333333"/>
          <w:shd w:val="clear" w:color="auto" w:fill="FFFFFF"/>
        </w:rPr>
      </w:pPr>
      <w:r w:rsidRPr="006847C9">
        <w:rPr>
          <w:rFonts w:ascii="Georgia" w:hAnsi="Georgia"/>
          <w:color w:val="333333"/>
          <w:shd w:val="clear" w:color="auto" w:fill="FFFFFF"/>
        </w:rPr>
        <w:t>Results</w:t>
      </w:r>
    </w:p>
    <w:p w14:paraId="339CD04C" w14:textId="4F8D38EC" w:rsidR="006847C9" w:rsidRPr="006847C9" w:rsidRDefault="006847C9" w:rsidP="006847C9">
      <w:r>
        <w:rPr>
          <w:rFonts w:ascii="Georgia" w:hAnsi="Georgia"/>
          <w:color w:val="333333"/>
          <w:shd w:val="clear" w:color="auto" w:fill="FFFFFF"/>
        </w:rPr>
        <w:t>Univariate regression results show that 6</w:t>
      </w:r>
      <w:r w:rsidRPr="00D0187D">
        <w:rPr>
          <w:rFonts w:ascii="Georgia" w:hAnsi="Georgia"/>
          <w:color w:val="333333"/>
          <w:shd w:val="clear" w:color="auto" w:fill="FFFFFF"/>
        </w:rPr>
        <w:t xml:space="preserve"> variables are significant covariates of people’s</w:t>
      </w:r>
      <w:r w:rsidR="008E4613">
        <w:rPr>
          <w:rFonts w:ascii="Georgia" w:hAnsi="Georgia"/>
          <w:color w:val="333333"/>
          <w:shd w:val="clear" w:color="auto" w:fill="FFFFFF"/>
        </w:rPr>
        <w:t xml:space="preserve"> visits to doctors</w:t>
      </w:r>
      <w:r>
        <w:rPr>
          <w:rFonts w:ascii="Georgia" w:hAnsi="Georgia"/>
          <w:color w:val="333333"/>
          <w:shd w:val="clear" w:color="auto" w:fill="FFFFFF"/>
        </w:rPr>
        <w:t>:</w:t>
      </w:r>
      <w:r w:rsidRPr="00D0187D">
        <w:rPr>
          <w:rFonts w:ascii="Georgia" w:hAnsi="Georgia"/>
          <w:color w:val="333333"/>
          <w:shd w:val="clear" w:color="auto" w:fill="FFFFFF"/>
        </w:rPr>
        <w:t xml:space="preserve"> </w:t>
      </w:r>
      <w:r w:rsidR="008E4613">
        <w:rPr>
          <w:rFonts w:ascii="Georgia" w:hAnsi="Georgia"/>
          <w:color w:val="333333"/>
          <w:shd w:val="clear" w:color="auto" w:fill="FFFFFF"/>
        </w:rPr>
        <w:t>gender</w:t>
      </w:r>
      <w:r>
        <w:rPr>
          <w:rFonts w:ascii="Georgia" w:hAnsi="Georgia"/>
          <w:color w:val="333333"/>
          <w:shd w:val="clear" w:color="auto" w:fill="FFFFFF"/>
        </w:rPr>
        <w:t xml:space="preserve">, age.cat, educ, income.cat, race, </w:t>
      </w:r>
      <w:proofErr w:type="spellStart"/>
      <w:r>
        <w:rPr>
          <w:rFonts w:ascii="Georgia" w:hAnsi="Georgia"/>
          <w:color w:val="333333"/>
          <w:shd w:val="clear" w:color="auto" w:fill="FFFFFF"/>
        </w:rPr>
        <w:t>hisp</w:t>
      </w:r>
      <w:proofErr w:type="spellEnd"/>
      <w:r w:rsidRPr="00D0187D">
        <w:rPr>
          <w:rFonts w:ascii="Georgia" w:hAnsi="Georgia"/>
          <w:color w:val="333333"/>
          <w:shd w:val="clear" w:color="auto" w:fill="FFFFFF"/>
        </w:rPr>
        <w:t>.</w:t>
      </w:r>
      <w:r>
        <w:rPr>
          <w:rFonts w:ascii="Georgia" w:hAnsi="Georgia"/>
          <w:color w:val="333333"/>
          <w:shd w:val="clear" w:color="auto" w:fill="FFFFFF"/>
        </w:rPr>
        <w:t xml:space="preserve"> </w:t>
      </w:r>
      <w:r w:rsidR="008E4613">
        <w:rPr>
          <w:rFonts w:ascii="Georgia" w:hAnsi="Georgia"/>
          <w:color w:val="333333"/>
          <w:shd w:val="clear" w:color="auto" w:fill="FFFFFF"/>
        </w:rPr>
        <w:t xml:space="preserve">Numeracy is not a significant predictor for visits to doctors. </w:t>
      </w:r>
      <w:r>
        <w:rPr>
          <w:rFonts w:ascii="Georgia" w:hAnsi="Georgia"/>
          <w:color w:val="333333"/>
          <w:shd w:val="clear" w:color="auto" w:fill="FFFFFF"/>
        </w:rPr>
        <w:t xml:space="preserve">For multivariate regressions, stepwise selection method was conducted to choose the final model. </w:t>
      </w:r>
      <w:r w:rsidRPr="00695DFA">
        <w:rPr>
          <w:rFonts w:ascii="Georgia" w:hAnsi="Georgia"/>
          <w:color w:val="333333"/>
          <w:shd w:val="clear" w:color="auto" w:fill="FFFFFF"/>
        </w:rPr>
        <w:t xml:space="preserve">Numeracy </w:t>
      </w:r>
      <w:r w:rsidR="00CD4AD6">
        <w:rPr>
          <w:rFonts w:ascii="Georgia" w:hAnsi="Georgia"/>
          <w:color w:val="333333"/>
          <w:shd w:val="clear" w:color="auto" w:fill="FFFFFF"/>
        </w:rPr>
        <w:t xml:space="preserve">does not </w:t>
      </w:r>
      <w:r w:rsidRPr="00695DFA">
        <w:rPr>
          <w:rFonts w:ascii="Georgia" w:hAnsi="Georgia"/>
          <w:color w:val="333333"/>
          <w:shd w:val="clear" w:color="auto" w:fill="FFFFFF"/>
        </w:rPr>
        <w:t>h</w:t>
      </w:r>
      <w:r w:rsidR="00CD4AD6">
        <w:rPr>
          <w:rFonts w:ascii="Georgia" w:hAnsi="Georgia"/>
          <w:color w:val="333333"/>
          <w:shd w:val="clear" w:color="auto" w:fill="FFFFFF"/>
        </w:rPr>
        <w:t>ave</w:t>
      </w:r>
      <w:r w:rsidRPr="00695DFA">
        <w:rPr>
          <w:rFonts w:ascii="Georgia" w:hAnsi="Georgia"/>
          <w:color w:val="333333"/>
          <w:shd w:val="clear" w:color="auto" w:fill="FFFFFF"/>
        </w:rPr>
        <w:t xml:space="preserve"> significant effect </w:t>
      </w:r>
      <w:r w:rsidR="00CD4AD6">
        <w:rPr>
          <w:rFonts w:ascii="Georgia" w:hAnsi="Georgia"/>
          <w:color w:val="333333"/>
          <w:shd w:val="clear" w:color="auto" w:fill="FFFFFF"/>
        </w:rPr>
        <w:t xml:space="preserve">for visits to doctors </w:t>
      </w:r>
      <w:r w:rsidRPr="00695DFA">
        <w:rPr>
          <w:rFonts w:ascii="Georgia" w:hAnsi="Georgia"/>
          <w:color w:val="333333"/>
          <w:shd w:val="clear" w:color="auto" w:fill="FFFFFF"/>
        </w:rPr>
        <w:t>(</w:t>
      </w:r>
      <w:r w:rsidR="00CD4AD6">
        <w:rPr>
          <w:rFonts w:ascii="Georgia" w:hAnsi="Georgia"/>
          <w:color w:val="333333"/>
          <w:shd w:val="clear" w:color="auto" w:fill="FFFFFF"/>
        </w:rPr>
        <w:t>often</w:t>
      </w:r>
      <w:r w:rsidRPr="00695DFA">
        <w:rPr>
          <w:rFonts w:ascii="Georgia" w:hAnsi="Georgia"/>
          <w:color w:val="333333"/>
          <w:shd w:val="clear" w:color="auto" w:fill="FFFFFF"/>
        </w:rPr>
        <w:t xml:space="preserve"> / not </w:t>
      </w:r>
      <w:r w:rsidR="00CD4AD6">
        <w:rPr>
          <w:rFonts w:ascii="Georgia" w:hAnsi="Georgia"/>
          <w:color w:val="333333"/>
          <w:shd w:val="clear" w:color="auto" w:fill="FFFFFF"/>
        </w:rPr>
        <w:t>often</w:t>
      </w:r>
      <w:r w:rsidRPr="00695DFA">
        <w:rPr>
          <w:rFonts w:ascii="Georgia" w:hAnsi="Georgia"/>
          <w:color w:val="333333"/>
          <w:shd w:val="clear" w:color="auto" w:fill="FFFFFF"/>
        </w:rPr>
        <w:t>)</w:t>
      </w:r>
      <w:r w:rsidR="00CD4AD6">
        <w:rPr>
          <w:rFonts w:ascii="Georgia" w:hAnsi="Georgia"/>
          <w:color w:val="333333"/>
          <w:shd w:val="clear" w:color="auto" w:fill="FFFFFF"/>
        </w:rPr>
        <w:t xml:space="preserve">, although gender, age, income and ethnicity are significant covariates. </w:t>
      </w:r>
      <w:r w:rsidRPr="00695DFA">
        <w:rPr>
          <w:rFonts w:ascii="Georgia" w:hAnsi="Georgia"/>
          <w:color w:val="333333"/>
          <w:shd w:val="clear" w:color="auto" w:fill="FFFFFF"/>
        </w:rPr>
        <w:t>Th</w:t>
      </w:r>
      <w:r w:rsidR="00CD4AD6">
        <w:rPr>
          <w:rFonts w:ascii="Georgia" w:hAnsi="Georgia"/>
          <w:color w:val="333333"/>
          <w:shd w:val="clear" w:color="auto" w:fill="FFFFFF"/>
        </w:rPr>
        <w:t>e final</w:t>
      </w:r>
      <w:r w:rsidRPr="00695DFA">
        <w:rPr>
          <w:rFonts w:ascii="Georgia" w:hAnsi="Georgia"/>
          <w:color w:val="333333"/>
          <w:shd w:val="clear" w:color="auto" w:fill="FFFFFF"/>
        </w:rPr>
        <w:t xml:space="preserve"> model has an AUC of </w:t>
      </w:r>
      <w:r w:rsidR="00CD4AD6">
        <w:rPr>
          <w:rFonts w:ascii="Georgia" w:hAnsi="Georgia"/>
          <w:color w:val="333333"/>
          <w:shd w:val="clear" w:color="auto" w:fill="FFFFFF"/>
        </w:rPr>
        <w:t>64.3</w:t>
      </w:r>
      <w:r w:rsidRPr="00695DFA">
        <w:rPr>
          <w:rFonts w:ascii="Georgia" w:hAnsi="Georgia"/>
          <w:color w:val="333333"/>
          <w:shd w:val="clear" w:color="auto" w:fill="FFFFFF"/>
        </w:rPr>
        <w:t xml:space="preserve">%, and prediction error of </w:t>
      </w:r>
      <w:r w:rsidR="00CD4AD6">
        <w:rPr>
          <w:rFonts w:ascii="Georgia" w:hAnsi="Georgia"/>
          <w:color w:val="333333"/>
          <w:shd w:val="clear" w:color="auto" w:fill="FFFFFF"/>
        </w:rPr>
        <w:t>34.97%</w:t>
      </w:r>
      <w:r w:rsidRPr="00695DFA">
        <w:rPr>
          <w:rFonts w:ascii="Georgia" w:hAnsi="Georgia"/>
          <w:color w:val="333333"/>
          <w:shd w:val="clear" w:color="auto" w:fill="FFFFFF"/>
        </w:rPr>
        <w:t xml:space="preserve"> after randomly divided the dataset into training and test data by a proportion of 7:3. </w:t>
      </w:r>
    </w:p>
    <w:p w14:paraId="7A7C5635" w14:textId="26EBD992" w:rsidR="00311B58" w:rsidRPr="006847C9" w:rsidRDefault="00311B58" w:rsidP="00311B58">
      <w:r>
        <w:rPr>
          <w:rFonts w:ascii="Georgia" w:hAnsi="Georgia"/>
          <w:color w:val="333333"/>
          <w:shd w:val="clear" w:color="auto" w:fill="FFFFFF"/>
        </w:rPr>
        <w:t xml:space="preserve">Additional multinomial regression was conducted after adjusting the distribution of education and income with weights. Numeracy seems not significantly associate with visits to doctors (often/not often), while gender, age, education and income are significant covariates. </w:t>
      </w:r>
      <w:r w:rsidRPr="00695DFA">
        <w:rPr>
          <w:rFonts w:ascii="Georgia" w:hAnsi="Georgia"/>
          <w:color w:val="333333"/>
          <w:shd w:val="clear" w:color="auto" w:fill="FFFFFF"/>
        </w:rPr>
        <w:t>Th</w:t>
      </w:r>
      <w:r>
        <w:rPr>
          <w:rFonts w:ascii="Georgia" w:hAnsi="Georgia"/>
          <w:color w:val="333333"/>
          <w:shd w:val="clear" w:color="auto" w:fill="FFFFFF"/>
        </w:rPr>
        <w:t>e final</w:t>
      </w:r>
      <w:r w:rsidRPr="00695DFA">
        <w:rPr>
          <w:rFonts w:ascii="Georgia" w:hAnsi="Georgia"/>
          <w:color w:val="333333"/>
          <w:shd w:val="clear" w:color="auto" w:fill="FFFFFF"/>
        </w:rPr>
        <w:t xml:space="preserve"> model has an AUC of </w:t>
      </w:r>
      <w:r>
        <w:rPr>
          <w:rFonts w:ascii="Georgia" w:hAnsi="Georgia"/>
          <w:color w:val="333333"/>
          <w:shd w:val="clear" w:color="auto" w:fill="FFFFFF"/>
        </w:rPr>
        <w:t>64.</w:t>
      </w:r>
      <w:r>
        <w:rPr>
          <w:rFonts w:ascii="Georgia" w:hAnsi="Georgia"/>
          <w:color w:val="333333"/>
          <w:shd w:val="clear" w:color="auto" w:fill="FFFFFF"/>
        </w:rPr>
        <w:t>6</w:t>
      </w:r>
      <w:r w:rsidRPr="00695DFA">
        <w:rPr>
          <w:rFonts w:ascii="Georgia" w:hAnsi="Georgia"/>
          <w:color w:val="333333"/>
          <w:shd w:val="clear" w:color="auto" w:fill="FFFFFF"/>
        </w:rPr>
        <w:t xml:space="preserve">%, and prediction error of </w:t>
      </w:r>
      <w:r>
        <w:rPr>
          <w:rFonts w:ascii="Georgia" w:hAnsi="Georgia"/>
          <w:color w:val="333333"/>
          <w:shd w:val="clear" w:color="auto" w:fill="FFFFFF"/>
        </w:rPr>
        <w:t>3</w:t>
      </w:r>
      <w:r>
        <w:rPr>
          <w:rFonts w:ascii="Georgia" w:hAnsi="Georgia"/>
          <w:color w:val="333333"/>
          <w:shd w:val="clear" w:color="auto" w:fill="FFFFFF"/>
        </w:rPr>
        <w:t>7</w:t>
      </w:r>
      <w:r>
        <w:rPr>
          <w:rFonts w:ascii="Georgia" w:hAnsi="Georgia"/>
          <w:color w:val="333333"/>
          <w:shd w:val="clear" w:color="auto" w:fill="FFFFFF"/>
        </w:rPr>
        <w:t>.</w:t>
      </w:r>
      <w:r>
        <w:rPr>
          <w:rFonts w:ascii="Georgia" w:hAnsi="Georgia"/>
          <w:color w:val="333333"/>
          <w:shd w:val="clear" w:color="auto" w:fill="FFFFFF"/>
        </w:rPr>
        <w:t>25</w:t>
      </w:r>
      <w:r>
        <w:rPr>
          <w:rFonts w:ascii="Georgia" w:hAnsi="Georgia"/>
          <w:color w:val="333333"/>
          <w:shd w:val="clear" w:color="auto" w:fill="FFFFFF"/>
        </w:rPr>
        <w:t>%</w:t>
      </w:r>
      <w:r w:rsidRPr="00695DFA">
        <w:rPr>
          <w:rFonts w:ascii="Georgia" w:hAnsi="Georgia"/>
          <w:color w:val="333333"/>
          <w:shd w:val="clear" w:color="auto" w:fill="FFFFFF"/>
        </w:rPr>
        <w:t xml:space="preserve"> after randomly divided the dataset into training and test data by a proportion of 7:3. </w:t>
      </w:r>
    </w:p>
    <w:p w14:paraId="0830A060" w14:textId="77777777" w:rsidR="006847C9" w:rsidRPr="008E2E82" w:rsidRDefault="006847C9" w:rsidP="006847C9">
      <w:pPr>
        <w:rPr>
          <w:rFonts w:ascii="Georgia" w:hAnsi="Georgia"/>
          <w:color w:val="333333"/>
          <w:shd w:val="clear" w:color="auto" w:fill="FFFFFF"/>
        </w:rPr>
      </w:pPr>
      <w:r>
        <w:rPr>
          <w:rFonts w:ascii="Georgia" w:hAnsi="Georgia"/>
          <w:color w:val="333333"/>
          <w:shd w:val="clear" w:color="auto" w:fill="FFFFFF"/>
        </w:rPr>
        <w:t>The regression summary table for ESP dataset is shown in the bellow table.</w:t>
      </w:r>
    </w:p>
    <w:p w14:paraId="54056844" w14:textId="35AB12B8" w:rsidR="00BF013F" w:rsidRPr="006847C9" w:rsidRDefault="00BF013F" w:rsidP="00BF013F">
      <w:pPr>
        <w:rPr>
          <w:rFonts w:ascii="Georgia" w:hAnsi="Georgia"/>
          <w:color w:val="333333"/>
          <w:shd w:val="clear" w:color="auto" w:fill="FFFFFF"/>
        </w:rPr>
      </w:pPr>
    </w:p>
    <w:tbl>
      <w:tblPr>
        <w:tblW w:w="13140" w:type="dxa"/>
        <w:tblCellMar>
          <w:top w:w="15" w:type="dxa"/>
          <w:left w:w="15" w:type="dxa"/>
          <w:bottom w:w="15" w:type="dxa"/>
          <w:right w:w="15" w:type="dxa"/>
        </w:tblCellMar>
        <w:tblLook w:val="04A0" w:firstRow="1" w:lastRow="0" w:firstColumn="1" w:lastColumn="0" w:noHBand="0" w:noVBand="1"/>
      </w:tblPr>
      <w:tblGrid>
        <w:gridCol w:w="2177"/>
        <w:gridCol w:w="1670"/>
        <w:gridCol w:w="780"/>
        <w:gridCol w:w="893"/>
        <w:gridCol w:w="1777"/>
        <w:gridCol w:w="1267"/>
        <w:gridCol w:w="947"/>
        <w:gridCol w:w="587"/>
        <w:gridCol w:w="720"/>
        <w:gridCol w:w="974"/>
        <w:gridCol w:w="680"/>
        <w:gridCol w:w="668"/>
      </w:tblGrid>
      <w:tr w:rsidR="00851B94" w14:paraId="58AB5D13" w14:textId="77777777" w:rsidTr="00E31017">
        <w:trPr>
          <w:tblHeader/>
        </w:trPr>
        <w:tc>
          <w:tcPr>
            <w:tcW w:w="0" w:type="auto"/>
            <w:tcBorders>
              <w:top w:val="nil"/>
            </w:tcBorders>
            <w:shd w:val="clear" w:color="auto" w:fill="auto"/>
            <w:tcMar>
              <w:top w:w="120" w:type="dxa"/>
              <w:left w:w="45" w:type="dxa"/>
              <w:bottom w:w="0" w:type="dxa"/>
              <w:right w:w="45" w:type="dxa"/>
            </w:tcMar>
            <w:vAlign w:val="bottom"/>
            <w:hideMark/>
          </w:tcPr>
          <w:p w14:paraId="3EB4EC9C" w14:textId="77777777" w:rsidR="00851B94" w:rsidRDefault="00851B94" w:rsidP="00E31017">
            <w:pPr>
              <w:spacing w:after="330"/>
              <w:jc w:val="center"/>
              <w:rPr>
                <w:b/>
                <w:bCs/>
              </w:rPr>
            </w:pPr>
            <w:r>
              <w:rPr>
                <w:b/>
                <w:bCs/>
              </w:rPr>
              <w:t>Response</w:t>
            </w:r>
          </w:p>
        </w:tc>
        <w:tc>
          <w:tcPr>
            <w:tcW w:w="0" w:type="auto"/>
            <w:tcBorders>
              <w:top w:val="nil"/>
            </w:tcBorders>
            <w:shd w:val="clear" w:color="auto" w:fill="auto"/>
            <w:tcMar>
              <w:top w:w="120" w:type="dxa"/>
              <w:left w:w="45" w:type="dxa"/>
              <w:bottom w:w="0" w:type="dxa"/>
              <w:right w:w="45" w:type="dxa"/>
            </w:tcMar>
            <w:vAlign w:val="bottom"/>
            <w:hideMark/>
          </w:tcPr>
          <w:p w14:paraId="3DE5F769" w14:textId="77777777" w:rsidR="00851B94" w:rsidRDefault="00851B94" w:rsidP="00E31017">
            <w:pPr>
              <w:spacing w:after="330"/>
              <w:jc w:val="center"/>
              <w:rPr>
                <w:b/>
                <w:bCs/>
              </w:rPr>
            </w:pPr>
            <w:r>
              <w:rPr>
                <w:b/>
                <w:bCs/>
              </w:rPr>
              <w:t>Weights</w:t>
            </w:r>
          </w:p>
        </w:tc>
        <w:tc>
          <w:tcPr>
            <w:tcW w:w="0" w:type="auto"/>
            <w:gridSpan w:val="3"/>
            <w:tcBorders>
              <w:top w:val="nil"/>
            </w:tcBorders>
            <w:shd w:val="clear" w:color="auto" w:fill="auto"/>
            <w:tcMar>
              <w:top w:w="120" w:type="dxa"/>
              <w:left w:w="45" w:type="dxa"/>
              <w:bottom w:w="0" w:type="dxa"/>
              <w:right w:w="45" w:type="dxa"/>
            </w:tcMar>
            <w:vAlign w:val="bottom"/>
            <w:hideMark/>
          </w:tcPr>
          <w:p w14:paraId="3A514FB6" w14:textId="77777777" w:rsidR="00851B94" w:rsidRDefault="00851B94" w:rsidP="00E31017">
            <w:pPr>
              <w:spacing w:after="330"/>
              <w:jc w:val="center"/>
              <w:rPr>
                <w:b/>
                <w:bCs/>
              </w:rPr>
            </w:pPr>
            <w:r>
              <w:rPr>
                <w:b/>
                <w:bCs/>
              </w:rPr>
              <w:t>Performance</w:t>
            </w:r>
          </w:p>
        </w:tc>
        <w:tc>
          <w:tcPr>
            <w:tcW w:w="0" w:type="auto"/>
            <w:tcBorders>
              <w:top w:val="nil"/>
            </w:tcBorders>
            <w:shd w:val="clear" w:color="auto" w:fill="auto"/>
            <w:tcMar>
              <w:top w:w="120" w:type="dxa"/>
              <w:left w:w="45" w:type="dxa"/>
              <w:bottom w:w="0" w:type="dxa"/>
              <w:right w:w="45" w:type="dxa"/>
            </w:tcMar>
            <w:vAlign w:val="bottom"/>
            <w:hideMark/>
          </w:tcPr>
          <w:p w14:paraId="5C6BC76A" w14:textId="77777777" w:rsidR="00851B94" w:rsidRDefault="00851B94" w:rsidP="00E31017">
            <w:pPr>
              <w:spacing w:after="330"/>
              <w:jc w:val="center"/>
              <w:rPr>
                <w:b/>
                <w:bCs/>
              </w:rPr>
            </w:pPr>
            <w:r>
              <w:rPr>
                <w:b/>
                <w:bCs/>
              </w:rPr>
              <w:t>Predictor</w:t>
            </w:r>
          </w:p>
        </w:tc>
        <w:tc>
          <w:tcPr>
            <w:tcW w:w="0" w:type="auto"/>
            <w:gridSpan w:val="6"/>
            <w:tcBorders>
              <w:top w:val="nil"/>
            </w:tcBorders>
            <w:shd w:val="clear" w:color="auto" w:fill="auto"/>
            <w:tcMar>
              <w:top w:w="120" w:type="dxa"/>
              <w:left w:w="45" w:type="dxa"/>
              <w:bottom w:w="0" w:type="dxa"/>
              <w:right w:w="45" w:type="dxa"/>
            </w:tcMar>
            <w:vAlign w:val="bottom"/>
            <w:hideMark/>
          </w:tcPr>
          <w:p w14:paraId="2DCE2698" w14:textId="77777777" w:rsidR="00851B94" w:rsidRDefault="00851B94" w:rsidP="00E31017">
            <w:pPr>
              <w:spacing w:after="330"/>
              <w:jc w:val="center"/>
              <w:rPr>
                <w:b/>
                <w:bCs/>
              </w:rPr>
            </w:pPr>
            <w:r>
              <w:rPr>
                <w:b/>
                <w:bCs/>
              </w:rPr>
              <w:t>Covariates</w:t>
            </w:r>
          </w:p>
        </w:tc>
      </w:tr>
      <w:tr w:rsidR="00851B94" w14:paraId="54C35090" w14:textId="77777777" w:rsidTr="00E31017">
        <w:trPr>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11E8329" w14:textId="77777777" w:rsidR="00851B94" w:rsidRDefault="00851B94" w:rsidP="00E31017">
            <w:pPr>
              <w:spacing w:after="330"/>
              <w:rPr>
                <w:b/>
                <w:bCs/>
              </w:rPr>
            </w:pPr>
            <w:r>
              <w:rPr>
                <w:b/>
                <w:bCs/>
              </w:rPr>
              <w:t>Outcome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A9A8CE4" w14:textId="77777777" w:rsidR="00851B94" w:rsidRDefault="00851B94" w:rsidP="00E31017">
            <w:pPr>
              <w:spacing w:after="330"/>
              <w:rPr>
                <w:b/>
                <w:bCs/>
              </w:rPr>
            </w:pPr>
            <w:r>
              <w:rPr>
                <w:b/>
                <w:bCs/>
              </w:rPr>
              <w:t>Adjusted covariates</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261BEE3B" w14:textId="77777777" w:rsidR="00851B94" w:rsidRDefault="00851B94" w:rsidP="00E31017">
            <w:pPr>
              <w:spacing w:after="330"/>
              <w:rPr>
                <w:b/>
                <w:bCs/>
              </w:rPr>
            </w:pPr>
            <w:r>
              <w:rPr>
                <w:b/>
                <w:bCs/>
              </w:rPr>
              <w:t>AUC</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188F1A63" w14:textId="77777777" w:rsidR="00851B94" w:rsidRDefault="00851B94" w:rsidP="00E31017">
            <w:pPr>
              <w:spacing w:after="330"/>
              <w:rPr>
                <w:b/>
                <w:bCs/>
              </w:rPr>
            </w:pPr>
            <w:r>
              <w:rPr>
                <w:b/>
                <w:bCs/>
              </w:rPr>
              <w:t>Power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4F41058" w14:textId="77777777" w:rsidR="00851B94" w:rsidRDefault="00851B94" w:rsidP="00E31017">
            <w:pPr>
              <w:spacing w:after="330"/>
              <w:rPr>
                <w:b/>
                <w:bCs/>
              </w:rPr>
            </w:pPr>
            <w:r>
              <w:rPr>
                <w:b/>
                <w:bCs/>
              </w:rPr>
              <w:t>Prediction Error Rate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223EBA4" w14:textId="77777777" w:rsidR="00851B94" w:rsidRDefault="00851B94" w:rsidP="00E31017">
            <w:pPr>
              <w:spacing w:after="330"/>
              <w:rPr>
                <w:b/>
                <w:bCs/>
              </w:rPr>
            </w:pPr>
            <w:r>
              <w:rPr>
                <w:b/>
                <w:bCs/>
              </w:rPr>
              <w:t>numeracy</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1713CD18" w14:textId="77777777" w:rsidR="00851B94" w:rsidRDefault="00851B94" w:rsidP="00E31017">
            <w:pPr>
              <w:spacing w:after="330"/>
              <w:rPr>
                <w:b/>
                <w:bCs/>
              </w:rPr>
            </w:pPr>
            <w:r>
              <w:rPr>
                <w:b/>
                <w:bCs/>
              </w:rPr>
              <w:t>gender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DAFD560" w14:textId="77777777" w:rsidR="00851B94" w:rsidRDefault="00851B94" w:rsidP="00E31017">
            <w:pPr>
              <w:spacing w:after="330"/>
              <w:rPr>
                <w:b/>
                <w:bCs/>
              </w:rPr>
            </w:pPr>
            <w:r>
              <w:rPr>
                <w:b/>
                <w:bCs/>
              </w:rPr>
              <w:t>age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0D99C4E8" w14:textId="77777777" w:rsidR="00851B94" w:rsidRDefault="00851B94" w:rsidP="00E31017">
            <w:pPr>
              <w:spacing w:after="330"/>
              <w:rPr>
                <w:b/>
                <w:bCs/>
              </w:rPr>
            </w:pPr>
            <w:r>
              <w:rPr>
                <w:b/>
                <w:bCs/>
              </w:rPr>
              <w:t>educ</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F23A3AA" w14:textId="77777777" w:rsidR="00851B94" w:rsidRDefault="00851B94" w:rsidP="00E31017">
            <w:pPr>
              <w:spacing w:after="330"/>
              <w:rPr>
                <w:b/>
                <w:bCs/>
              </w:rPr>
            </w:pPr>
            <w:r>
              <w:rPr>
                <w:b/>
                <w:bCs/>
              </w:rPr>
              <w:t>income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754A911D" w14:textId="77777777" w:rsidR="00851B94" w:rsidRDefault="00851B94" w:rsidP="00E31017">
            <w:pPr>
              <w:spacing w:after="330"/>
              <w:rPr>
                <w:b/>
                <w:bCs/>
              </w:rPr>
            </w:pPr>
            <w:r>
              <w:rPr>
                <w:b/>
                <w:bCs/>
              </w:rPr>
              <w:t>race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8ADF601" w14:textId="77777777" w:rsidR="00851B94" w:rsidRDefault="00851B94" w:rsidP="00E31017">
            <w:pPr>
              <w:spacing w:after="330"/>
              <w:rPr>
                <w:b/>
                <w:bCs/>
              </w:rPr>
            </w:pPr>
            <w:proofErr w:type="spellStart"/>
            <w:r>
              <w:rPr>
                <w:b/>
                <w:bCs/>
              </w:rPr>
              <w:t>hisp</w:t>
            </w:r>
            <w:proofErr w:type="spellEnd"/>
          </w:p>
        </w:tc>
      </w:tr>
      <w:tr w:rsidR="00851B94" w14:paraId="36F25707" w14:textId="77777777" w:rsidTr="00E31017">
        <w:tc>
          <w:tcPr>
            <w:tcW w:w="0" w:type="auto"/>
            <w:tcBorders>
              <w:top w:val="single" w:sz="6" w:space="0" w:color="DDDDDD"/>
            </w:tcBorders>
            <w:shd w:val="clear" w:color="auto" w:fill="auto"/>
            <w:tcMar>
              <w:top w:w="120" w:type="dxa"/>
              <w:left w:w="120" w:type="dxa"/>
              <w:bottom w:w="120" w:type="dxa"/>
              <w:right w:w="120" w:type="dxa"/>
            </w:tcMar>
            <w:hideMark/>
          </w:tcPr>
          <w:p w14:paraId="63F69A19" w14:textId="25BF20FD" w:rsidR="00851B94" w:rsidRDefault="00851B94" w:rsidP="00E31017">
            <w:pPr>
              <w:spacing w:after="330"/>
            </w:pPr>
            <w:r>
              <w:t>visits to doctors: Often vs Not Often</w:t>
            </w:r>
          </w:p>
        </w:tc>
        <w:tc>
          <w:tcPr>
            <w:tcW w:w="0" w:type="auto"/>
            <w:tcBorders>
              <w:top w:val="single" w:sz="6" w:space="0" w:color="DDDDDD"/>
            </w:tcBorders>
            <w:shd w:val="clear" w:color="auto" w:fill="auto"/>
            <w:tcMar>
              <w:top w:w="120" w:type="dxa"/>
              <w:left w:w="120" w:type="dxa"/>
              <w:bottom w:w="120" w:type="dxa"/>
              <w:right w:w="120" w:type="dxa"/>
            </w:tcMar>
            <w:hideMark/>
          </w:tcPr>
          <w:p w14:paraId="06829F9B" w14:textId="77777777" w:rsidR="00851B94" w:rsidRDefault="00851B94" w:rsidP="00E31017">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5C31ADB6" w14:textId="22CF5357" w:rsidR="00851B94" w:rsidRDefault="00851B94" w:rsidP="00E31017">
            <w:pPr>
              <w:spacing w:after="330"/>
            </w:pPr>
            <w:r>
              <w:t>0.643</w:t>
            </w:r>
          </w:p>
        </w:tc>
        <w:tc>
          <w:tcPr>
            <w:tcW w:w="0" w:type="auto"/>
            <w:tcBorders>
              <w:top w:val="single" w:sz="6" w:space="0" w:color="DDDDDD"/>
            </w:tcBorders>
            <w:shd w:val="clear" w:color="auto" w:fill="auto"/>
            <w:tcMar>
              <w:top w:w="120" w:type="dxa"/>
              <w:left w:w="120" w:type="dxa"/>
              <w:bottom w:w="120" w:type="dxa"/>
              <w:right w:w="120" w:type="dxa"/>
            </w:tcMar>
            <w:hideMark/>
          </w:tcPr>
          <w:p w14:paraId="78E205FE" w14:textId="17EE46A6" w:rsidR="00851B94" w:rsidRDefault="00851B94" w:rsidP="00E31017">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20CCA2D" w14:textId="7A185F4F" w:rsidR="00851B94" w:rsidRDefault="00851B94" w:rsidP="00E31017">
            <w:pPr>
              <w:spacing w:after="330"/>
            </w:pPr>
            <w:r>
              <w:t>0.3497</w:t>
            </w:r>
          </w:p>
        </w:tc>
        <w:tc>
          <w:tcPr>
            <w:tcW w:w="0" w:type="auto"/>
            <w:tcBorders>
              <w:top w:val="single" w:sz="6" w:space="0" w:color="DDDDDD"/>
            </w:tcBorders>
            <w:shd w:val="clear" w:color="auto" w:fill="auto"/>
            <w:tcMar>
              <w:top w:w="120" w:type="dxa"/>
              <w:left w:w="120" w:type="dxa"/>
              <w:bottom w:w="120" w:type="dxa"/>
              <w:right w:w="120" w:type="dxa"/>
            </w:tcMar>
            <w:hideMark/>
          </w:tcPr>
          <w:p w14:paraId="0FB4DF37" w14:textId="140D4021" w:rsidR="00851B94" w:rsidRDefault="00851B94" w:rsidP="00E31017">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28E403AB" w14:textId="5B61F127" w:rsidR="00851B94" w:rsidRDefault="00851B94" w:rsidP="00E31017">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E6D83EC" w14:textId="15CC1941" w:rsidR="00851B94" w:rsidRDefault="00851B94" w:rsidP="00E31017">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A6AD58A" w14:textId="51F18E8E" w:rsidR="00851B94" w:rsidRDefault="00851B94" w:rsidP="00E31017">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4F8F030C" w14:textId="27B38D94" w:rsidR="00851B94" w:rsidRDefault="00851B94" w:rsidP="00E31017">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C74BD20" w14:textId="2E4B38F7" w:rsidR="00851B94" w:rsidRDefault="00851B94" w:rsidP="00E31017">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65883F54" w14:textId="083384BB" w:rsidR="00851B94" w:rsidRDefault="00851B94" w:rsidP="00E31017">
            <w:pPr>
              <w:spacing w:after="330"/>
            </w:pPr>
            <w:r>
              <w:t>*</w:t>
            </w:r>
          </w:p>
        </w:tc>
      </w:tr>
      <w:tr w:rsidR="00851B94" w14:paraId="5C403A54" w14:textId="77777777" w:rsidTr="00E31017">
        <w:tc>
          <w:tcPr>
            <w:tcW w:w="0" w:type="auto"/>
            <w:tcBorders>
              <w:top w:val="single" w:sz="6" w:space="0" w:color="DDDDDD"/>
            </w:tcBorders>
            <w:shd w:val="clear" w:color="auto" w:fill="auto"/>
            <w:tcMar>
              <w:top w:w="120" w:type="dxa"/>
              <w:left w:w="120" w:type="dxa"/>
              <w:bottom w:w="120" w:type="dxa"/>
              <w:right w:w="120" w:type="dxa"/>
            </w:tcMar>
            <w:hideMark/>
          </w:tcPr>
          <w:p w14:paraId="615D3225" w14:textId="3B77A1F2" w:rsidR="00851B94" w:rsidRDefault="00851B94" w:rsidP="00E31017">
            <w:pPr>
              <w:spacing w:after="330"/>
            </w:pPr>
            <w:r>
              <w:t>visits to doctors: Often vs Not Often</w:t>
            </w:r>
          </w:p>
        </w:tc>
        <w:tc>
          <w:tcPr>
            <w:tcW w:w="0" w:type="auto"/>
            <w:tcBorders>
              <w:top w:val="single" w:sz="6" w:space="0" w:color="DDDDDD"/>
            </w:tcBorders>
            <w:shd w:val="clear" w:color="auto" w:fill="auto"/>
            <w:tcMar>
              <w:top w:w="120" w:type="dxa"/>
              <w:left w:w="120" w:type="dxa"/>
              <w:bottom w:w="120" w:type="dxa"/>
              <w:right w:w="120" w:type="dxa"/>
            </w:tcMar>
            <w:hideMark/>
          </w:tcPr>
          <w:p w14:paraId="4F59A289" w14:textId="6813F00B" w:rsidR="00851B94" w:rsidRDefault="00851B94" w:rsidP="00E31017">
            <w:pPr>
              <w:spacing w:after="330"/>
            </w:pPr>
            <w:r>
              <w:t>education, income</w:t>
            </w:r>
          </w:p>
        </w:tc>
        <w:tc>
          <w:tcPr>
            <w:tcW w:w="0" w:type="auto"/>
            <w:tcBorders>
              <w:top w:val="single" w:sz="6" w:space="0" w:color="DDDDDD"/>
            </w:tcBorders>
            <w:shd w:val="clear" w:color="auto" w:fill="auto"/>
            <w:tcMar>
              <w:top w:w="120" w:type="dxa"/>
              <w:left w:w="120" w:type="dxa"/>
              <w:bottom w:w="120" w:type="dxa"/>
              <w:right w:w="120" w:type="dxa"/>
            </w:tcMar>
            <w:hideMark/>
          </w:tcPr>
          <w:p w14:paraId="3CBD4D98" w14:textId="174D68F8" w:rsidR="00851B94" w:rsidRDefault="00851B94" w:rsidP="00E31017">
            <w:pPr>
              <w:spacing w:after="330"/>
            </w:pPr>
            <w:r>
              <w:t>0.636</w:t>
            </w:r>
          </w:p>
        </w:tc>
        <w:tc>
          <w:tcPr>
            <w:tcW w:w="0" w:type="auto"/>
            <w:tcBorders>
              <w:top w:val="single" w:sz="6" w:space="0" w:color="DDDDDD"/>
            </w:tcBorders>
            <w:shd w:val="clear" w:color="auto" w:fill="auto"/>
            <w:tcMar>
              <w:top w:w="120" w:type="dxa"/>
              <w:left w:w="120" w:type="dxa"/>
              <w:bottom w:w="120" w:type="dxa"/>
              <w:right w:w="120" w:type="dxa"/>
            </w:tcMar>
            <w:hideMark/>
          </w:tcPr>
          <w:p w14:paraId="4556824E" w14:textId="6B8E6FDD" w:rsidR="00851B94" w:rsidRDefault="00851B94" w:rsidP="00E31017">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2D1CC1F" w14:textId="3F9B1478" w:rsidR="00851B94" w:rsidRDefault="00851B94" w:rsidP="00E31017">
            <w:pPr>
              <w:spacing w:after="330"/>
            </w:pPr>
            <w:r>
              <w:t>0.3725</w:t>
            </w:r>
          </w:p>
        </w:tc>
        <w:tc>
          <w:tcPr>
            <w:tcW w:w="0" w:type="auto"/>
            <w:tcBorders>
              <w:top w:val="single" w:sz="6" w:space="0" w:color="DDDDDD"/>
            </w:tcBorders>
            <w:shd w:val="clear" w:color="auto" w:fill="auto"/>
            <w:tcMar>
              <w:top w:w="120" w:type="dxa"/>
              <w:left w:w="120" w:type="dxa"/>
              <w:bottom w:w="120" w:type="dxa"/>
              <w:right w:w="120" w:type="dxa"/>
            </w:tcMar>
            <w:hideMark/>
          </w:tcPr>
          <w:p w14:paraId="6590764F" w14:textId="3B6D0414" w:rsidR="00851B94" w:rsidRDefault="00851B94" w:rsidP="00E31017">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7217A59D" w14:textId="60424DDA" w:rsidR="00851B94" w:rsidRDefault="00851B94" w:rsidP="00E31017">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0396DFA" w14:textId="39B528FB" w:rsidR="00851B94" w:rsidRDefault="00851B94" w:rsidP="00E31017">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63CBFB4" w14:textId="5EA3886E" w:rsidR="00851B94" w:rsidRDefault="00851B94" w:rsidP="00E31017">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393127D" w14:textId="52CBE14C" w:rsidR="00851B94" w:rsidRDefault="00851B94" w:rsidP="00E31017">
            <w:pPr>
              <w:spacing w:after="33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C3924CC" w14:textId="77777777" w:rsidR="00851B94" w:rsidRDefault="00851B94" w:rsidP="00E31017">
            <w:pPr>
              <w:spacing w:after="330"/>
            </w:pPr>
          </w:p>
        </w:tc>
        <w:tc>
          <w:tcPr>
            <w:tcW w:w="0" w:type="auto"/>
            <w:tcBorders>
              <w:top w:val="single" w:sz="6" w:space="0" w:color="DDDDDD"/>
            </w:tcBorders>
            <w:shd w:val="clear" w:color="auto" w:fill="auto"/>
            <w:tcMar>
              <w:top w:w="120" w:type="dxa"/>
              <w:left w:w="120" w:type="dxa"/>
              <w:bottom w:w="120" w:type="dxa"/>
              <w:right w:w="120" w:type="dxa"/>
            </w:tcMar>
            <w:hideMark/>
          </w:tcPr>
          <w:p w14:paraId="1907D342" w14:textId="77777777" w:rsidR="00851B94" w:rsidRDefault="00851B94" w:rsidP="00E31017">
            <w:pPr>
              <w:spacing w:after="330"/>
            </w:pPr>
          </w:p>
        </w:tc>
      </w:tr>
    </w:tbl>
    <w:p w14:paraId="60F0FA51" w14:textId="77777777" w:rsidR="007504B3" w:rsidRPr="001331DD" w:rsidRDefault="009707AF" w:rsidP="001331DD"/>
    <w:sectPr w:rsidR="007504B3" w:rsidRPr="001331DD" w:rsidSect="006507B0">
      <w:pgSz w:w="17280" w:h="259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80DAA"/>
    <w:multiLevelType w:val="hybridMultilevel"/>
    <w:tmpl w:val="AA5E56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D73C27"/>
    <w:multiLevelType w:val="hybridMultilevel"/>
    <w:tmpl w:val="D08C1A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8BF37F5"/>
    <w:multiLevelType w:val="hybridMultilevel"/>
    <w:tmpl w:val="C5ACFC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7302CA"/>
    <w:multiLevelType w:val="hybridMultilevel"/>
    <w:tmpl w:val="5FB2A7E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61668AF"/>
    <w:multiLevelType w:val="hybridMultilevel"/>
    <w:tmpl w:val="8ADA5D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CE"/>
    <w:rsid w:val="000523F1"/>
    <w:rsid w:val="00057492"/>
    <w:rsid w:val="0009269D"/>
    <w:rsid w:val="000C5427"/>
    <w:rsid w:val="000D47DD"/>
    <w:rsid w:val="000D5BF9"/>
    <w:rsid w:val="000E47B4"/>
    <w:rsid w:val="000F0C51"/>
    <w:rsid w:val="001331DD"/>
    <w:rsid w:val="00170BCB"/>
    <w:rsid w:val="001C3CA9"/>
    <w:rsid w:val="002B3639"/>
    <w:rsid w:val="00311B58"/>
    <w:rsid w:val="0033087C"/>
    <w:rsid w:val="004C0C27"/>
    <w:rsid w:val="004C74CE"/>
    <w:rsid w:val="00512242"/>
    <w:rsid w:val="00560FFC"/>
    <w:rsid w:val="005D5F94"/>
    <w:rsid w:val="006472EA"/>
    <w:rsid w:val="006507B0"/>
    <w:rsid w:val="00657126"/>
    <w:rsid w:val="006847C9"/>
    <w:rsid w:val="00695DFA"/>
    <w:rsid w:val="006B686E"/>
    <w:rsid w:val="007A1E9C"/>
    <w:rsid w:val="007B17E2"/>
    <w:rsid w:val="007E2053"/>
    <w:rsid w:val="00851B94"/>
    <w:rsid w:val="00862351"/>
    <w:rsid w:val="008933FE"/>
    <w:rsid w:val="008B1482"/>
    <w:rsid w:val="008E2E82"/>
    <w:rsid w:val="008E4613"/>
    <w:rsid w:val="0092172C"/>
    <w:rsid w:val="00934FC4"/>
    <w:rsid w:val="009517A2"/>
    <w:rsid w:val="009707AF"/>
    <w:rsid w:val="009A6AA6"/>
    <w:rsid w:val="009C4D35"/>
    <w:rsid w:val="009F128C"/>
    <w:rsid w:val="00A57754"/>
    <w:rsid w:val="00A6168B"/>
    <w:rsid w:val="00AC74BC"/>
    <w:rsid w:val="00B3465C"/>
    <w:rsid w:val="00B55603"/>
    <w:rsid w:val="00BD1F71"/>
    <w:rsid w:val="00BF013F"/>
    <w:rsid w:val="00C45D0C"/>
    <w:rsid w:val="00C81615"/>
    <w:rsid w:val="00C92F63"/>
    <w:rsid w:val="00CD4AD6"/>
    <w:rsid w:val="00CE56F5"/>
    <w:rsid w:val="00D0187D"/>
    <w:rsid w:val="00D47BAC"/>
    <w:rsid w:val="00DF3A7B"/>
    <w:rsid w:val="00F33D3A"/>
    <w:rsid w:val="00F46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B5A769"/>
  <w15:chartTrackingRefBased/>
  <w15:docId w15:val="{10248EE7-0797-CD49-85A7-7DA23149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FC"/>
    <w:rPr>
      <w:rFonts w:ascii="Times New Roman" w:eastAsia="Times New Roman" w:hAnsi="Times New Roman" w:cs="Times New Roman"/>
    </w:rPr>
  </w:style>
  <w:style w:type="paragraph" w:styleId="Heading1">
    <w:name w:val="heading 1"/>
    <w:basedOn w:val="Normal"/>
    <w:next w:val="Normal"/>
    <w:link w:val="Heading1Char"/>
    <w:uiPriority w:val="9"/>
    <w:qFormat/>
    <w:rsid w:val="001331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74C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4C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331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6018">
      <w:bodyDiv w:val="1"/>
      <w:marLeft w:val="0"/>
      <w:marRight w:val="0"/>
      <w:marTop w:val="0"/>
      <w:marBottom w:val="0"/>
      <w:divBdr>
        <w:top w:val="none" w:sz="0" w:space="0" w:color="auto"/>
        <w:left w:val="none" w:sz="0" w:space="0" w:color="auto"/>
        <w:bottom w:val="none" w:sz="0" w:space="0" w:color="auto"/>
        <w:right w:val="none" w:sz="0" w:space="0" w:color="auto"/>
      </w:divBdr>
    </w:div>
    <w:div w:id="134569000">
      <w:bodyDiv w:val="1"/>
      <w:marLeft w:val="0"/>
      <w:marRight w:val="0"/>
      <w:marTop w:val="0"/>
      <w:marBottom w:val="0"/>
      <w:divBdr>
        <w:top w:val="none" w:sz="0" w:space="0" w:color="auto"/>
        <w:left w:val="none" w:sz="0" w:space="0" w:color="auto"/>
        <w:bottom w:val="none" w:sz="0" w:space="0" w:color="auto"/>
        <w:right w:val="none" w:sz="0" w:space="0" w:color="auto"/>
      </w:divBdr>
    </w:div>
    <w:div w:id="721833305">
      <w:bodyDiv w:val="1"/>
      <w:marLeft w:val="0"/>
      <w:marRight w:val="0"/>
      <w:marTop w:val="0"/>
      <w:marBottom w:val="0"/>
      <w:divBdr>
        <w:top w:val="none" w:sz="0" w:space="0" w:color="auto"/>
        <w:left w:val="none" w:sz="0" w:space="0" w:color="auto"/>
        <w:bottom w:val="none" w:sz="0" w:space="0" w:color="auto"/>
        <w:right w:val="none" w:sz="0" w:space="0" w:color="auto"/>
      </w:divBdr>
      <w:divsChild>
        <w:div w:id="1180780925">
          <w:marLeft w:val="-225"/>
          <w:marRight w:val="-225"/>
          <w:marTop w:val="0"/>
          <w:marBottom w:val="0"/>
          <w:divBdr>
            <w:top w:val="none" w:sz="0" w:space="0" w:color="auto"/>
            <w:left w:val="none" w:sz="0" w:space="0" w:color="auto"/>
            <w:bottom w:val="none" w:sz="0" w:space="0" w:color="auto"/>
            <w:right w:val="none" w:sz="0" w:space="0" w:color="auto"/>
          </w:divBdr>
          <w:divsChild>
            <w:div w:id="554315327">
              <w:marLeft w:val="0"/>
              <w:marRight w:val="0"/>
              <w:marTop w:val="0"/>
              <w:marBottom w:val="0"/>
              <w:divBdr>
                <w:top w:val="none" w:sz="0" w:space="0" w:color="auto"/>
                <w:left w:val="none" w:sz="0" w:space="0" w:color="auto"/>
                <w:bottom w:val="none" w:sz="0" w:space="0" w:color="auto"/>
                <w:right w:val="none" w:sz="0" w:space="0" w:color="auto"/>
              </w:divBdr>
            </w:div>
          </w:divsChild>
        </w:div>
        <w:div w:id="1645547619">
          <w:marLeft w:val="0"/>
          <w:marRight w:val="0"/>
          <w:marTop w:val="0"/>
          <w:marBottom w:val="0"/>
          <w:divBdr>
            <w:top w:val="none" w:sz="0" w:space="0" w:color="auto"/>
            <w:left w:val="none" w:sz="0" w:space="0" w:color="auto"/>
            <w:bottom w:val="single" w:sz="6" w:space="4" w:color="DDDDDD"/>
            <w:right w:val="none" w:sz="0" w:space="0" w:color="auto"/>
          </w:divBdr>
        </w:div>
        <w:div w:id="1016422575">
          <w:marLeft w:val="0"/>
          <w:marRight w:val="0"/>
          <w:marTop w:val="0"/>
          <w:marBottom w:val="0"/>
          <w:divBdr>
            <w:top w:val="none" w:sz="0" w:space="0" w:color="auto"/>
            <w:left w:val="none" w:sz="0" w:space="0" w:color="auto"/>
            <w:bottom w:val="single" w:sz="6" w:space="4" w:color="DDDDDD"/>
            <w:right w:val="none" w:sz="0" w:space="0" w:color="auto"/>
          </w:divBdr>
        </w:div>
        <w:div w:id="837965130">
          <w:marLeft w:val="0"/>
          <w:marRight w:val="0"/>
          <w:marTop w:val="0"/>
          <w:marBottom w:val="0"/>
          <w:divBdr>
            <w:top w:val="none" w:sz="0" w:space="0" w:color="auto"/>
            <w:left w:val="none" w:sz="0" w:space="0" w:color="auto"/>
            <w:bottom w:val="single" w:sz="6" w:space="4" w:color="DDDDDD"/>
            <w:right w:val="none" w:sz="0" w:space="0" w:color="auto"/>
          </w:divBdr>
        </w:div>
        <w:div w:id="662855256">
          <w:marLeft w:val="0"/>
          <w:marRight w:val="0"/>
          <w:marTop w:val="0"/>
          <w:marBottom w:val="0"/>
          <w:divBdr>
            <w:top w:val="none" w:sz="0" w:space="0" w:color="auto"/>
            <w:left w:val="none" w:sz="0" w:space="0" w:color="auto"/>
            <w:bottom w:val="single" w:sz="6" w:space="4" w:color="DDDDDD"/>
            <w:right w:val="none" w:sz="0" w:space="0" w:color="auto"/>
          </w:divBdr>
        </w:div>
        <w:div w:id="1888224347">
          <w:marLeft w:val="0"/>
          <w:marRight w:val="0"/>
          <w:marTop w:val="0"/>
          <w:marBottom w:val="0"/>
          <w:divBdr>
            <w:top w:val="none" w:sz="0" w:space="0" w:color="auto"/>
            <w:left w:val="none" w:sz="0" w:space="0" w:color="auto"/>
            <w:bottom w:val="single" w:sz="6" w:space="4" w:color="DDDDDD"/>
            <w:right w:val="none" w:sz="0" w:space="0" w:color="auto"/>
          </w:divBdr>
        </w:div>
      </w:divsChild>
    </w:div>
    <w:div w:id="942343470">
      <w:bodyDiv w:val="1"/>
      <w:marLeft w:val="0"/>
      <w:marRight w:val="0"/>
      <w:marTop w:val="0"/>
      <w:marBottom w:val="0"/>
      <w:divBdr>
        <w:top w:val="none" w:sz="0" w:space="0" w:color="auto"/>
        <w:left w:val="none" w:sz="0" w:space="0" w:color="auto"/>
        <w:bottom w:val="none" w:sz="0" w:space="0" w:color="auto"/>
        <w:right w:val="none" w:sz="0" w:space="0" w:color="auto"/>
      </w:divBdr>
    </w:div>
    <w:div w:id="946623832">
      <w:bodyDiv w:val="1"/>
      <w:marLeft w:val="0"/>
      <w:marRight w:val="0"/>
      <w:marTop w:val="0"/>
      <w:marBottom w:val="0"/>
      <w:divBdr>
        <w:top w:val="none" w:sz="0" w:space="0" w:color="auto"/>
        <w:left w:val="none" w:sz="0" w:space="0" w:color="auto"/>
        <w:bottom w:val="none" w:sz="0" w:space="0" w:color="auto"/>
        <w:right w:val="none" w:sz="0" w:space="0" w:color="auto"/>
      </w:divBdr>
    </w:div>
    <w:div w:id="2119182241">
      <w:bodyDiv w:val="1"/>
      <w:marLeft w:val="0"/>
      <w:marRight w:val="0"/>
      <w:marTop w:val="0"/>
      <w:marBottom w:val="0"/>
      <w:divBdr>
        <w:top w:val="none" w:sz="0" w:space="0" w:color="auto"/>
        <w:left w:val="none" w:sz="0" w:space="0" w:color="auto"/>
        <w:bottom w:val="none" w:sz="0" w:space="0" w:color="auto"/>
        <w:right w:val="none" w:sz="0" w:space="0" w:color="auto"/>
      </w:divBdr>
      <w:divsChild>
        <w:div w:id="1705131085">
          <w:marLeft w:val="0"/>
          <w:marRight w:val="0"/>
          <w:marTop w:val="0"/>
          <w:marBottom w:val="0"/>
          <w:divBdr>
            <w:top w:val="none" w:sz="0" w:space="0" w:color="auto"/>
            <w:left w:val="none" w:sz="0" w:space="0" w:color="auto"/>
            <w:bottom w:val="none" w:sz="0" w:space="0" w:color="auto"/>
            <w:right w:val="none" w:sz="0" w:space="0" w:color="auto"/>
          </w:divBdr>
          <w:divsChild>
            <w:div w:id="166871745">
              <w:marLeft w:val="0"/>
              <w:marRight w:val="0"/>
              <w:marTop w:val="0"/>
              <w:marBottom w:val="0"/>
              <w:divBdr>
                <w:top w:val="none" w:sz="0" w:space="0" w:color="auto"/>
                <w:left w:val="none" w:sz="0" w:space="0" w:color="auto"/>
                <w:bottom w:val="none" w:sz="0" w:space="0" w:color="auto"/>
                <w:right w:val="none" w:sz="0" w:space="0" w:color="auto"/>
              </w:divBdr>
              <w:divsChild>
                <w:div w:id="1053968190">
                  <w:marLeft w:val="-225"/>
                  <w:marRight w:val="-225"/>
                  <w:marTop w:val="0"/>
                  <w:marBottom w:val="0"/>
                  <w:divBdr>
                    <w:top w:val="none" w:sz="0" w:space="0" w:color="auto"/>
                    <w:left w:val="none" w:sz="0" w:space="0" w:color="auto"/>
                    <w:bottom w:val="none" w:sz="0" w:space="0" w:color="auto"/>
                    <w:right w:val="none" w:sz="0" w:space="0" w:color="auto"/>
                  </w:divBdr>
                  <w:divsChild>
                    <w:div w:id="914782828">
                      <w:marLeft w:val="0"/>
                      <w:marRight w:val="0"/>
                      <w:marTop w:val="0"/>
                      <w:marBottom w:val="0"/>
                      <w:divBdr>
                        <w:top w:val="none" w:sz="0" w:space="0" w:color="auto"/>
                        <w:left w:val="none" w:sz="0" w:space="0" w:color="auto"/>
                        <w:bottom w:val="none" w:sz="0" w:space="0" w:color="auto"/>
                        <w:right w:val="none" w:sz="0" w:space="0" w:color="auto"/>
                      </w:divBdr>
                    </w:div>
                  </w:divsChild>
                </w:div>
                <w:div w:id="749348994">
                  <w:marLeft w:val="0"/>
                  <w:marRight w:val="0"/>
                  <w:marTop w:val="0"/>
                  <w:marBottom w:val="0"/>
                  <w:divBdr>
                    <w:top w:val="none" w:sz="0" w:space="0" w:color="auto"/>
                    <w:left w:val="none" w:sz="0" w:space="0" w:color="auto"/>
                    <w:bottom w:val="single" w:sz="6" w:space="4" w:color="DDDDDD"/>
                    <w:right w:val="none" w:sz="0" w:space="0" w:color="auto"/>
                  </w:divBdr>
                </w:div>
                <w:div w:id="439034497">
                  <w:marLeft w:val="0"/>
                  <w:marRight w:val="0"/>
                  <w:marTop w:val="0"/>
                  <w:marBottom w:val="0"/>
                  <w:divBdr>
                    <w:top w:val="none" w:sz="0" w:space="0" w:color="auto"/>
                    <w:left w:val="none" w:sz="0" w:space="0" w:color="auto"/>
                    <w:bottom w:val="single" w:sz="6" w:space="4" w:color="DDDDDD"/>
                    <w:right w:val="none" w:sz="0" w:space="0" w:color="auto"/>
                  </w:divBdr>
                </w:div>
                <w:div w:id="1319073905">
                  <w:marLeft w:val="0"/>
                  <w:marRight w:val="0"/>
                  <w:marTop w:val="0"/>
                  <w:marBottom w:val="0"/>
                  <w:divBdr>
                    <w:top w:val="none" w:sz="0" w:space="0" w:color="auto"/>
                    <w:left w:val="none" w:sz="0" w:space="0" w:color="auto"/>
                    <w:bottom w:val="single" w:sz="6" w:space="4" w:color="DDDDDD"/>
                    <w:right w:val="none" w:sz="0" w:space="0" w:color="auto"/>
                  </w:divBdr>
                </w:div>
                <w:div w:id="952177528">
                  <w:marLeft w:val="0"/>
                  <w:marRight w:val="0"/>
                  <w:marTop w:val="0"/>
                  <w:marBottom w:val="0"/>
                  <w:divBdr>
                    <w:top w:val="none" w:sz="0" w:space="0" w:color="auto"/>
                    <w:left w:val="none" w:sz="0" w:space="0" w:color="auto"/>
                    <w:bottom w:val="single" w:sz="6" w:space="4" w:color="DDDDDD"/>
                    <w:right w:val="none" w:sz="0" w:space="0" w:color="auto"/>
                  </w:divBdr>
                </w:div>
                <w:div w:id="17005023">
                  <w:marLeft w:val="0"/>
                  <w:marRight w:val="0"/>
                  <w:marTop w:val="0"/>
                  <w:marBottom w:val="0"/>
                  <w:divBdr>
                    <w:top w:val="none" w:sz="0" w:space="0" w:color="auto"/>
                    <w:left w:val="none" w:sz="0" w:space="0" w:color="auto"/>
                    <w:bottom w:val="single" w:sz="6" w:space="4" w:color="DDDDDD"/>
                    <w:right w:val="none" w:sz="0" w:space="0" w:color="auto"/>
                  </w:divBdr>
                </w:div>
              </w:divsChild>
            </w:div>
            <w:div w:id="314534438">
              <w:marLeft w:val="0"/>
              <w:marRight w:val="0"/>
              <w:marTop w:val="0"/>
              <w:marBottom w:val="0"/>
              <w:divBdr>
                <w:top w:val="none" w:sz="0" w:space="0" w:color="auto"/>
                <w:left w:val="none" w:sz="0" w:space="0" w:color="auto"/>
                <w:bottom w:val="none" w:sz="0" w:space="0" w:color="auto"/>
                <w:right w:val="none" w:sz="0" w:space="0" w:color="auto"/>
              </w:divBdr>
              <w:divsChild>
                <w:div w:id="192229082">
                  <w:marLeft w:val="-225"/>
                  <w:marRight w:val="-225"/>
                  <w:marTop w:val="0"/>
                  <w:marBottom w:val="0"/>
                  <w:divBdr>
                    <w:top w:val="none" w:sz="0" w:space="0" w:color="auto"/>
                    <w:left w:val="none" w:sz="0" w:space="0" w:color="auto"/>
                    <w:bottom w:val="none" w:sz="0" w:space="0" w:color="auto"/>
                    <w:right w:val="none" w:sz="0" w:space="0" w:color="auto"/>
                  </w:divBdr>
                  <w:divsChild>
                    <w:div w:id="2042901341">
                      <w:marLeft w:val="0"/>
                      <w:marRight w:val="0"/>
                      <w:marTop w:val="0"/>
                      <w:marBottom w:val="0"/>
                      <w:divBdr>
                        <w:top w:val="none" w:sz="0" w:space="0" w:color="auto"/>
                        <w:left w:val="none" w:sz="0" w:space="0" w:color="auto"/>
                        <w:bottom w:val="none" w:sz="0" w:space="0" w:color="auto"/>
                        <w:right w:val="none" w:sz="0" w:space="0" w:color="auto"/>
                      </w:divBdr>
                    </w:div>
                  </w:divsChild>
                </w:div>
                <w:div w:id="1833449189">
                  <w:marLeft w:val="0"/>
                  <w:marRight w:val="0"/>
                  <w:marTop w:val="0"/>
                  <w:marBottom w:val="0"/>
                  <w:divBdr>
                    <w:top w:val="none" w:sz="0" w:space="0" w:color="auto"/>
                    <w:left w:val="none" w:sz="0" w:space="0" w:color="auto"/>
                    <w:bottom w:val="single" w:sz="6" w:space="4" w:color="DDDDDD"/>
                    <w:right w:val="none" w:sz="0" w:space="0" w:color="auto"/>
                  </w:divBdr>
                </w:div>
                <w:div w:id="236549803">
                  <w:marLeft w:val="0"/>
                  <w:marRight w:val="0"/>
                  <w:marTop w:val="0"/>
                  <w:marBottom w:val="0"/>
                  <w:divBdr>
                    <w:top w:val="none" w:sz="0" w:space="0" w:color="auto"/>
                    <w:left w:val="none" w:sz="0" w:space="0" w:color="auto"/>
                    <w:bottom w:val="single" w:sz="6" w:space="4" w:color="DDDDDD"/>
                    <w:right w:val="none" w:sz="0" w:space="0" w:color="auto"/>
                  </w:divBdr>
                </w:div>
                <w:div w:id="590549324">
                  <w:marLeft w:val="0"/>
                  <w:marRight w:val="0"/>
                  <w:marTop w:val="0"/>
                  <w:marBottom w:val="0"/>
                  <w:divBdr>
                    <w:top w:val="none" w:sz="0" w:space="0" w:color="auto"/>
                    <w:left w:val="none" w:sz="0" w:space="0" w:color="auto"/>
                    <w:bottom w:val="single" w:sz="6" w:space="4" w:color="DDDDDD"/>
                    <w:right w:val="none" w:sz="0" w:space="0" w:color="auto"/>
                  </w:divBdr>
                </w:div>
                <w:div w:id="752506234">
                  <w:marLeft w:val="0"/>
                  <w:marRight w:val="0"/>
                  <w:marTop w:val="0"/>
                  <w:marBottom w:val="0"/>
                  <w:divBdr>
                    <w:top w:val="none" w:sz="0" w:space="0" w:color="auto"/>
                    <w:left w:val="none" w:sz="0" w:space="0" w:color="auto"/>
                    <w:bottom w:val="single" w:sz="6" w:space="4" w:color="DDDDDD"/>
                    <w:right w:val="none" w:sz="0" w:space="0" w:color="auto"/>
                  </w:divBdr>
                </w:div>
                <w:div w:id="950236664">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Tianran Zhang</dc:creator>
  <cp:keywords/>
  <dc:description/>
  <cp:lastModifiedBy>Tianran Zhang</cp:lastModifiedBy>
  <cp:revision>55</cp:revision>
  <dcterms:created xsi:type="dcterms:W3CDTF">2020-06-22T23:48:00Z</dcterms:created>
  <dcterms:modified xsi:type="dcterms:W3CDTF">2020-06-23T05:03:00Z</dcterms:modified>
</cp:coreProperties>
</file>