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Кудрявцева Руслана Сергеевна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 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P3117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к.и.н. Соснило А.И.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Анализ привычек личной финансовой безопасности</w:t>
      </w:r>
    </w:p>
    <w:tbl>
      <w:tblPr>
        <w:tblStyle w:val="a4"/>
        <w:tblW w:w="91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91"/>
        <w:gridCol w:w="4591"/>
      </w:tblGrid>
      <w:tr>
        <w:trPr>
          <w:trHeight w:val="917" w:hRule="atLeast"/>
        </w:trPr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kern w:val="0"/>
                <w:sz w:val="24"/>
                <w:szCs w:val="24"/>
                <w:lang w:val="ru-RU" w:eastAsia="ru-RU" w:bidi="ar-SA"/>
              </w:rPr>
              <w:t>Полезные привычки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  <w:r>
              <w:rPr>
                <w:rFonts w:eastAsia="Times New Roman" w:cs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 xml:space="preserve">/ </w:t>
            </w: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держать все накопления в одном месте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Завести отдельную карту только для покупок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Установить лимит на дневное снятие с карты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совершать покупки на непроверенных сайтах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wi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fi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 xml:space="preserve"> сети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Систематически обновлять пароли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Подключить двухфакторную идентификацию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ru-RU" w:eastAsia="ru-RU" w:bidi="ar-SA"/>
              </w:rPr>
              <w:t>✔️</w:t>
            </w:r>
          </w:p>
        </w:tc>
      </w:tr>
      <w:tr>
        <w:trPr/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Делать резервные копирования данных</w:t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Times New Roman" w:cs="Times New Roman" w:asciiTheme="minorHAnsi" w:hAnsiTheme="minorHAnsi"/>
                <w:b/>
                <w:bCs/>
                <w:iCs/>
                <w:sz w:val="28"/>
                <w:szCs w:val="28"/>
              </w:rPr>
            </w:pPr>
            <w:r>
              <w:rPr>
                <w:rFonts w:eastAsia="Times New Roman" w:cs="Segoe UI Emoji" w:ascii="Segoe UI Emoji" w:hAnsi="Segoe UI Emoji"/>
                <w:b/>
                <w:bCs/>
                <w:iCs/>
                <w:kern w:val="0"/>
                <w:sz w:val="28"/>
                <w:szCs w:val="28"/>
                <w:lang w:val="en-US" w:eastAsia="ru-RU" w:bidi="ar-SA"/>
              </w:rPr>
              <w:t>❌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Таким образом, у меня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Я думаю, что мне необходимо обратить внимание на следующие пять привычек, потому что с этим связана безопсность моих личных данных и возможность контролтровать свои финансы.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Анализ мошеннической ситуации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4384"/>
        <w:gridCol w:w="4950"/>
      </w:tblGrid>
      <w:tr>
        <w:trPr>
          <w:trHeight w:val="2956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 Уменение манипулировать эмоциями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 Наличие большой группировки и нескольких разовых номеров телефоном, с помощью котоых совершались звонки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 Невозможность подтвердить или опровергнуть личность человека по ту сторону звонка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 Попытка выставить всё как «благо» для жертвы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5.  Отсутсвие поддержки со стороны Ольги,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чтобы ее кто-то образумил </w:t>
            </w:r>
          </w:p>
        </w:tc>
      </w:tr>
      <w:tr>
        <w:trPr>
          <w:trHeight w:val="3238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Неосведомленность о мошенниках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Отсутвие возможности спросить совета у кого-то еще в момент страха за свои финансы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Слепое доверие незнакомцам по ту сторону телефона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Незнание финансовой безопасности </w:t>
            </w:r>
          </w:p>
          <w:p>
            <w:pPr>
              <w:pStyle w:val="Normal"/>
              <w:spacing w:lineRule="auto" w:line="240" w:before="24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 Невозможность подтвердить или опровергнуть личность человека по ту сторону звонка</w:t>
            </w:r>
          </w:p>
        </w:tc>
      </w:tr>
      <w:tr>
        <w:trPr>
          <w:trHeight w:val="5430" w:hRule="atLeast"/>
        </w:trPr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Сбросила трубку еще в  начале разговора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Позвонила бы в свой банк и уточнила упомянутый момент у них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Сообщила бы о мошенниках в правоохранительные органы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Предупредила всех знакомых о подобных случаях звонка</w:t>
            </w:r>
          </w:p>
          <w:p>
            <w:pPr>
              <w:pStyle w:val="Normal"/>
              <w:spacing w:lineRule="auto" w:line="24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5.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Установила бы приложение для определения поступающих звонков</w:t>
            </w:r>
          </w:p>
        </w:tc>
      </w:tr>
    </w:tbl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egoe UI Emoj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LibreOffice/24.8.5.2$Linux_X86_64 LibreOffice_project/27b361b745d0ea8f99bc93dfcb7a39098dfa5fff</Application>
  <AppVersion>15.0000</AppVersion>
  <Pages>3</Pages>
  <Words>375</Words>
  <Characters>2355</Characters>
  <CharactersWithSpaces>2674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ru-RU</dc:language>
  <cp:lastModifiedBy/>
  <dcterms:modified xsi:type="dcterms:W3CDTF">2025-03-16T19:16:22Z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