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D8255" w14:textId="77777777" w:rsidR="005874FF" w:rsidRDefault="00CB1C44">
      <w:pPr>
        <w:pStyle w:val="Ttulo"/>
        <w:spacing w:before="1200" w:after="0"/>
      </w:pPr>
      <w:r>
        <w:t>whichdidshouldiuse</w:t>
      </w:r>
    </w:p>
    <w:p w14:paraId="21EDC182" w14:textId="77777777" w:rsidR="005874FF" w:rsidRDefault="00CB1C44">
      <w:pPr>
        <w:pBdr>
          <w:bottom w:val="single" w:sz="12" w:space="6" w:color="BFC9D4"/>
        </w:pBdr>
        <w:spacing w:before="80" w:after="0"/>
      </w:pPr>
      <w:r>
        <w:rPr>
          <w:color w:val="404040"/>
          <w:sz w:val="30"/>
        </w:rPr>
        <w:t>Classify a panel's difference-in-differences design</w:t>
      </w:r>
    </w:p>
    <w:p w14:paraId="39256EC5" w14:textId="77777777" w:rsidR="005874FF" w:rsidRDefault="00CB1C44">
      <w:pPr>
        <w:spacing w:before="200" w:after="40"/>
      </w:pPr>
      <w:r>
        <w:rPr>
          <w:color w:val="595959"/>
          <w:sz w:val="19"/>
        </w:rPr>
        <w:t>Stata help file — reference text for review</w:t>
      </w:r>
    </w:p>
    <w:p w14:paraId="6C174D89" w14:textId="77777777" w:rsidR="005874FF" w:rsidRDefault="00CB1C44">
      <w:pPr>
        <w:spacing w:after="0"/>
      </w:pPr>
      <w:r>
        <w:rPr>
          <w:color w:val="595959"/>
          <w:sz w:val="19"/>
        </w:rPr>
        <w:t>Package version 1.0.0  ·  19 October 2026</w:t>
      </w:r>
    </w:p>
    <w:p w14:paraId="55067608" w14:textId="77777777" w:rsidR="005874FF" w:rsidRDefault="00CB1C44">
      <w:pPr>
        <w:keepNext/>
        <w:spacing w:before="560" w:after="160"/>
      </w:pPr>
      <w:r>
        <w:rPr>
          <w:color w:val="1F4E79"/>
          <w:sz w:val="28"/>
        </w:rPr>
        <w:t>Contents</w:t>
      </w:r>
    </w:p>
    <w:p w14:paraId="428E063F" w14:textId="46F4E8C4" w:rsidR="00FB5970" w:rsidRDefault="00CB1C44">
      <w:pPr>
        <w:pStyle w:val="TDC1"/>
        <w:rPr>
          <w:rFonts w:asciiTheme="minorHAnsi" w:eastAsiaTheme="minorEastAsia" w:hAnsiTheme="minorHAnsi" w:cstheme="minorBidi"/>
          <w:b w:val="0"/>
          <w:noProof/>
          <w:color w:val="auto"/>
          <w:kern w:val="2"/>
          <w:sz w:val="24"/>
          <w:szCs w:val="24"/>
          <w:lang w:val="es-PE"/>
          <w14:ligatures w14:val="standardContextual"/>
        </w:rPr>
      </w:pPr>
      <w:r>
        <w:fldChar w:fldCharType="begin"/>
      </w:r>
      <w:r>
        <w:instrText xml:space="preserve"> TOC \o "1-2" \h \z \u </w:instrText>
      </w:r>
      <w:r>
        <w:fldChar w:fldCharType="separate"/>
      </w:r>
      <w:hyperlink w:anchor="_Toc243303290" w:history="1">
        <w:r w:rsidR="00FB5970" w:rsidRPr="00E96981">
          <w:rPr>
            <w:rStyle w:val="Hipervnculo"/>
            <w:noProof/>
          </w:rPr>
          <w:t>Syntax</w:t>
        </w:r>
        <w:r w:rsidR="00FB5970">
          <w:rPr>
            <w:noProof/>
            <w:webHidden/>
          </w:rPr>
          <w:tab/>
        </w:r>
        <w:r w:rsidR="00FB5970">
          <w:rPr>
            <w:noProof/>
            <w:webHidden/>
          </w:rPr>
          <w:fldChar w:fldCharType="begin"/>
        </w:r>
        <w:r w:rsidR="00FB5970">
          <w:rPr>
            <w:noProof/>
            <w:webHidden/>
          </w:rPr>
          <w:instrText xml:space="preserve"> PAGEREF _Toc243303290 \h </w:instrText>
        </w:r>
        <w:r w:rsidR="00FB5970">
          <w:rPr>
            <w:noProof/>
            <w:webHidden/>
          </w:rPr>
        </w:r>
        <w:r w:rsidR="00FB5970">
          <w:rPr>
            <w:noProof/>
            <w:webHidden/>
          </w:rPr>
          <w:fldChar w:fldCharType="separate"/>
        </w:r>
        <w:r w:rsidR="00FB5970">
          <w:rPr>
            <w:noProof/>
            <w:webHidden/>
          </w:rPr>
          <w:t>3</w:t>
        </w:r>
        <w:r w:rsidR="00FB5970">
          <w:rPr>
            <w:noProof/>
            <w:webHidden/>
          </w:rPr>
          <w:fldChar w:fldCharType="end"/>
        </w:r>
      </w:hyperlink>
    </w:p>
    <w:p w14:paraId="5D9274AE" w14:textId="5CDD441D" w:rsidR="00FB5970" w:rsidRDefault="00FB5970">
      <w:pPr>
        <w:pStyle w:val="TDC1"/>
        <w:rPr>
          <w:rFonts w:asciiTheme="minorHAnsi" w:eastAsiaTheme="minorEastAsia" w:hAnsiTheme="minorHAnsi" w:cstheme="minorBidi"/>
          <w:b w:val="0"/>
          <w:noProof/>
          <w:color w:val="auto"/>
          <w:kern w:val="2"/>
          <w:sz w:val="24"/>
          <w:szCs w:val="24"/>
          <w:lang w:val="es-PE"/>
          <w14:ligatures w14:val="standardContextual"/>
        </w:rPr>
      </w:pPr>
      <w:hyperlink w:anchor="_Toc243303291" w:history="1">
        <w:r w:rsidRPr="00E96981">
          <w:rPr>
            <w:rStyle w:val="Hipervnculo"/>
            <w:noProof/>
          </w:rPr>
          <w:t>Description</w:t>
        </w:r>
        <w:r>
          <w:rPr>
            <w:noProof/>
            <w:webHidden/>
          </w:rPr>
          <w:tab/>
        </w:r>
        <w:r>
          <w:rPr>
            <w:noProof/>
            <w:webHidden/>
          </w:rPr>
          <w:fldChar w:fldCharType="begin"/>
        </w:r>
        <w:r>
          <w:rPr>
            <w:noProof/>
            <w:webHidden/>
          </w:rPr>
          <w:instrText xml:space="preserve"> PAGEREF _Toc243303291 \h </w:instrText>
        </w:r>
        <w:r>
          <w:rPr>
            <w:noProof/>
            <w:webHidden/>
          </w:rPr>
        </w:r>
        <w:r>
          <w:rPr>
            <w:noProof/>
            <w:webHidden/>
          </w:rPr>
          <w:fldChar w:fldCharType="separate"/>
        </w:r>
        <w:r>
          <w:rPr>
            <w:noProof/>
            <w:webHidden/>
          </w:rPr>
          <w:t>3</w:t>
        </w:r>
        <w:r>
          <w:rPr>
            <w:noProof/>
            <w:webHidden/>
          </w:rPr>
          <w:fldChar w:fldCharType="end"/>
        </w:r>
      </w:hyperlink>
    </w:p>
    <w:p w14:paraId="5693103A" w14:textId="001372C6" w:rsidR="00FB5970" w:rsidRDefault="00FB5970">
      <w:pPr>
        <w:pStyle w:val="TDC1"/>
        <w:rPr>
          <w:rFonts w:asciiTheme="minorHAnsi" w:eastAsiaTheme="minorEastAsia" w:hAnsiTheme="minorHAnsi" w:cstheme="minorBidi"/>
          <w:b w:val="0"/>
          <w:noProof/>
          <w:color w:val="auto"/>
          <w:kern w:val="2"/>
          <w:sz w:val="24"/>
          <w:szCs w:val="24"/>
          <w:lang w:val="es-PE"/>
          <w14:ligatures w14:val="standardContextual"/>
        </w:rPr>
      </w:pPr>
      <w:hyperlink w:anchor="_Toc243303292" w:history="1">
        <w:r w:rsidRPr="00E96981">
          <w:rPr>
            <w:rStyle w:val="Hipervnculo"/>
            <w:noProof/>
          </w:rPr>
          <w:t>The designs</w:t>
        </w:r>
        <w:r>
          <w:rPr>
            <w:noProof/>
            <w:webHidden/>
          </w:rPr>
          <w:tab/>
        </w:r>
        <w:r>
          <w:rPr>
            <w:noProof/>
            <w:webHidden/>
          </w:rPr>
          <w:fldChar w:fldCharType="begin"/>
        </w:r>
        <w:r>
          <w:rPr>
            <w:noProof/>
            <w:webHidden/>
          </w:rPr>
          <w:instrText xml:space="preserve"> PAGEREF _Toc243303292 \h </w:instrText>
        </w:r>
        <w:r>
          <w:rPr>
            <w:noProof/>
            <w:webHidden/>
          </w:rPr>
        </w:r>
        <w:r>
          <w:rPr>
            <w:noProof/>
            <w:webHidden/>
          </w:rPr>
          <w:fldChar w:fldCharType="separate"/>
        </w:r>
        <w:r>
          <w:rPr>
            <w:noProof/>
            <w:webHidden/>
          </w:rPr>
          <w:t>3</w:t>
        </w:r>
        <w:r>
          <w:rPr>
            <w:noProof/>
            <w:webHidden/>
          </w:rPr>
          <w:fldChar w:fldCharType="end"/>
        </w:r>
      </w:hyperlink>
    </w:p>
    <w:p w14:paraId="62E252D1" w14:textId="3B5CF437" w:rsidR="00FB5970" w:rsidRDefault="00FB5970">
      <w:pPr>
        <w:pStyle w:val="TDC2"/>
        <w:rPr>
          <w:rFonts w:asciiTheme="minorHAnsi" w:eastAsiaTheme="minorEastAsia" w:hAnsiTheme="minorHAnsi" w:cstheme="minorBidi"/>
          <w:noProof/>
          <w:color w:val="auto"/>
          <w:kern w:val="2"/>
          <w:sz w:val="24"/>
          <w:szCs w:val="24"/>
          <w:lang w:val="es-PE"/>
          <w14:ligatures w14:val="standardContextual"/>
        </w:rPr>
      </w:pPr>
      <w:hyperlink w:anchor="_Toc243303293" w:history="1">
        <w:r w:rsidRPr="00E96981">
          <w:rPr>
            <w:rStyle w:val="Hipervnculo"/>
            <w:noProof/>
          </w:rPr>
          <w:t>HAD sub-cases</w:t>
        </w:r>
        <w:r>
          <w:rPr>
            <w:noProof/>
            <w:webHidden/>
          </w:rPr>
          <w:tab/>
        </w:r>
        <w:r>
          <w:rPr>
            <w:noProof/>
            <w:webHidden/>
          </w:rPr>
          <w:fldChar w:fldCharType="begin"/>
        </w:r>
        <w:r>
          <w:rPr>
            <w:noProof/>
            <w:webHidden/>
          </w:rPr>
          <w:instrText xml:space="preserve"> PAGEREF _Toc243303293 \h </w:instrText>
        </w:r>
        <w:r>
          <w:rPr>
            <w:noProof/>
            <w:webHidden/>
          </w:rPr>
        </w:r>
        <w:r>
          <w:rPr>
            <w:noProof/>
            <w:webHidden/>
          </w:rPr>
          <w:fldChar w:fldCharType="separate"/>
        </w:r>
        <w:r>
          <w:rPr>
            <w:noProof/>
            <w:webHidden/>
          </w:rPr>
          <w:t>4</w:t>
        </w:r>
        <w:r>
          <w:rPr>
            <w:noProof/>
            <w:webHidden/>
          </w:rPr>
          <w:fldChar w:fldCharType="end"/>
        </w:r>
      </w:hyperlink>
    </w:p>
    <w:p w14:paraId="1F8FFC49" w14:textId="5A297EE0" w:rsidR="00FB5970" w:rsidRDefault="00FB5970">
      <w:pPr>
        <w:pStyle w:val="TDC2"/>
        <w:rPr>
          <w:rFonts w:asciiTheme="minorHAnsi" w:eastAsiaTheme="minorEastAsia" w:hAnsiTheme="minorHAnsi" w:cstheme="minorBidi"/>
          <w:noProof/>
          <w:color w:val="auto"/>
          <w:kern w:val="2"/>
          <w:sz w:val="24"/>
          <w:szCs w:val="24"/>
          <w:lang w:val="es-PE"/>
          <w14:ligatures w14:val="standardContextual"/>
        </w:rPr>
      </w:pPr>
      <w:hyperlink w:anchor="_Toc243303294" w:history="1">
        <w:r w:rsidRPr="00E96981">
          <w:rPr>
            <w:rStyle w:val="Hipervnculo"/>
            <w:noProof/>
          </w:rPr>
          <w:t>SFSD sub-cases</w:t>
        </w:r>
        <w:r>
          <w:rPr>
            <w:noProof/>
            <w:webHidden/>
          </w:rPr>
          <w:tab/>
        </w:r>
        <w:r>
          <w:rPr>
            <w:noProof/>
            <w:webHidden/>
          </w:rPr>
          <w:fldChar w:fldCharType="begin"/>
        </w:r>
        <w:r>
          <w:rPr>
            <w:noProof/>
            <w:webHidden/>
          </w:rPr>
          <w:instrText xml:space="preserve"> PAGEREF _Toc243303294 \h </w:instrText>
        </w:r>
        <w:r>
          <w:rPr>
            <w:noProof/>
            <w:webHidden/>
          </w:rPr>
        </w:r>
        <w:r>
          <w:rPr>
            <w:noProof/>
            <w:webHidden/>
          </w:rPr>
          <w:fldChar w:fldCharType="separate"/>
        </w:r>
        <w:r>
          <w:rPr>
            <w:noProof/>
            <w:webHidden/>
          </w:rPr>
          <w:t>4</w:t>
        </w:r>
        <w:r>
          <w:rPr>
            <w:noProof/>
            <w:webHidden/>
          </w:rPr>
          <w:fldChar w:fldCharType="end"/>
        </w:r>
      </w:hyperlink>
    </w:p>
    <w:p w14:paraId="71CE469F" w14:textId="506A7A40" w:rsidR="00FB5970" w:rsidRDefault="00FB5970">
      <w:pPr>
        <w:pStyle w:val="TDC1"/>
        <w:rPr>
          <w:rFonts w:asciiTheme="minorHAnsi" w:eastAsiaTheme="minorEastAsia" w:hAnsiTheme="minorHAnsi" w:cstheme="minorBidi"/>
          <w:b w:val="0"/>
          <w:noProof/>
          <w:color w:val="auto"/>
          <w:kern w:val="2"/>
          <w:sz w:val="24"/>
          <w:szCs w:val="24"/>
          <w:lang w:val="es-PE"/>
          <w14:ligatures w14:val="standardContextual"/>
        </w:rPr>
      </w:pPr>
      <w:hyperlink w:anchor="_Toc243303295" w:history="1">
        <w:r w:rsidRPr="00E96981">
          <w:rPr>
            <w:rStyle w:val="Hipervnculo"/>
            <w:noProof/>
          </w:rPr>
          <w:t>Options</w:t>
        </w:r>
        <w:r>
          <w:rPr>
            <w:noProof/>
            <w:webHidden/>
          </w:rPr>
          <w:tab/>
        </w:r>
        <w:r>
          <w:rPr>
            <w:noProof/>
            <w:webHidden/>
          </w:rPr>
          <w:fldChar w:fldCharType="begin"/>
        </w:r>
        <w:r>
          <w:rPr>
            <w:noProof/>
            <w:webHidden/>
          </w:rPr>
          <w:instrText xml:space="preserve"> PAGEREF _Toc243303295 \h </w:instrText>
        </w:r>
        <w:r>
          <w:rPr>
            <w:noProof/>
            <w:webHidden/>
          </w:rPr>
        </w:r>
        <w:r>
          <w:rPr>
            <w:noProof/>
            <w:webHidden/>
          </w:rPr>
          <w:fldChar w:fldCharType="separate"/>
        </w:r>
        <w:r>
          <w:rPr>
            <w:noProof/>
            <w:webHidden/>
          </w:rPr>
          <w:t>4</w:t>
        </w:r>
        <w:r>
          <w:rPr>
            <w:noProof/>
            <w:webHidden/>
          </w:rPr>
          <w:fldChar w:fldCharType="end"/>
        </w:r>
      </w:hyperlink>
    </w:p>
    <w:p w14:paraId="11783441" w14:textId="0F0A7F9D" w:rsidR="00FB5970" w:rsidRDefault="00FB5970">
      <w:pPr>
        <w:pStyle w:val="TDC1"/>
        <w:rPr>
          <w:rFonts w:asciiTheme="minorHAnsi" w:eastAsiaTheme="minorEastAsia" w:hAnsiTheme="minorHAnsi" w:cstheme="minorBidi"/>
          <w:b w:val="0"/>
          <w:noProof/>
          <w:color w:val="auto"/>
          <w:kern w:val="2"/>
          <w:sz w:val="24"/>
          <w:szCs w:val="24"/>
          <w:lang w:val="es-PE"/>
          <w14:ligatures w14:val="standardContextual"/>
        </w:rPr>
      </w:pPr>
      <w:hyperlink w:anchor="_Toc243303296" w:history="1">
        <w:r w:rsidRPr="00E96981">
          <w:rPr>
            <w:rStyle w:val="Hipervnculo"/>
            <w:noProof/>
          </w:rPr>
          <w:t>Example: classifying the Moser and Voena (2012) panel</w:t>
        </w:r>
        <w:r>
          <w:rPr>
            <w:noProof/>
            <w:webHidden/>
          </w:rPr>
          <w:tab/>
        </w:r>
        <w:r>
          <w:rPr>
            <w:noProof/>
            <w:webHidden/>
          </w:rPr>
          <w:fldChar w:fldCharType="begin"/>
        </w:r>
        <w:r>
          <w:rPr>
            <w:noProof/>
            <w:webHidden/>
          </w:rPr>
          <w:instrText xml:space="preserve"> PAGEREF _Toc243303296 \h </w:instrText>
        </w:r>
        <w:r>
          <w:rPr>
            <w:noProof/>
            <w:webHidden/>
          </w:rPr>
        </w:r>
        <w:r>
          <w:rPr>
            <w:noProof/>
            <w:webHidden/>
          </w:rPr>
          <w:fldChar w:fldCharType="separate"/>
        </w:r>
        <w:r>
          <w:rPr>
            <w:noProof/>
            <w:webHidden/>
          </w:rPr>
          <w:t>5</w:t>
        </w:r>
        <w:r>
          <w:rPr>
            <w:noProof/>
            <w:webHidden/>
          </w:rPr>
          <w:fldChar w:fldCharType="end"/>
        </w:r>
      </w:hyperlink>
    </w:p>
    <w:p w14:paraId="4B796A12" w14:textId="29226E0A" w:rsidR="00FB5970" w:rsidRDefault="00FB5970">
      <w:pPr>
        <w:pStyle w:val="TDC2"/>
        <w:rPr>
          <w:rFonts w:asciiTheme="minorHAnsi" w:eastAsiaTheme="minorEastAsia" w:hAnsiTheme="minorHAnsi" w:cstheme="minorBidi"/>
          <w:noProof/>
          <w:color w:val="auto"/>
          <w:kern w:val="2"/>
          <w:sz w:val="24"/>
          <w:szCs w:val="24"/>
          <w:lang w:val="es-PE"/>
          <w14:ligatures w14:val="standardContextual"/>
        </w:rPr>
      </w:pPr>
      <w:hyperlink w:anchor="_Toc243303297" w:history="1">
        <w:r w:rsidRPr="00E96981">
          <w:rPr>
            <w:rStyle w:val="Hipervnculo"/>
            <w:noProof/>
          </w:rPr>
          <w:t>Non-classical designs</w:t>
        </w:r>
        <w:r>
          <w:rPr>
            <w:noProof/>
            <w:webHidden/>
          </w:rPr>
          <w:tab/>
        </w:r>
        <w:r>
          <w:rPr>
            <w:noProof/>
            <w:webHidden/>
          </w:rPr>
          <w:fldChar w:fldCharType="begin"/>
        </w:r>
        <w:r>
          <w:rPr>
            <w:noProof/>
            <w:webHidden/>
          </w:rPr>
          <w:instrText xml:space="preserve"> PAGEREF _Toc243303297 \h </w:instrText>
        </w:r>
        <w:r>
          <w:rPr>
            <w:noProof/>
            <w:webHidden/>
          </w:rPr>
        </w:r>
        <w:r>
          <w:rPr>
            <w:noProof/>
            <w:webHidden/>
          </w:rPr>
          <w:fldChar w:fldCharType="separate"/>
        </w:r>
        <w:r>
          <w:rPr>
            <w:noProof/>
            <w:webHidden/>
          </w:rPr>
          <w:t>5</w:t>
        </w:r>
        <w:r>
          <w:rPr>
            <w:noProof/>
            <w:webHidden/>
          </w:rPr>
          <w:fldChar w:fldCharType="end"/>
        </w:r>
      </w:hyperlink>
    </w:p>
    <w:p w14:paraId="0BE700D2" w14:textId="5506DD76" w:rsidR="00FB5970" w:rsidRDefault="00FB5970">
      <w:pPr>
        <w:pStyle w:val="TDC1"/>
        <w:rPr>
          <w:rFonts w:asciiTheme="minorHAnsi" w:eastAsiaTheme="minorEastAsia" w:hAnsiTheme="minorHAnsi" w:cstheme="minorBidi"/>
          <w:b w:val="0"/>
          <w:noProof/>
          <w:color w:val="auto"/>
          <w:kern w:val="2"/>
          <w:sz w:val="24"/>
          <w:szCs w:val="24"/>
          <w:lang w:val="es-PE"/>
          <w14:ligatures w14:val="standardContextual"/>
        </w:rPr>
      </w:pPr>
      <w:hyperlink w:anchor="_Toc243303298" w:history="1">
        <w:r w:rsidRPr="00E96981">
          <w:rPr>
            <w:rStyle w:val="Hipervnculo"/>
            <w:noProof/>
          </w:rPr>
          <w:t>Further detail</w:t>
        </w:r>
        <w:r>
          <w:rPr>
            <w:noProof/>
            <w:webHidden/>
          </w:rPr>
          <w:tab/>
        </w:r>
        <w:r>
          <w:rPr>
            <w:noProof/>
            <w:webHidden/>
          </w:rPr>
          <w:fldChar w:fldCharType="begin"/>
        </w:r>
        <w:r>
          <w:rPr>
            <w:noProof/>
            <w:webHidden/>
          </w:rPr>
          <w:instrText xml:space="preserve"> PAGEREF _Toc243303298 \h </w:instrText>
        </w:r>
        <w:r>
          <w:rPr>
            <w:noProof/>
            <w:webHidden/>
          </w:rPr>
        </w:r>
        <w:r>
          <w:rPr>
            <w:noProof/>
            <w:webHidden/>
          </w:rPr>
          <w:fldChar w:fldCharType="separate"/>
        </w:r>
        <w:r>
          <w:rPr>
            <w:noProof/>
            <w:webHidden/>
          </w:rPr>
          <w:t>7</w:t>
        </w:r>
        <w:r>
          <w:rPr>
            <w:noProof/>
            <w:webHidden/>
          </w:rPr>
          <w:fldChar w:fldCharType="end"/>
        </w:r>
      </w:hyperlink>
    </w:p>
    <w:p w14:paraId="38172852" w14:textId="370F7AFE" w:rsidR="00FB5970" w:rsidRDefault="00FB5970">
      <w:pPr>
        <w:pStyle w:val="TDC2"/>
        <w:rPr>
          <w:rFonts w:asciiTheme="minorHAnsi" w:eastAsiaTheme="minorEastAsia" w:hAnsiTheme="minorHAnsi" w:cstheme="minorBidi"/>
          <w:noProof/>
          <w:color w:val="auto"/>
          <w:kern w:val="2"/>
          <w:sz w:val="24"/>
          <w:szCs w:val="24"/>
          <w:lang w:val="es-PE"/>
          <w14:ligatures w14:val="standardContextual"/>
        </w:rPr>
      </w:pPr>
      <w:hyperlink w:anchor="_Toc243303299" w:history="1">
        <w:r w:rsidRPr="00E96981">
          <w:rPr>
            <w:rStyle w:val="Hipervnculo"/>
            <w:noProof/>
          </w:rPr>
          <w:t>Preparing your data</w:t>
        </w:r>
        <w:r>
          <w:rPr>
            <w:noProof/>
            <w:webHidden/>
          </w:rPr>
          <w:tab/>
        </w:r>
        <w:r>
          <w:rPr>
            <w:noProof/>
            <w:webHidden/>
          </w:rPr>
          <w:fldChar w:fldCharType="begin"/>
        </w:r>
        <w:r>
          <w:rPr>
            <w:noProof/>
            <w:webHidden/>
          </w:rPr>
          <w:instrText xml:space="preserve"> PAGEREF _Toc243303299 \h </w:instrText>
        </w:r>
        <w:r>
          <w:rPr>
            <w:noProof/>
            <w:webHidden/>
          </w:rPr>
        </w:r>
        <w:r>
          <w:rPr>
            <w:noProof/>
            <w:webHidden/>
          </w:rPr>
          <w:fldChar w:fldCharType="separate"/>
        </w:r>
        <w:r>
          <w:rPr>
            <w:noProof/>
            <w:webHidden/>
          </w:rPr>
          <w:t>7</w:t>
        </w:r>
        <w:r>
          <w:rPr>
            <w:noProof/>
            <w:webHidden/>
          </w:rPr>
          <w:fldChar w:fldCharType="end"/>
        </w:r>
      </w:hyperlink>
    </w:p>
    <w:p w14:paraId="6B7295D2" w14:textId="36F593B2" w:rsidR="00FB5970" w:rsidRDefault="00FB5970">
      <w:pPr>
        <w:pStyle w:val="TDC2"/>
        <w:rPr>
          <w:rFonts w:asciiTheme="minorHAnsi" w:eastAsiaTheme="minorEastAsia" w:hAnsiTheme="minorHAnsi" w:cstheme="minorBidi"/>
          <w:noProof/>
          <w:color w:val="auto"/>
          <w:kern w:val="2"/>
          <w:sz w:val="24"/>
          <w:szCs w:val="24"/>
          <w:lang w:val="es-PE"/>
          <w14:ligatures w14:val="standardContextual"/>
        </w:rPr>
      </w:pPr>
      <w:hyperlink w:anchor="_Toc243303300" w:history="1">
        <w:r w:rsidRPr="00E96981">
          <w:rPr>
            <w:rStyle w:val="Hipervnculo"/>
            <w:noProof/>
          </w:rPr>
          <w:t>Missing treatment: the default rules</w:t>
        </w:r>
        <w:r>
          <w:rPr>
            <w:noProof/>
            <w:webHidden/>
          </w:rPr>
          <w:tab/>
        </w:r>
        <w:r>
          <w:rPr>
            <w:noProof/>
            <w:webHidden/>
          </w:rPr>
          <w:fldChar w:fldCharType="begin"/>
        </w:r>
        <w:r>
          <w:rPr>
            <w:noProof/>
            <w:webHidden/>
          </w:rPr>
          <w:instrText xml:space="preserve"> PAGEREF _Toc243303300 \h </w:instrText>
        </w:r>
        <w:r>
          <w:rPr>
            <w:noProof/>
            <w:webHidden/>
          </w:rPr>
        </w:r>
        <w:r>
          <w:rPr>
            <w:noProof/>
            <w:webHidden/>
          </w:rPr>
          <w:fldChar w:fldCharType="separate"/>
        </w:r>
        <w:r>
          <w:rPr>
            <w:noProof/>
            <w:webHidden/>
          </w:rPr>
          <w:t>7</w:t>
        </w:r>
        <w:r>
          <w:rPr>
            <w:noProof/>
            <w:webHidden/>
          </w:rPr>
          <w:fldChar w:fldCharType="end"/>
        </w:r>
      </w:hyperlink>
    </w:p>
    <w:p w14:paraId="25EA96CC" w14:textId="74BAA1EF" w:rsidR="00FB5970" w:rsidRDefault="00FB5970">
      <w:pPr>
        <w:pStyle w:val="TDC2"/>
        <w:rPr>
          <w:rFonts w:asciiTheme="minorHAnsi" w:eastAsiaTheme="minorEastAsia" w:hAnsiTheme="minorHAnsi" w:cstheme="minorBidi"/>
          <w:noProof/>
          <w:color w:val="auto"/>
          <w:kern w:val="2"/>
          <w:sz w:val="24"/>
          <w:szCs w:val="24"/>
          <w:lang w:val="es-PE"/>
          <w14:ligatures w14:val="standardContextual"/>
        </w:rPr>
      </w:pPr>
      <w:hyperlink w:anchor="_Toc243303301" w:history="1">
        <w:r w:rsidRPr="00E96981">
          <w:rPr>
            <w:rStyle w:val="Hipervnculo"/>
            <w:noProof/>
          </w:rPr>
          <w:t>Missing treatment: the strict option</w:t>
        </w:r>
        <w:r>
          <w:rPr>
            <w:noProof/>
            <w:webHidden/>
          </w:rPr>
          <w:tab/>
        </w:r>
        <w:r>
          <w:rPr>
            <w:noProof/>
            <w:webHidden/>
          </w:rPr>
          <w:fldChar w:fldCharType="begin"/>
        </w:r>
        <w:r>
          <w:rPr>
            <w:noProof/>
            <w:webHidden/>
          </w:rPr>
          <w:instrText xml:space="preserve"> PAGEREF _Toc243303301 \h </w:instrText>
        </w:r>
        <w:r>
          <w:rPr>
            <w:noProof/>
            <w:webHidden/>
          </w:rPr>
        </w:r>
        <w:r>
          <w:rPr>
            <w:noProof/>
            <w:webHidden/>
          </w:rPr>
          <w:fldChar w:fldCharType="separate"/>
        </w:r>
        <w:r>
          <w:rPr>
            <w:noProof/>
            <w:webHidden/>
          </w:rPr>
          <w:t>7</w:t>
        </w:r>
        <w:r>
          <w:rPr>
            <w:noProof/>
            <w:webHidden/>
          </w:rPr>
          <w:fldChar w:fldCharType="end"/>
        </w:r>
      </w:hyperlink>
    </w:p>
    <w:p w14:paraId="33A7CD2D" w14:textId="46B15142" w:rsidR="00FB5970" w:rsidRDefault="00FB5970">
      <w:pPr>
        <w:pStyle w:val="TDC2"/>
        <w:rPr>
          <w:rFonts w:asciiTheme="minorHAnsi" w:eastAsiaTheme="minorEastAsia" w:hAnsiTheme="minorHAnsi" w:cstheme="minorBidi"/>
          <w:noProof/>
          <w:color w:val="auto"/>
          <w:kern w:val="2"/>
          <w:sz w:val="24"/>
          <w:szCs w:val="24"/>
          <w:lang w:val="es-PE"/>
          <w14:ligatures w14:val="standardContextual"/>
        </w:rPr>
      </w:pPr>
      <w:hyperlink w:anchor="_Toc243303302" w:history="1">
        <w:r w:rsidRPr="00E96981">
          <w:rPr>
            <w:rStyle w:val="Hipervnculo"/>
            <w:noProof/>
          </w:rPr>
          <w:t>When demotion changes the classification</w:t>
        </w:r>
        <w:r>
          <w:rPr>
            <w:noProof/>
            <w:webHidden/>
          </w:rPr>
          <w:tab/>
        </w:r>
        <w:r>
          <w:rPr>
            <w:noProof/>
            <w:webHidden/>
          </w:rPr>
          <w:fldChar w:fldCharType="begin"/>
        </w:r>
        <w:r>
          <w:rPr>
            <w:noProof/>
            <w:webHidden/>
          </w:rPr>
          <w:instrText xml:space="preserve"> PAGEREF _Toc243303302 \h </w:instrText>
        </w:r>
        <w:r>
          <w:rPr>
            <w:noProof/>
            <w:webHidden/>
          </w:rPr>
        </w:r>
        <w:r>
          <w:rPr>
            <w:noProof/>
            <w:webHidden/>
          </w:rPr>
          <w:fldChar w:fldCharType="separate"/>
        </w:r>
        <w:r>
          <w:rPr>
            <w:noProof/>
            <w:webHidden/>
          </w:rPr>
          <w:t>7</w:t>
        </w:r>
        <w:r>
          <w:rPr>
            <w:noProof/>
            <w:webHidden/>
          </w:rPr>
          <w:fldChar w:fldCharType="end"/>
        </w:r>
      </w:hyperlink>
    </w:p>
    <w:p w14:paraId="4777129C" w14:textId="2CD87636" w:rsidR="00FB5970" w:rsidRDefault="00FB5970">
      <w:pPr>
        <w:pStyle w:val="TDC2"/>
        <w:rPr>
          <w:rFonts w:asciiTheme="minorHAnsi" w:eastAsiaTheme="minorEastAsia" w:hAnsiTheme="minorHAnsi" w:cstheme="minorBidi"/>
          <w:noProof/>
          <w:color w:val="auto"/>
          <w:kern w:val="2"/>
          <w:sz w:val="24"/>
          <w:szCs w:val="24"/>
          <w:lang w:val="es-PE"/>
          <w14:ligatures w14:val="standardContextual"/>
        </w:rPr>
      </w:pPr>
      <w:hyperlink w:anchor="_Toc243303303" w:history="1">
        <w:r w:rsidRPr="00E96981">
          <w:rPr>
            <w:rStyle w:val="Hipervnculo"/>
            <w:noProof/>
          </w:rPr>
          <w:t>Avoiding the problem</w:t>
        </w:r>
        <w:r>
          <w:rPr>
            <w:noProof/>
            <w:webHidden/>
          </w:rPr>
          <w:tab/>
        </w:r>
        <w:r>
          <w:rPr>
            <w:noProof/>
            <w:webHidden/>
          </w:rPr>
          <w:fldChar w:fldCharType="begin"/>
        </w:r>
        <w:r>
          <w:rPr>
            <w:noProof/>
            <w:webHidden/>
          </w:rPr>
          <w:instrText xml:space="preserve"> PAGEREF _Toc243303303 \h </w:instrText>
        </w:r>
        <w:r>
          <w:rPr>
            <w:noProof/>
            <w:webHidden/>
          </w:rPr>
        </w:r>
        <w:r>
          <w:rPr>
            <w:noProof/>
            <w:webHidden/>
          </w:rPr>
          <w:fldChar w:fldCharType="separate"/>
        </w:r>
        <w:r>
          <w:rPr>
            <w:noProof/>
            <w:webHidden/>
          </w:rPr>
          <w:t>8</w:t>
        </w:r>
        <w:r>
          <w:rPr>
            <w:noProof/>
            <w:webHidden/>
          </w:rPr>
          <w:fldChar w:fldCharType="end"/>
        </w:r>
      </w:hyperlink>
    </w:p>
    <w:p w14:paraId="3E11CDA7" w14:textId="1800A1D0" w:rsidR="00FB5970" w:rsidRDefault="00FB5970">
      <w:pPr>
        <w:pStyle w:val="TDC1"/>
        <w:rPr>
          <w:rFonts w:asciiTheme="minorHAnsi" w:eastAsiaTheme="minorEastAsia" w:hAnsiTheme="minorHAnsi" w:cstheme="minorBidi"/>
          <w:b w:val="0"/>
          <w:noProof/>
          <w:color w:val="auto"/>
          <w:kern w:val="2"/>
          <w:sz w:val="24"/>
          <w:szCs w:val="24"/>
          <w:lang w:val="es-PE"/>
          <w14:ligatures w14:val="standardContextual"/>
        </w:rPr>
      </w:pPr>
      <w:hyperlink w:anchor="_Toc243303304" w:history="1">
        <w:r w:rsidRPr="00E96981">
          <w:rPr>
            <w:rStyle w:val="Hipervnculo"/>
            <w:noProof/>
          </w:rPr>
          <w:t>Saved results</w:t>
        </w:r>
        <w:r>
          <w:rPr>
            <w:noProof/>
            <w:webHidden/>
          </w:rPr>
          <w:tab/>
        </w:r>
        <w:r>
          <w:rPr>
            <w:noProof/>
            <w:webHidden/>
          </w:rPr>
          <w:fldChar w:fldCharType="begin"/>
        </w:r>
        <w:r>
          <w:rPr>
            <w:noProof/>
            <w:webHidden/>
          </w:rPr>
          <w:instrText xml:space="preserve"> PAGEREF _Toc243303304 \h </w:instrText>
        </w:r>
        <w:r>
          <w:rPr>
            <w:noProof/>
            <w:webHidden/>
          </w:rPr>
        </w:r>
        <w:r>
          <w:rPr>
            <w:noProof/>
            <w:webHidden/>
          </w:rPr>
          <w:fldChar w:fldCharType="separate"/>
        </w:r>
        <w:r>
          <w:rPr>
            <w:noProof/>
            <w:webHidden/>
          </w:rPr>
          <w:t>9</w:t>
        </w:r>
        <w:r>
          <w:rPr>
            <w:noProof/>
            <w:webHidden/>
          </w:rPr>
          <w:fldChar w:fldCharType="end"/>
        </w:r>
      </w:hyperlink>
    </w:p>
    <w:p w14:paraId="4C0B577C" w14:textId="6F872E5B" w:rsidR="00FB5970" w:rsidRDefault="00FB5970">
      <w:pPr>
        <w:pStyle w:val="TDC2"/>
        <w:rPr>
          <w:rFonts w:asciiTheme="minorHAnsi" w:eastAsiaTheme="minorEastAsia" w:hAnsiTheme="minorHAnsi" w:cstheme="minorBidi"/>
          <w:noProof/>
          <w:color w:val="auto"/>
          <w:kern w:val="2"/>
          <w:sz w:val="24"/>
          <w:szCs w:val="24"/>
          <w:lang w:val="es-PE"/>
          <w14:ligatures w14:val="standardContextual"/>
        </w:rPr>
      </w:pPr>
      <w:hyperlink w:anchor="_Toc243303305" w:history="1">
        <w:r w:rsidRPr="00E96981">
          <w:rPr>
            <w:rStyle w:val="Hipervnculo"/>
            <w:noProof/>
          </w:rPr>
          <w:t>Macros</w:t>
        </w:r>
        <w:r>
          <w:rPr>
            <w:noProof/>
            <w:webHidden/>
          </w:rPr>
          <w:tab/>
        </w:r>
        <w:r>
          <w:rPr>
            <w:noProof/>
            <w:webHidden/>
          </w:rPr>
          <w:fldChar w:fldCharType="begin"/>
        </w:r>
        <w:r>
          <w:rPr>
            <w:noProof/>
            <w:webHidden/>
          </w:rPr>
          <w:instrText xml:space="preserve"> PAGEREF _Toc243303305 \h </w:instrText>
        </w:r>
        <w:r>
          <w:rPr>
            <w:noProof/>
            <w:webHidden/>
          </w:rPr>
        </w:r>
        <w:r>
          <w:rPr>
            <w:noProof/>
            <w:webHidden/>
          </w:rPr>
          <w:fldChar w:fldCharType="separate"/>
        </w:r>
        <w:r>
          <w:rPr>
            <w:noProof/>
            <w:webHidden/>
          </w:rPr>
          <w:t>9</w:t>
        </w:r>
        <w:r>
          <w:rPr>
            <w:noProof/>
            <w:webHidden/>
          </w:rPr>
          <w:fldChar w:fldCharType="end"/>
        </w:r>
      </w:hyperlink>
    </w:p>
    <w:p w14:paraId="6A280563" w14:textId="18097159" w:rsidR="00FB5970" w:rsidRDefault="00FB5970">
      <w:pPr>
        <w:pStyle w:val="TDC2"/>
        <w:rPr>
          <w:rFonts w:asciiTheme="minorHAnsi" w:eastAsiaTheme="minorEastAsia" w:hAnsiTheme="minorHAnsi" w:cstheme="minorBidi"/>
          <w:noProof/>
          <w:color w:val="auto"/>
          <w:kern w:val="2"/>
          <w:sz w:val="24"/>
          <w:szCs w:val="24"/>
          <w:lang w:val="es-PE"/>
          <w14:ligatures w14:val="standardContextual"/>
        </w:rPr>
      </w:pPr>
      <w:hyperlink w:anchor="_Toc243303306" w:history="1">
        <w:r w:rsidRPr="00E96981">
          <w:rPr>
            <w:rStyle w:val="Hipervnculo"/>
            <w:noProof/>
          </w:rPr>
          <w:t>Scalars: the answer</w:t>
        </w:r>
        <w:r>
          <w:rPr>
            <w:noProof/>
            <w:webHidden/>
          </w:rPr>
          <w:tab/>
        </w:r>
        <w:r>
          <w:rPr>
            <w:noProof/>
            <w:webHidden/>
          </w:rPr>
          <w:fldChar w:fldCharType="begin"/>
        </w:r>
        <w:r>
          <w:rPr>
            <w:noProof/>
            <w:webHidden/>
          </w:rPr>
          <w:instrText xml:space="preserve"> PAGEREF _Toc243303306 \h </w:instrText>
        </w:r>
        <w:r>
          <w:rPr>
            <w:noProof/>
            <w:webHidden/>
          </w:rPr>
        </w:r>
        <w:r>
          <w:rPr>
            <w:noProof/>
            <w:webHidden/>
          </w:rPr>
          <w:fldChar w:fldCharType="separate"/>
        </w:r>
        <w:r>
          <w:rPr>
            <w:noProof/>
            <w:webHidden/>
          </w:rPr>
          <w:t>9</w:t>
        </w:r>
        <w:r>
          <w:rPr>
            <w:noProof/>
            <w:webHidden/>
          </w:rPr>
          <w:fldChar w:fldCharType="end"/>
        </w:r>
      </w:hyperlink>
    </w:p>
    <w:p w14:paraId="1C63A2E6" w14:textId="7A041B64" w:rsidR="00FB5970" w:rsidRDefault="00FB5970">
      <w:pPr>
        <w:pStyle w:val="TDC2"/>
        <w:rPr>
          <w:rFonts w:asciiTheme="minorHAnsi" w:eastAsiaTheme="minorEastAsia" w:hAnsiTheme="minorHAnsi" w:cstheme="minorBidi"/>
          <w:noProof/>
          <w:color w:val="auto"/>
          <w:kern w:val="2"/>
          <w:sz w:val="24"/>
          <w:szCs w:val="24"/>
          <w:lang w:val="es-PE"/>
          <w14:ligatures w14:val="standardContextual"/>
        </w:rPr>
      </w:pPr>
      <w:hyperlink w:anchor="_Toc243303307" w:history="1">
        <w:r w:rsidRPr="00E96981">
          <w:rPr>
            <w:rStyle w:val="Hipervnculo"/>
            <w:noProof/>
          </w:rPr>
          <w:t>Scalars: sample sizes</w:t>
        </w:r>
        <w:r>
          <w:rPr>
            <w:noProof/>
            <w:webHidden/>
          </w:rPr>
          <w:tab/>
        </w:r>
        <w:r>
          <w:rPr>
            <w:noProof/>
            <w:webHidden/>
          </w:rPr>
          <w:fldChar w:fldCharType="begin"/>
        </w:r>
        <w:r>
          <w:rPr>
            <w:noProof/>
            <w:webHidden/>
          </w:rPr>
          <w:instrText xml:space="preserve"> PAGEREF _Toc243303307 \h </w:instrText>
        </w:r>
        <w:r>
          <w:rPr>
            <w:noProof/>
            <w:webHidden/>
          </w:rPr>
        </w:r>
        <w:r>
          <w:rPr>
            <w:noProof/>
            <w:webHidden/>
          </w:rPr>
          <w:fldChar w:fldCharType="separate"/>
        </w:r>
        <w:r>
          <w:rPr>
            <w:noProof/>
            <w:webHidden/>
          </w:rPr>
          <w:t>9</w:t>
        </w:r>
        <w:r>
          <w:rPr>
            <w:noProof/>
            <w:webHidden/>
          </w:rPr>
          <w:fldChar w:fldCharType="end"/>
        </w:r>
      </w:hyperlink>
    </w:p>
    <w:p w14:paraId="356D15AA" w14:textId="14DC1DBE" w:rsidR="00FB5970" w:rsidRDefault="00FB5970">
      <w:pPr>
        <w:pStyle w:val="TDC2"/>
        <w:rPr>
          <w:rFonts w:asciiTheme="minorHAnsi" w:eastAsiaTheme="minorEastAsia" w:hAnsiTheme="minorHAnsi" w:cstheme="minorBidi"/>
          <w:noProof/>
          <w:color w:val="auto"/>
          <w:kern w:val="2"/>
          <w:sz w:val="24"/>
          <w:szCs w:val="24"/>
          <w:lang w:val="es-PE"/>
          <w14:ligatures w14:val="standardContextual"/>
        </w:rPr>
      </w:pPr>
      <w:hyperlink w:anchor="_Toc243303308" w:history="1">
        <w:r w:rsidRPr="00E96981">
          <w:rPr>
            <w:rStyle w:val="Hipervnculo"/>
            <w:noProof/>
          </w:rPr>
          <w:t>Scalars: condition flags (all 0/1)</w:t>
        </w:r>
        <w:r>
          <w:rPr>
            <w:noProof/>
            <w:webHidden/>
          </w:rPr>
          <w:tab/>
        </w:r>
        <w:r>
          <w:rPr>
            <w:noProof/>
            <w:webHidden/>
          </w:rPr>
          <w:fldChar w:fldCharType="begin"/>
        </w:r>
        <w:r>
          <w:rPr>
            <w:noProof/>
            <w:webHidden/>
          </w:rPr>
          <w:instrText xml:space="preserve"> PAGEREF _Toc243303308 \h </w:instrText>
        </w:r>
        <w:r>
          <w:rPr>
            <w:noProof/>
            <w:webHidden/>
          </w:rPr>
        </w:r>
        <w:r>
          <w:rPr>
            <w:noProof/>
            <w:webHidden/>
          </w:rPr>
          <w:fldChar w:fldCharType="separate"/>
        </w:r>
        <w:r>
          <w:rPr>
            <w:noProof/>
            <w:webHidden/>
          </w:rPr>
          <w:t>9</w:t>
        </w:r>
        <w:r>
          <w:rPr>
            <w:noProof/>
            <w:webHidden/>
          </w:rPr>
          <w:fldChar w:fldCharType="end"/>
        </w:r>
      </w:hyperlink>
    </w:p>
    <w:p w14:paraId="34E4F8DE" w14:textId="1A5766FE" w:rsidR="00FB5970" w:rsidRDefault="00FB5970">
      <w:pPr>
        <w:pStyle w:val="TDC2"/>
        <w:rPr>
          <w:rFonts w:asciiTheme="minorHAnsi" w:eastAsiaTheme="minorEastAsia" w:hAnsiTheme="minorHAnsi" w:cstheme="minorBidi"/>
          <w:noProof/>
          <w:color w:val="auto"/>
          <w:kern w:val="2"/>
          <w:sz w:val="24"/>
          <w:szCs w:val="24"/>
          <w:lang w:val="es-PE"/>
          <w14:ligatures w14:val="standardContextual"/>
        </w:rPr>
      </w:pPr>
      <w:hyperlink w:anchor="_Toc243303309" w:history="1">
        <w:r w:rsidRPr="00E96981">
          <w:rPr>
            <w:rStyle w:val="Hipervnculo"/>
            <w:noProof/>
          </w:rPr>
          <w:t>Scalars: HAD sub-case</w:t>
        </w:r>
        <w:r>
          <w:rPr>
            <w:noProof/>
            <w:webHidden/>
          </w:rPr>
          <w:tab/>
        </w:r>
        <w:r>
          <w:rPr>
            <w:noProof/>
            <w:webHidden/>
          </w:rPr>
          <w:fldChar w:fldCharType="begin"/>
        </w:r>
        <w:r>
          <w:rPr>
            <w:noProof/>
            <w:webHidden/>
          </w:rPr>
          <w:instrText xml:space="preserve"> PAGEREF _Toc243303309 \h </w:instrText>
        </w:r>
        <w:r>
          <w:rPr>
            <w:noProof/>
            <w:webHidden/>
          </w:rPr>
        </w:r>
        <w:r>
          <w:rPr>
            <w:noProof/>
            <w:webHidden/>
          </w:rPr>
          <w:fldChar w:fldCharType="separate"/>
        </w:r>
        <w:r>
          <w:rPr>
            <w:noProof/>
            <w:webHidden/>
          </w:rPr>
          <w:t>10</w:t>
        </w:r>
        <w:r>
          <w:rPr>
            <w:noProof/>
            <w:webHidden/>
          </w:rPr>
          <w:fldChar w:fldCharType="end"/>
        </w:r>
      </w:hyperlink>
    </w:p>
    <w:p w14:paraId="4F2C3BE2" w14:textId="5933ADF9" w:rsidR="00FB5970" w:rsidRDefault="00FB5970">
      <w:pPr>
        <w:pStyle w:val="TDC2"/>
        <w:rPr>
          <w:rFonts w:asciiTheme="minorHAnsi" w:eastAsiaTheme="minorEastAsia" w:hAnsiTheme="minorHAnsi" w:cstheme="minorBidi"/>
          <w:noProof/>
          <w:color w:val="auto"/>
          <w:kern w:val="2"/>
          <w:sz w:val="24"/>
          <w:szCs w:val="24"/>
          <w:lang w:val="es-PE"/>
          <w14:ligatures w14:val="standardContextual"/>
        </w:rPr>
      </w:pPr>
      <w:hyperlink w:anchor="_Toc243303310" w:history="1">
        <w:r w:rsidRPr="00E96981">
          <w:rPr>
            <w:rStyle w:val="Hipervnculo"/>
            <w:noProof/>
          </w:rPr>
          <w:t>Scalars: SFSD sub-case</w:t>
        </w:r>
        <w:r>
          <w:rPr>
            <w:noProof/>
            <w:webHidden/>
          </w:rPr>
          <w:tab/>
        </w:r>
        <w:r>
          <w:rPr>
            <w:noProof/>
            <w:webHidden/>
          </w:rPr>
          <w:fldChar w:fldCharType="begin"/>
        </w:r>
        <w:r>
          <w:rPr>
            <w:noProof/>
            <w:webHidden/>
          </w:rPr>
          <w:instrText xml:space="preserve"> PAGEREF _Toc243303310 \h </w:instrText>
        </w:r>
        <w:r>
          <w:rPr>
            <w:noProof/>
            <w:webHidden/>
          </w:rPr>
        </w:r>
        <w:r>
          <w:rPr>
            <w:noProof/>
            <w:webHidden/>
          </w:rPr>
          <w:fldChar w:fldCharType="separate"/>
        </w:r>
        <w:r>
          <w:rPr>
            <w:noProof/>
            <w:webHidden/>
          </w:rPr>
          <w:t>10</w:t>
        </w:r>
        <w:r>
          <w:rPr>
            <w:noProof/>
            <w:webHidden/>
          </w:rPr>
          <w:fldChar w:fldCharType="end"/>
        </w:r>
      </w:hyperlink>
    </w:p>
    <w:p w14:paraId="6F0221C5" w14:textId="363D39B7" w:rsidR="00FB5970" w:rsidRDefault="00FB5970">
      <w:pPr>
        <w:pStyle w:val="TDC2"/>
        <w:rPr>
          <w:rFonts w:asciiTheme="minorHAnsi" w:eastAsiaTheme="minorEastAsia" w:hAnsiTheme="minorHAnsi" w:cstheme="minorBidi"/>
          <w:noProof/>
          <w:color w:val="auto"/>
          <w:kern w:val="2"/>
          <w:sz w:val="24"/>
          <w:szCs w:val="24"/>
          <w:lang w:val="es-PE"/>
          <w14:ligatures w14:val="standardContextual"/>
        </w:rPr>
      </w:pPr>
      <w:hyperlink w:anchor="_Toc243303311" w:history="1">
        <w:r w:rsidRPr="00E96981">
          <w:rPr>
            <w:rStyle w:val="Hipervnculo"/>
            <w:noProof/>
          </w:rPr>
          <w:t>Scalars: switch dates</w:t>
        </w:r>
        <w:r>
          <w:rPr>
            <w:noProof/>
            <w:webHidden/>
          </w:rPr>
          <w:tab/>
        </w:r>
        <w:r>
          <w:rPr>
            <w:noProof/>
            <w:webHidden/>
          </w:rPr>
          <w:fldChar w:fldCharType="begin"/>
        </w:r>
        <w:r>
          <w:rPr>
            <w:noProof/>
            <w:webHidden/>
          </w:rPr>
          <w:instrText xml:space="preserve"> PAGEREF _Toc243303311 \h </w:instrText>
        </w:r>
        <w:r>
          <w:rPr>
            <w:noProof/>
            <w:webHidden/>
          </w:rPr>
        </w:r>
        <w:r>
          <w:rPr>
            <w:noProof/>
            <w:webHidden/>
          </w:rPr>
          <w:fldChar w:fldCharType="separate"/>
        </w:r>
        <w:r>
          <w:rPr>
            <w:noProof/>
            <w:webHidden/>
          </w:rPr>
          <w:t>10</w:t>
        </w:r>
        <w:r>
          <w:rPr>
            <w:noProof/>
            <w:webHidden/>
          </w:rPr>
          <w:fldChar w:fldCharType="end"/>
        </w:r>
      </w:hyperlink>
    </w:p>
    <w:p w14:paraId="3FD66625" w14:textId="43312B5E" w:rsidR="00FB5970" w:rsidRDefault="00FB5970">
      <w:pPr>
        <w:pStyle w:val="TDC2"/>
        <w:rPr>
          <w:rFonts w:asciiTheme="minorHAnsi" w:eastAsiaTheme="minorEastAsia" w:hAnsiTheme="minorHAnsi" w:cstheme="minorBidi"/>
          <w:noProof/>
          <w:color w:val="auto"/>
          <w:kern w:val="2"/>
          <w:sz w:val="24"/>
          <w:szCs w:val="24"/>
          <w:lang w:val="es-PE"/>
          <w14:ligatures w14:val="standardContextual"/>
        </w:rPr>
      </w:pPr>
      <w:hyperlink w:anchor="_Toc243303312" w:history="1">
        <w:r w:rsidRPr="00E96981">
          <w:rPr>
            <w:rStyle w:val="Hipervnculo"/>
            <w:noProof/>
          </w:rPr>
          <w:t>Scalars: sample adjustments</w:t>
        </w:r>
        <w:r>
          <w:rPr>
            <w:noProof/>
            <w:webHidden/>
          </w:rPr>
          <w:tab/>
        </w:r>
        <w:r>
          <w:rPr>
            <w:noProof/>
            <w:webHidden/>
          </w:rPr>
          <w:fldChar w:fldCharType="begin"/>
        </w:r>
        <w:r>
          <w:rPr>
            <w:noProof/>
            <w:webHidden/>
          </w:rPr>
          <w:instrText xml:space="preserve"> PAGEREF _Toc243303312 \h </w:instrText>
        </w:r>
        <w:r>
          <w:rPr>
            <w:noProof/>
            <w:webHidden/>
          </w:rPr>
        </w:r>
        <w:r>
          <w:rPr>
            <w:noProof/>
            <w:webHidden/>
          </w:rPr>
          <w:fldChar w:fldCharType="separate"/>
        </w:r>
        <w:r>
          <w:rPr>
            <w:noProof/>
            <w:webHidden/>
          </w:rPr>
          <w:t>11</w:t>
        </w:r>
        <w:r>
          <w:rPr>
            <w:noProof/>
            <w:webHidden/>
          </w:rPr>
          <w:fldChar w:fldCharType="end"/>
        </w:r>
      </w:hyperlink>
    </w:p>
    <w:p w14:paraId="1F1982B8" w14:textId="155102C9" w:rsidR="00FB5970" w:rsidRDefault="00FB5970">
      <w:pPr>
        <w:pStyle w:val="TDC1"/>
        <w:rPr>
          <w:rFonts w:asciiTheme="minorHAnsi" w:eastAsiaTheme="minorEastAsia" w:hAnsiTheme="minorHAnsi" w:cstheme="minorBidi"/>
          <w:b w:val="0"/>
          <w:noProof/>
          <w:color w:val="auto"/>
          <w:kern w:val="2"/>
          <w:sz w:val="24"/>
          <w:szCs w:val="24"/>
          <w:lang w:val="es-PE"/>
          <w14:ligatures w14:val="standardContextual"/>
        </w:rPr>
      </w:pPr>
      <w:hyperlink w:anchor="_Toc243303313" w:history="1">
        <w:r w:rsidRPr="00E96981">
          <w:rPr>
            <w:rStyle w:val="Hipervnculo"/>
            <w:noProof/>
          </w:rPr>
          <w:t>Auxiliary packages</w:t>
        </w:r>
        <w:r>
          <w:rPr>
            <w:noProof/>
            <w:webHidden/>
          </w:rPr>
          <w:tab/>
        </w:r>
        <w:r>
          <w:rPr>
            <w:noProof/>
            <w:webHidden/>
          </w:rPr>
          <w:fldChar w:fldCharType="begin"/>
        </w:r>
        <w:r>
          <w:rPr>
            <w:noProof/>
            <w:webHidden/>
          </w:rPr>
          <w:instrText xml:space="preserve"> PAGEREF _Toc243303313 \h </w:instrText>
        </w:r>
        <w:r>
          <w:rPr>
            <w:noProof/>
            <w:webHidden/>
          </w:rPr>
        </w:r>
        <w:r>
          <w:rPr>
            <w:noProof/>
            <w:webHidden/>
          </w:rPr>
          <w:fldChar w:fldCharType="separate"/>
        </w:r>
        <w:r>
          <w:rPr>
            <w:noProof/>
            <w:webHidden/>
          </w:rPr>
          <w:t>12</w:t>
        </w:r>
        <w:r>
          <w:rPr>
            <w:noProof/>
            <w:webHidden/>
          </w:rPr>
          <w:fldChar w:fldCharType="end"/>
        </w:r>
      </w:hyperlink>
    </w:p>
    <w:p w14:paraId="30B88830" w14:textId="5F840392" w:rsidR="00FB5970" w:rsidRDefault="00FB5970">
      <w:pPr>
        <w:pStyle w:val="TDC1"/>
        <w:rPr>
          <w:rFonts w:asciiTheme="minorHAnsi" w:eastAsiaTheme="minorEastAsia" w:hAnsiTheme="minorHAnsi" w:cstheme="minorBidi"/>
          <w:b w:val="0"/>
          <w:noProof/>
          <w:color w:val="auto"/>
          <w:kern w:val="2"/>
          <w:sz w:val="24"/>
          <w:szCs w:val="24"/>
          <w:lang w:val="es-PE"/>
          <w14:ligatures w14:val="standardContextual"/>
        </w:rPr>
      </w:pPr>
      <w:hyperlink w:anchor="_Toc243303314" w:history="1">
        <w:r w:rsidRPr="00E96981">
          <w:rPr>
            <w:rStyle w:val="Hipervnculo"/>
            <w:noProof/>
          </w:rPr>
          <w:t>References</w:t>
        </w:r>
        <w:r>
          <w:rPr>
            <w:noProof/>
            <w:webHidden/>
          </w:rPr>
          <w:tab/>
        </w:r>
        <w:r>
          <w:rPr>
            <w:noProof/>
            <w:webHidden/>
          </w:rPr>
          <w:fldChar w:fldCharType="begin"/>
        </w:r>
        <w:r>
          <w:rPr>
            <w:noProof/>
            <w:webHidden/>
          </w:rPr>
          <w:instrText xml:space="preserve"> PAGEREF _Toc243303314 \h </w:instrText>
        </w:r>
        <w:r>
          <w:rPr>
            <w:noProof/>
            <w:webHidden/>
          </w:rPr>
        </w:r>
        <w:r>
          <w:rPr>
            <w:noProof/>
            <w:webHidden/>
          </w:rPr>
          <w:fldChar w:fldCharType="separate"/>
        </w:r>
        <w:r>
          <w:rPr>
            <w:noProof/>
            <w:webHidden/>
          </w:rPr>
          <w:t>12</w:t>
        </w:r>
        <w:r>
          <w:rPr>
            <w:noProof/>
            <w:webHidden/>
          </w:rPr>
          <w:fldChar w:fldCharType="end"/>
        </w:r>
      </w:hyperlink>
    </w:p>
    <w:p w14:paraId="324D6DE2" w14:textId="551C5EAB" w:rsidR="00FB5970" w:rsidRDefault="00FB5970">
      <w:pPr>
        <w:pStyle w:val="TDC1"/>
        <w:rPr>
          <w:rFonts w:asciiTheme="minorHAnsi" w:eastAsiaTheme="minorEastAsia" w:hAnsiTheme="minorHAnsi" w:cstheme="minorBidi"/>
          <w:b w:val="0"/>
          <w:noProof/>
          <w:color w:val="auto"/>
          <w:kern w:val="2"/>
          <w:sz w:val="24"/>
          <w:szCs w:val="24"/>
          <w:lang w:val="es-PE"/>
          <w14:ligatures w14:val="standardContextual"/>
        </w:rPr>
      </w:pPr>
      <w:hyperlink w:anchor="_Toc243303315" w:history="1">
        <w:r w:rsidRPr="00E96981">
          <w:rPr>
            <w:rStyle w:val="Hipervnculo"/>
            <w:noProof/>
          </w:rPr>
          <w:t>Also see</w:t>
        </w:r>
        <w:r>
          <w:rPr>
            <w:noProof/>
            <w:webHidden/>
          </w:rPr>
          <w:tab/>
        </w:r>
        <w:r>
          <w:rPr>
            <w:noProof/>
            <w:webHidden/>
          </w:rPr>
          <w:fldChar w:fldCharType="begin"/>
        </w:r>
        <w:r>
          <w:rPr>
            <w:noProof/>
            <w:webHidden/>
          </w:rPr>
          <w:instrText xml:space="preserve"> PAGEREF _Toc243303315 \h </w:instrText>
        </w:r>
        <w:r>
          <w:rPr>
            <w:noProof/>
            <w:webHidden/>
          </w:rPr>
        </w:r>
        <w:r>
          <w:rPr>
            <w:noProof/>
            <w:webHidden/>
          </w:rPr>
          <w:fldChar w:fldCharType="separate"/>
        </w:r>
        <w:r>
          <w:rPr>
            <w:noProof/>
            <w:webHidden/>
          </w:rPr>
          <w:t>12</w:t>
        </w:r>
        <w:r>
          <w:rPr>
            <w:noProof/>
            <w:webHidden/>
          </w:rPr>
          <w:fldChar w:fldCharType="end"/>
        </w:r>
      </w:hyperlink>
    </w:p>
    <w:p w14:paraId="5F7D45C6" w14:textId="18C42464" w:rsidR="00FB5970" w:rsidRDefault="00FB5970">
      <w:pPr>
        <w:pStyle w:val="TDC1"/>
        <w:rPr>
          <w:rFonts w:asciiTheme="minorHAnsi" w:eastAsiaTheme="minorEastAsia" w:hAnsiTheme="minorHAnsi" w:cstheme="minorBidi"/>
          <w:b w:val="0"/>
          <w:noProof/>
          <w:color w:val="auto"/>
          <w:kern w:val="2"/>
          <w:sz w:val="24"/>
          <w:szCs w:val="24"/>
          <w:lang w:val="es-PE"/>
          <w14:ligatures w14:val="standardContextual"/>
        </w:rPr>
      </w:pPr>
      <w:hyperlink w:anchor="_Toc243303316" w:history="1">
        <w:r w:rsidRPr="00E96981">
          <w:rPr>
            <w:rStyle w:val="Hipervnculo"/>
            <w:noProof/>
          </w:rPr>
          <w:t>Authors</w:t>
        </w:r>
        <w:r>
          <w:rPr>
            <w:noProof/>
            <w:webHidden/>
          </w:rPr>
          <w:tab/>
        </w:r>
        <w:r>
          <w:rPr>
            <w:noProof/>
            <w:webHidden/>
          </w:rPr>
          <w:fldChar w:fldCharType="begin"/>
        </w:r>
        <w:r>
          <w:rPr>
            <w:noProof/>
            <w:webHidden/>
          </w:rPr>
          <w:instrText xml:space="preserve"> PAGEREF _Toc243303316 \h </w:instrText>
        </w:r>
        <w:r>
          <w:rPr>
            <w:noProof/>
            <w:webHidden/>
          </w:rPr>
        </w:r>
        <w:r>
          <w:rPr>
            <w:noProof/>
            <w:webHidden/>
          </w:rPr>
          <w:fldChar w:fldCharType="separate"/>
        </w:r>
        <w:r>
          <w:rPr>
            <w:noProof/>
            <w:webHidden/>
          </w:rPr>
          <w:t>12</w:t>
        </w:r>
        <w:r>
          <w:rPr>
            <w:noProof/>
            <w:webHidden/>
          </w:rPr>
          <w:fldChar w:fldCharType="end"/>
        </w:r>
      </w:hyperlink>
    </w:p>
    <w:p w14:paraId="63EAB27E" w14:textId="2D2D22FC" w:rsidR="00FB5970" w:rsidRDefault="00FB5970">
      <w:pPr>
        <w:pStyle w:val="TDC1"/>
        <w:rPr>
          <w:rFonts w:asciiTheme="minorHAnsi" w:eastAsiaTheme="minorEastAsia" w:hAnsiTheme="minorHAnsi" w:cstheme="minorBidi"/>
          <w:b w:val="0"/>
          <w:noProof/>
          <w:color w:val="auto"/>
          <w:kern w:val="2"/>
          <w:sz w:val="24"/>
          <w:szCs w:val="24"/>
          <w:lang w:val="es-PE"/>
          <w14:ligatures w14:val="standardContextual"/>
        </w:rPr>
      </w:pPr>
      <w:hyperlink w:anchor="_Toc243303317" w:history="1">
        <w:r w:rsidRPr="00E96981">
          <w:rPr>
            <w:rStyle w:val="Hipervnculo"/>
            <w:noProof/>
          </w:rPr>
          <w:t>Contact</w:t>
        </w:r>
        <w:r>
          <w:rPr>
            <w:noProof/>
            <w:webHidden/>
          </w:rPr>
          <w:tab/>
        </w:r>
        <w:r>
          <w:rPr>
            <w:noProof/>
            <w:webHidden/>
          </w:rPr>
          <w:fldChar w:fldCharType="begin"/>
        </w:r>
        <w:r>
          <w:rPr>
            <w:noProof/>
            <w:webHidden/>
          </w:rPr>
          <w:instrText xml:space="preserve"> PAGEREF _Toc243303317 \h </w:instrText>
        </w:r>
        <w:r>
          <w:rPr>
            <w:noProof/>
            <w:webHidden/>
          </w:rPr>
        </w:r>
        <w:r>
          <w:rPr>
            <w:noProof/>
            <w:webHidden/>
          </w:rPr>
          <w:fldChar w:fldCharType="separate"/>
        </w:r>
        <w:r>
          <w:rPr>
            <w:noProof/>
            <w:webHidden/>
          </w:rPr>
          <w:t>12</w:t>
        </w:r>
        <w:r>
          <w:rPr>
            <w:noProof/>
            <w:webHidden/>
          </w:rPr>
          <w:fldChar w:fldCharType="end"/>
        </w:r>
      </w:hyperlink>
    </w:p>
    <w:p w14:paraId="4A3FA09C" w14:textId="3DCE6563" w:rsidR="005874FF" w:rsidRDefault="00CB1C44">
      <w:r>
        <w:fldChar w:fldCharType="end"/>
      </w:r>
    </w:p>
    <w:p w14:paraId="060155A5" w14:textId="77777777" w:rsidR="005874FF" w:rsidRDefault="00CB1C44">
      <w:pPr>
        <w:spacing w:after="0"/>
      </w:pPr>
      <w:r>
        <w:br w:type="page"/>
      </w:r>
    </w:p>
    <w:p w14:paraId="7C3F4DAA" w14:textId="77777777" w:rsidR="005874FF" w:rsidRDefault="00CB1C44">
      <w:pPr>
        <w:pStyle w:val="Ttulo1"/>
        <w:spacing w:before="420" w:after="150"/>
      </w:pPr>
      <w:bookmarkStart w:id="0" w:name="_Toc243303290"/>
      <w:r>
        <w:t>Syntax</w:t>
      </w:r>
      <w:bookmarkEnd w:id="0"/>
    </w:p>
    <w:p w14:paraId="239371D7" w14:textId="77777777" w:rsidR="005874FF" w:rsidRDefault="00CB1C44">
      <w:pPr>
        <w:pBdr>
          <w:top w:val="single" w:sz="4" w:space="4" w:color="BFC9D4"/>
          <w:left w:val="single" w:sz="18" w:space="6" w:color="2E75B6"/>
          <w:bottom w:val="single" w:sz="4" w:space="4" w:color="BFC9D4"/>
        </w:pBdr>
        <w:shd w:val="clear" w:color="auto" w:fill="F4F4F4"/>
        <w:spacing w:before="120" w:line="240" w:lineRule="auto"/>
        <w:ind w:left="284" w:right="142"/>
      </w:pPr>
      <w:r>
        <w:rPr>
          <w:rFonts w:ascii="Consolas" w:hAnsi="Consolas"/>
          <w:sz w:val="18"/>
        </w:rPr>
        <w:t>whichdidshouldiuse Y G T D [if] [in] [, detail strict]</w:t>
      </w:r>
    </w:p>
    <w:p w14:paraId="6A82FAFA" w14:textId="77777777" w:rsidR="005874FF" w:rsidRDefault="00CB1C44">
      <w:r>
        <w:t xml:space="preserve">The four variables are positional and required, in that order. You pass your own variable names; no pre-renaming is needed. The command runs inside </w:t>
      </w:r>
      <w:r>
        <w:rPr>
          <w:rFonts w:ascii="Consolas" w:hAnsi="Consolas"/>
          <w:color w:val="9C2F2F"/>
          <w:sz w:val="18"/>
        </w:rPr>
        <w:t>preserve</w:t>
      </w:r>
      <w:r>
        <w:t>/</w:t>
      </w:r>
      <w:r>
        <w:rPr>
          <w:rFonts w:ascii="Consolas" w:hAnsi="Consolas"/>
          <w:color w:val="9C2F2F"/>
          <w:sz w:val="18"/>
        </w:rPr>
        <w:t>restore</w:t>
      </w:r>
      <w:r>
        <w:t>, so your data in memory is unchanged when it finishes.</w:t>
      </w:r>
    </w:p>
    <w:tbl>
      <w:tblPr>
        <w:tblW w:w="9360" w:type="dxa"/>
        <w:tblBorders>
          <w:top w:val="single" w:sz="4" w:space="0" w:color="BFC9D4"/>
          <w:bottom w:val="single" w:sz="4" w:space="0" w:color="BFC9D4"/>
          <w:insideH w:val="single" w:sz="4" w:space="0" w:color="BFC9D4"/>
        </w:tblBorders>
        <w:tblLayout w:type="fixed"/>
        <w:tblCellMar>
          <w:left w:w="10" w:type="dxa"/>
          <w:right w:w="10" w:type="dxa"/>
        </w:tblCellMar>
        <w:tblLook w:val="0000" w:firstRow="0" w:lastRow="0" w:firstColumn="0" w:lastColumn="0" w:noHBand="0" w:noVBand="0"/>
      </w:tblPr>
      <w:tblGrid>
        <w:gridCol w:w="2200"/>
        <w:gridCol w:w="7160"/>
      </w:tblGrid>
      <w:tr w:rsidR="005874FF" w14:paraId="05498501" w14:textId="77777777">
        <w:tblPrEx>
          <w:tblCellMar>
            <w:top w:w="0" w:type="dxa"/>
            <w:bottom w:w="0" w:type="dxa"/>
          </w:tblCellMar>
        </w:tblPrEx>
        <w:trPr>
          <w:cantSplit/>
          <w:tblHeader/>
        </w:trPr>
        <w:tc>
          <w:tcPr>
            <w:tcW w:w="2200" w:type="dxa"/>
            <w:shd w:val="clear" w:color="auto" w:fill="1F4E79"/>
            <w:tcMar>
              <w:top w:w="72" w:type="dxa"/>
              <w:left w:w="108" w:type="dxa"/>
              <w:bottom w:w="72" w:type="dxa"/>
              <w:right w:w="108" w:type="dxa"/>
            </w:tcMar>
          </w:tcPr>
          <w:p w14:paraId="3DE339AA" w14:textId="77777777" w:rsidR="005874FF" w:rsidRDefault="00CB1C44">
            <w:pPr>
              <w:spacing w:before="20" w:after="20" w:line="252" w:lineRule="auto"/>
            </w:pPr>
            <w:r>
              <w:rPr>
                <w:rFonts w:ascii="Consolas" w:hAnsi="Consolas"/>
                <w:b/>
                <w:color w:val="FFFFFF"/>
                <w:sz w:val="18"/>
              </w:rPr>
              <w:t>Argument</w:t>
            </w:r>
          </w:p>
        </w:tc>
        <w:tc>
          <w:tcPr>
            <w:tcW w:w="7160" w:type="dxa"/>
            <w:shd w:val="clear" w:color="auto" w:fill="1F4E79"/>
            <w:tcMar>
              <w:top w:w="72" w:type="dxa"/>
              <w:left w:w="108" w:type="dxa"/>
              <w:bottom w:w="72" w:type="dxa"/>
              <w:right w:w="108" w:type="dxa"/>
            </w:tcMar>
          </w:tcPr>
          <w:p w14:paraId="5127F75D" w14:textId="77777777" w:rsidR="005874FF" w:rsidRDefault="00CB1C44">
            <w:pPr>
              <w:spacing w:before="20" w:after="20" w:line="252" w:lineRule="auto"/>
            </w:pPr>
            <w:r>
              <w:rPr>
                <w:rFonts w:ascii="Consolas" w:hAnsi="Consolas"/>
                <w:b/>
                <w:color w:val="FFFFFF"/>
                <w:sz w:val="18"/>
              </w:rPr>
              <w:t>Meaning</w:t>
            </w:r>
          </w:p>
        </w:tc>
      </w:tr>
      <w:tr w:rsidR="005874FF" w14:paraId="409763E4" w14:textId="77777777">
        <w:tblPrEx>
          <w:tblCellMar>
            <w:top w:w="0" w:type="dxa"/>
            <w:bottom w:w="0" w:type="dxa"/>
          </w:tblCellMar>
        </w:tblPrEx>
        <w:trPr>
          <w:cantSplit/>
        </w:trPr>
        <w:tc>
          <w:tcPr>
            <w:tcW w:w="2200" w:type="dxa"/>
            <w:tcMar>
              <w:top w:w="72" w:type="dxa"/>
              <w:left w:w="108" w:type="dxa"/>
              <w:bottom w:w="72" w:type="dxa"/>
              <w:right w:w="108" w:type="dxa"/>
            </w:tcMar>
          </w:tcPr>
          <w:p w14:paraId="70801F26" w14:textId="77777777" w:rsidR="005874FF" w:rsidRDefault="00CB1C44">
            <w:pPr>
              <w:spacing w:before="20" w:after="20" w:line="252" w:lineRule="auto"/>
            </w:pPr>
            <w:r>
              <w:rPr>
                <w:rFonts w:ascii="Consolas" w:hAnsi="Consolas"/>
                <w:b/>
                <w:color w:val="9C2F2F"/>
                <w:sz w:val="18"/>
              </w:rPr>
              <w:t>Y</w:t>
            </w:r>
          </w:p>
        </w:tc>
        <w:tc>
          <w:tcPr>
            <w:tcW w:w="7160" w:type="dxa"/>
            <w:tcMar>
              <w:top w:w="72" w:type="dxa"/>
              <w:left w:w="108" w:type="dxa"/>
              <w:bottom w:w="72" w:type="dxa"/>
              <w:right w:w="108" w:type="dxa"/>
            </w:tcMar>
          </w:tcPr>
          <w:p w14:paraId="7E37DFF3" w14:textId="77777777" w:rsidR="005874FF" w:rsidRDefault="00CB1C44">
            <w:pPr>
              <w:spacing w:before="20" w:after="20" w:line="252" w:lineRule="auto"/>
            </w:pPr>
            <w:r>
              <w:rPr>
                <w:sz w:val="18"/>
              </w:rPr>
              <w:t>The outcome variable.</w:t>
            </w:r>
          </w:p>
        </w:tc>
      </w:tr>
      <w:tr w:rsidR="005874FF" w14:paraId="2F29C6F1" w14:textId="77777777">
        <w:tblPrEx>
          <w:tblCellMar>
            <w:top w:w="0" w:type="dxa"/>
            <w:bottom w:w="0" w:type="dxa"/>
          </w:tblCellMar>
        </w:tblPrEx>
        <w:trPr>
          <w:cantSplit/>
        </w:trPr>
        <w:tc>
          <w:tcPr>
            <w:tcW w:w="2200" w:type="dxa"/>
            <w:shd w:val="clear" w:color="auto" w:fill="F2F6FA"/>
            <w:tcMar>
              <w:top w:w="72" w:type="dxa"/>
              <w:left w:w="108" w:type="dxa"/>
              <w:bottom w:w="72" w:type="dxa"/>
              <w:right w:w="108" w:type="dxa"/>
            </w:tcMar>
          </w:tcPr>
          <w:p w14:paraId="0ADFE9FD" w14:textId="77777777" w:rsidR="005874FF" w:rsidRDefault="00CB1C44">
            <w:pPr>
              <w:spacing w:before="20" w:after="20" w:line="252" w:lineRule="auto"/>
            </w:pPr>
            <w:r>
              <w:rPr>
                <w:rFonts w:ascii="Consolas" w:hAnsi="Consolas"/>
                <w:b/>
                <w:color w:val="9C2F2F"/>
                <w:sz w:val="18"/>
              </w:rPr>
              <w:t>G</w:t>
            </w:r>
          </w:p>
        </w:tc>
        <w:tc>
          <w:tcPr>
            <w:tcW w:w="7160" w:type="dxa"/>
            <w:shd w:val="clear" w:color="auto" w:fill="F2F6FA"/>
            <w:tcMar>
              <w:top w:w="72" w:type="dxa"/>
              <w:left w:w="108" w:type="dxa"/>
              <w:bottom w:w="72" w:type="dxa"/>
              <w:right w:w="108" w:type="dxa"/>
            </w:tcMar>
          </w:tcPr>
          <w:p w14:paraId="4B203F50" w14:textId="77777777" w:rsidR="005874FF" w:rsidRDefault="00CB1C44">
            <w:pPr>
              <w:spacing w:before="20" w:after="20" w:line="252" w:lineRule="auto"/>
            </w:pPr>
            <w:r>
              <w:rPr>
                <w:sz w:val="18"/>
              </w:rPr>
              <w:t>The group identifier.</w:t>
            </w:r>
          </w:p>
        </w:tc>
      </w:tr>
      <w:tr w:rsidR="005874FF" w14:paraId="267DD878" w14:textId="77777777">
        <w:tblPrEx>
          <w:tblCellMar>
            <w:top w:w="0" w:type="dxa"/>
            <w:bottom w:w="0" w:type="dxa"/>
          </w:tblCellMar>
        </w:tblPrEx>
        <w:trPr>
          <w:cantSplit/>
        </w:trPr>
        <w:tc>
          <w:tcPr>
            <w:tcW w:w="2200" w:type="dxa"/>
            <w:tcMar>
              <w:top w:w="72" w:type="dxa"/>
              <w:left w:w="108" w:type="dxa"/>
              <w:bottom w:w="72" w:type="dxa"/>
              <w:right w:w="108" w:type="dxa"/>
            </w:tcMar>
          </w:tcPr>
          <w:p w14:paraId="70C1CE16" w14:textId="77777777" w:rsidR="005874FF" w:rsidRDefault="00CB1C44">
            <w:pPr>
              <w:spacing w:before="20" w:after="20" w:line="252" w:lineRule="auto"/>
            </w:pPr>
            <w:r>
              <w:rPr>
                <w:rFonts w:ascii="Consolas" w:hAnsi="Consolas"/>
                <w:b/>
                <w:color w:val="9C2F2F"/>
                <w:sz w:val="18"/>
              </w:rPr>
              <w:t>T</w:t>
            </w:r>
          </w:p>
        </w:tc>
        <w:tc>
          <w:tcPr>
            <w:tcW w:w="7160" w:type="dxa"/>
            <w:tcMar>
              <w:top w:w="72" w:type="dxa"/>
              <w:left w:w="108" w:type="dxa"/>
              <w:bottom w:w="72" w:type="dxa"/>
              <w:right w:w="108" w:type="dxa"/>
            </w:tcMar>
          </w:tcPr>
          <w:p w14:paraId="560C0738" w14:textId="77777777" w:rsidR="005874FF" w:rsidRDefault="00CB1C44">
            <w:pPr>
              <w:spacing w:before="20" w:after="20" w:line="252" w:lineRule="auto"/>
            </w:pPr>
            <w:r>
              <w:rPr>
                <w:b/>
                <w:sz w:val="18"/>
              </w:rPr>
              <w:t>Calendar</w:t>
            </w:r>
            <w:r>
              <w:rPr>
                <w:sz w:val="18"/>
              </w:rPr>
              <w:t xml:space="preserve"> time (year, quarter, ...).</w:t>
            </w:r>
          </w:p>
        </w:tc>
      </w:tr>
      <w:tr w:rsidR="005874FF" w14:paraId="025BCAE3" w14:textId="77777777">
        <w:tblPrEx>
          <w:tblCellMar>
            <w:top w:w="0" w:type="dxa"/>
            <w:bottom w:w="0" w:type="dxa"/>
          </w:tblCellMar>
        </w:tblPrEx>
        <w:trPr>
          <w:cantSplit/>
        </w:trPr>
        <w:tc>
          <w:tcPr>
            <w:tcW w:w="2200" w:type="dxa"/>
            <w:shd w:val="clear" w:color="auto" w:fill="F2F6FA"/>
            <w:tcMar>
              <w:top w:w="72" w:type="dxa"/>
              <w:left w:w="108" w:type="dxa"/>
              <w:bottom w:w="72" w:type="dxa"/>
              <w:right w:w="108" w:type="dxa"/>
            </w:tcMar>
          </w:tcPr>
          <w:p w14:paraId="44E6475D" w14:textId="77777777" w:rsidR="005874FF" w:rsidRDefault="00CB1C44">
            <w:pPr>
              <w:spacing w:before="20" w:after="20" w:line="252" w:lineRule="auto"/>
            </w:pPr>
            <w:r>
              <w:rPr>
                <w:rFonts w:ascii="Consolas" w:hAnsi="Consolas"/>
                <w:b/>
                <w:color w:val="9C2F2F"/>
                <w:sz w:val="18"/>
              </w:rPr>
              <w:t>D</w:t>
            </w:r>
          </w:p>
        </w:tc>
        <w:tc>
          <w:tcPr>
            <w:tcW w:w="7160" w:type="dxa"/>
            <w:shd w:val="clear" w:color="auto" w:fill="F2F6FA"/>
            <w:tcMar>
              <w:top w:w="72" w:type="dxa"/>
              <w:left w:w="108" w:type="dxa"/>
              <w:bottom w:w="72" w:type="dxa"/>
              <w:right w:w="108" w:type="dxa"/>
            </w:tcMar>
          </w:tcPr>
          <w:p w14:paraId="514C9779" w14:textId="77777777" w:rsidR="005874FF" w:rsidRDefault="00CB1C44">
            <w:pPr>
              <w:spacing w:before="20" w:after="20" w:line="252" w:lineRule="auto"/>
            </w:pPr>
            <w:r>
              <w:rPr>
                <w:sz w:val="18"/>
              </w:rPr>
              <w:t>The treatment variable.</w:t>
            </w:r>
          </w:p>
        </w:tc>
      </w:tr>
    </w:tbl>
    <w:p w14:paraId="16831659" w14:textId="77777777" w:rsidR="005874FF" w:rsidRDefault="005874FF">
      <w:pPr>
        <w:spacing w:after="60"/>
      </w:pPr>
    </w:p>
    <w:p w14:paraId="3DFD0A6F" w14:textId="77777777" w:rsidR="005874FF" w:rsidRDefault="00CB1C44">
      <w:pPr>
        <w:pStyle w:val="Ttulo1"/>
        <w:spacing w:before="420" w:after="150"/>
      </w:pPr>
      <w:bookmarkStart w:id="1" w:name="_Toc243303291"/>
      <w:r>
        <w:t>Description</w:t>
      </w:r>
      <w:bookmarkEnd w:id="1"/>
    </w:p>
    <w:p w14:paraId="2F861459" w14:textId="77777777" w:rsidR="005874FF" w:rsidRDefault="00CB1C44">
      <w:r>
        <w:rPr>
          <w:rFonts w:ascii="Consolas" w:hAnsi="Consolas"/>
          <w:color w:val="9C2F2F"/>
          <w:sz w:val="18"/>
        </w:rPr>
        <w:t>whichdidshouldiuse</w:t>
      </w:r>
      <w:r>
        <w:t xml:space="preserve"> reads a panel and classifies its difference-in-differences </w:t>
      </w:r>
      <w:r>
        <w:rPr>
          <w:i/>
        </w:rPr>
        <w:t>design</w:t>
      </w:r>
      <w:r>
        <w:t xml:space="preserve"> as </w:t>
      </w:r>
      <w:r>
        <w:rPr>
          <w:rFonts w:ascii="Consolas" w:hAnsi="Consolas"/>
          <w:color w:val="9C2F2F"/>
          <w:sz w:val="18"/>
        </w:rPr>
        <w:t>CLA</w:t>
      </w:r>
      <w:r>
        <w:t xml:space="preserve">, </w:t>
      </w:r>
      <w:r>
        <w:rPr>
          <w:rFonts w:ascii="Consolas" w:hAnsi="Consolas"/>
          <w:color w:val="9C2F2F"/>
          <w:sz w:val="18"/>
        </w:rPr>
        <w:t>SAD</w:t>
      </w:r>
      <w:r>
        <w:t xml:space="preserve">, </w:t>
      </w:r>
      <w:r>
        <w:rPr>
          <w:rFonts w:ascii="Consolas" w:hAnsi="Consolas"/>
          <w:color w:val="9C2F2F"/>
          <w:sz w:val="18"/>
        </w:rPr>
        <w:t>HAD</w:t>
      </w:r>
      <w:r>
        <w:t xml:space="preserve">, </w:t>
      </w:r>
      <w:r>
        <w:rPr>
          <w:rFonts w:ascii="Consolas" w:hAnsi="Consolas"/>
          <w:color w:val="9C2F2F"/>
          <w:sz w:val="18"/>
        </w:rPr>
        <w:t>SFSD</w:t>
      </w:r>
      <w:r>
        <w:t xml:space="preserve"> or </w:t>
      </w:r>
      <w:r>
        <w:rPr>
          <w:rFonts w:ascii="Consolas" w:hAnsi="Consolas"/>
          <w:color w:val="9C2F2F"/>
          <w:sz w:val="18"/>
        </w:rPr>
        <w:t>OTHER</w:t>
      </w:r>
      <w:r>
        <w:t>, names a suitable estimator, and points you at the relevant chapter of Clement de Chaisemartin and Xavier D'Haultfoeuille's difference-in-differences textbook.</w:t>
      </w:r>
    </w:p>
    <w:p w14:paraId="45C773DF" w14:textId="77777777" w:rsidR="005874FF" w:rsidRDefault="00CB1C44">
      <w:pPr>
        <w:pBdr>
          <w:left w:val="single" w:sz="18" w:space="8" w:color="2E75B6"/>
        </w:pBdr>
        <w:shd w:val="clear" w:color="auto" w:fill="EAF1F8"/>
        <w:spacing w:before="140" w:after="160"/>
        <w:ind w:left="170" w:right="56"/>
      </w:pPr>
      <w:r>
        <w:rPr>
          <w:sz w:val="19"/>
        </w:rPr>
        <w:t xml:space="preserve">It classifies; it does </w:t>
      </w:r>
      <w:r>
        <w:rPr>
          <w:b/>
          <w:sz w:val="19"/>
        </w:rPr>
        <w:t>not</w:t>
      </w:r>
      <w:r>
        <w:rPr>
          <w:sz w:val="19"/>
        </w:rPr>
        <w:t xml:space="preserve"> estimate. There are no fixed effects, weights or standard-error options, because nothing is being fitted.</w:t>
      </w:r>
    </w:p>
    <w:p w14:paraId="0FB50E2D" w14:textId="77777777" w:rsidR="005874FF" w:rsidRDefault="00CB1C44">
      <w:pPr>
        <w:pStyle w:val="Ttulo1"/>
        <w:spacing w:before="420" w:after="150"/>
      </w:pPr>
      <w:bookmarkStart w:id="2" w:name="_Toc243303292"/>
      <w:r>
        <w:t>The designs</w:t>
      </w:r>
      <w:bookmarkEnd w:id="2"/>
    </w:p>
    <w:tbl>
      <w:tblPr>
        <w:tblW w:w="9360" w:type="dxa"/>
        <w:tblBorders>
          <w:top w:val="single" w:sz="4" w:space="0" w:color="BFC9D4"/>
          <w:bottom w:val="single" w:sz="4" w:space="0" w:color="BFC9D4"/>
          <w:insideH w:val="single" w:sz="4" w:space="0" w:color="BFC9D4"/>
        </w:tblBorders>
        <w:tblLayout w:type="fixed"/>
        <w:tblCellMar>
          <w:left w:w="10" w:type="dxa"/>
          <w:right w:w="10" w:type="dxa"/>
        </w:tblCellMar>
        <w:tblLook w:val="0000" w:firstRow="0" w:lastRow="0" w:firstColumn="0" w:lastColumn="0" w:noHBand="0" w:noVBand="0"/>
      </w:tblPr>
      <w:tblGrid>
        <w:gridCol w:w="2200"/>
        <w:gridCol w:w="7160"/>
      </w:tblGrid>
      <w:tr w:rsidR="005874FF" w14:paraId="78E47D24" w14:textId="77777777">
        <w:tblPrEx>
          <w:tblCellMar>
            <w:top w:w="0" w:type="dxa"/>
            <w:bottom w:w="0" w:type="dxa"/>
          </w:tblCellMar>
        </w:tblPrEx>
        <w:trPr>
          <w:cantSplit/>
          <w:tblHeader/>
        </w:trPr>
        <w:tc>
          <w:tcPr>
            <w:tcW w:w="2200" w:type="dxa"/>
            <w:shd w:val="clear" w:color="auto" w:fill="1F4E79"/>
            <w:tcMar>
              <w:top w:w="72" w:type="dxa"/>
              <w:left w:w="108" w:type="dxa"/>
              <w:bottom w:w="72" w:type="dxa"/>
              <w:right w:w="108" w:type="dxa"/>
            </w:tcMar>
          </w:tcPr>
          <w:p w14:paraId="2FED97DC" w14:textId="77777777" w:rsidR="005874FF" w:rsidRDefault="00CB1C44">
            <w:pPr>
              <w:spacing w:before="20" w:after="20" w:line="252" w:lineRule="auto"/>
            </w:pPr>
            <w:r>
              <w:rPr>
                <w:rFonts w:ascii="Consolas" w:hAnsi="Consolas"/>
                <w:b/>
                <w:color w:val="FFFFFF"/>
                <w:sz w:val="18"/>
              </w:rPr>
              <w:t>Design</w:t>
            </w:r>
          </w:p>
        </w:tc>
        <w:tc>
          <w:tcPr>
            <w:tcW w:w="7160" w:type="dxa"/>
            <w:shd w:val="clear" w:color="auto" w:fill="1F4E79"/>
            <w:tcMar>
              <w:top w:w="72" w:type="dxa"/>
              <w:left w:w="108" w:type="dxa"/>
              <w:bottom w:w="72" w:type="dxa"/>
              <w:right w:w="108" w:type="dxa"/>
            </w:tcMar>
          </w:tcPr>
          <w:p w14:paraId="48E79FA6" w14:textId="77777777" w:rsidR="005874FF" w:rsidRDefault="00CB1C44">
            <w:pPr>
              <w:spacing w:before="20" w:after="20" w:line="252" w:lineRule="auto"/>
            </w:pPr>
            <w:r>
              <w:rPr>
                <w:rFonts w:ascii="Consolas" w:hAnsi="Consolas"/>
                <w:b/>
                <w:color w:val="FFFFFF"/>
                <w:sz w:val="18"/>
              </w:rPr>
              <w:t>Definition, estimator and chapter</w:t>
            </w:r>
          </w:p>
        </w:tc>
      </w:tr>
      <w:tr w:rsidR="005874FF" w14:paraId="15ED5524" w14:textId="77777777">
        <w:tblPrEx>
          <w:tblCellMar>
            <w:top w:w="0" w:type="dxa"/>
            <w:bottom w:w="0" w:type="dxa"/>
          </w:tblCellMar>
        </w:tblPrEx>
        <w:trPr>
          <w:cantSplit/>
        </w:trPr>
        <w:tc>
          <w:tcPr>
            <w:tcW w:w="2200" w:type="dxa"/>
            <w:tcMar>
              <w:top w:w="72" w:type="dxa"/>
              <w:left w:w="108" w:type="dxa"/>
              <w:bottom w:w="72" w:type="dxa"/>
              <w:right w:w="108" w:type="dxa"/>
            </w:tcMar>
          </w:tcPr>
          <w:p w14:paraId="70A1C61C" w14:textId="77777777" w:rsidR="005874FF" w:rsidRDefault="00CB1C44">
            <w:pPr>
              <w:spacing w:before="20" w:after="20" w:line="252" w:lineRule="auto"/>
            </w:pPr>
            <w:r>
              <w:rPr>
                <w:rFonts w:ascii="Consolas" w:hAnsi="Consolas"/>
                <w:b/>
                <w:color w:val="9C2F2F"/>
                <w:sz w:val="18"/>
              </w:rPr>
              <w:t>CLA</w:t>
            </w:r>
          </w:p>
        </w:tc>
        <w:tc>
          <w:tcPr>
            <w:tcW w:w="7160" w:type="dxa"/>
            <w:tcMar>
              <w:top w:w="72" w:type="dxa"/>
              <w:left w:w="108" w:type="dxa"/>
              <w:bottom w:w="72" w:type="dxa"/>
              <w:right w:w="108" w:type="dxa"/>
            </w:tcMar>
          </w:tcPr>
          <w:p w14:paraId="093A2014" w14:textId="77777777" w:rsidR="005874FF" w:rsidRDefault="00CB1C44">
            <w:pPr>
              <w:spacing w:before="20" w:after="20" w:line="252" w:lineRule="auto"/>
            </w:pPr>
            <w:r>
              <w:rPr>
                <w:sz w:val="18"/>
              </w:rPr>
              <w:t>Binary 0/1, absorbing, everyone switches on the same date, never-treated controls exist, everyone starts untreated. Estimator: static / event-study TWFE. Chapter 3.</w:t>
            </w:r>
          </w:p>
        </w:tc>
      </w:tr>
      <w:tr w:rsidR="005874FF" w14:paraId="30984FCD" w14:textId="77777777">
        <w:tblPrEx>
          <w:tblCellMar>
            <w:top w:w="0" w:type="dxa"/>
            <w:bottom w:w="0" w:type="dxa"/>
          </w:tblCellMar>
        </w:tblPrEx>
        <w:trPr>
          <w:cantSplit/>
        </w:trPr>
        <w:tc>
          <w:tcPr>
            <w:tcW w:w="2200" w:type="dxa"/>
            <w:shd w:val="clear" w:color="auto" w:fill="F2F6FA"/>
            <w:tcMar>
              <w:top w:w="72" w:type="dxa"/>
              <w:left w:w="108" w:type="dxa"/>
              <w:bottom w:w="72" w:type="dxa"/>
              <w:right w:w="108" w:type="dxa"/>
            </w:tcMar>
          </w:tcPr>
          <w:p w14:paraId="4CE8108E" w14:textId="77777777" w:rsidR="005874FF" w:rsidRDefault="00CB1C44">
            <w:pPr>
              <w:spacing w:before="20" w:after="20" w:line="252" w:lineRule="auto"/>
            </w:pPr>
            <w:r>
              <w:rPr>
                <w:rFonts w:ascii="Consolas" w:hAnsi="Consolas"/>
                <w:b/>
                <w:color w:val="9C2F2F"/>
                <w:sz w:val="18"/>
              </w:rPr>
              <w:t>SAD</w:t>
            </w:r>
          </w:p>
        </w:tc>
        <w:tc>
          <w:tcPr>
            <w:tcW w:w="7160" w:type="dxa"/>
            <w:shd w:val="clear" w:color="auto" w:fill="F2F6FA"/>
            <w:tcMar>
              <w:top w:w="72" w:type="dxa"/>
              <w:left w:w="108" w:type="dxa"/>
              <w:bottom w:w="72" w:type="dxa"/>
              <w:right w:w="108" w:type="dxa"/>
            </w:tcMar>
          </w:tcPr>
          <w:p w14:paraId="7DD0068D" w14:textId="77777777" w:rsidR="005874FF" w:rsidRDefault="00CB1C44">
            <w:pPr>
              <w:spacing w:before="20" w:after="20" w:line="252" w:lineRule="auto"/>
            </w:pPr>
            <w:r>
              <w:rPr>
                <w:sz w:val="18"/>
              </w:rPr>
              <w:t xml:space="preserve">As CLA, but switch dates </w:t>
            </w:r>
            <w:r>
              <w:rPr>
                <w:b/>
                <w:sz w:val="18"/>
              </w:rPr>
              <w:t>vary</w:t>
            </w:r>
            <w:r>
              <w:rPr>
                <w:sz w:val="18"/>
              </w:rPr>
              <w:t xml:space="preserve"> across groups. Estimator: </w:t>
            </w:r>
            <w:r>
              <w:rPr>
                <w:rFonts w:ascii="Consolas" w:hAnsi="Consolas"/>
                <w:color w:val="9C2F2F"/>
                <w:sz w:val="16"/>
              </w:rPr>
              <w:t>csdid</w:t>
            </w:r>
            <w:r>
              <w:rPr>
                <w:sz w:val="18"/>
              </w:rPr>
              <w:t xml:space="preserve">, </w:t>
            </w:r>
            <w:r>
              <w:rPr>
                <w:rFonts w:ascii="Consolas" w:hAnsi="Consolas"/>
                <w:color w:val="9C2F2F"/>
                <w:sz w:val="16"/>
              </w:rPr>
              <w:t>did_multiplegt_dyn</w:t>
            </w:r>
            <w:r>
              <w:rPr>
                <w:sz w:val="18"/>
              </w:rPr>
              <w:t xml:space="preserve"> or </w:t>
            </w:r>
            <w:r>
              <w:rPr>
                <w:rFonts w:ascii="Consolas" w:hAnsi="Consolas"/>
                <w:color w:val="9C2F2F"/>
                <w:sz w:val="16"/>
              </w:rPr>
              <w:t>did2s</w:t>
            </w:r>
            <w:r>
              <w:rPr>
                <w:sz w:val="18"/>
              </w:rPr>
              <w:t>. Chapter 6.</w:t>
            </w:r>
          </w:p>
        </w:tc>
      </w:tr>
      <w:tr w:rsidR="005874FF" w14:paraId="6A8881BE" w14:textId="77777777">
        <w:tblPrEx>
          <w:tblCellMar>
            <w:top w:w="0" w:type="dxa"/>
            <w:bottom w:w="0" w:type="dxa"/>
          </w:tblCellMar>
        </w:tblPrEx>
        <w:trPr>
          <w:cantSplit/>
        </w:trPr>
        <w:tc>
          <w:tcPr>
            <w:tcW w:w="2200" w:type="dxa"/>
            <w:tcMar>
              <w:top w:w="72" w:type="dxa"/>
              <w:left w:w="108" w:type="dxa"/>
              <w:bottom w:w="72" w:type="dxa"/>
              <w:right w:w="108" w:type="dxa"/>
            </w:tcMar>
          </w:tcPr>
          <w:p w14:paraId="5E3A399F" w14:textId="77777777" w:rsidR="005874FF" w:rsidRDefault="00CB1C44">
            <w:pPr>
              <w:spacing w:before="20" w:after="20" w:line="252" w:lineRule="auto"/>
            </w:pPr>
            <w:r>
              <w:rPr>
                <w:rFonts w:ascii="Consolas" w:hAnsi="Consolas"/>
                <w:b/>
                <w:color w:val="9C2F2F"/>
                <w:sz w:val="18"/>
              </w:rPr>
              <w:t>HAD</w:t>
            </w:r>
          </w:p>
        </w:tc>
        <w:tc>
          <w:tcPr>
            <w:tcW w:w="7160" w:type="dxa"/>
            <w:tcMar>
              <w:top w:w="72" w:type="dxa"/>
              <w:left w:w="108" w:type="dxa"/>
              <w:bottom w:w="72" w:type="dxa"/>
              <w:right w:w="108" w:type="dxa"/>
            </w:tcMar>
          </w:tcPr>
          <w:p w14:paraId="7AC173E8" w14:textId="77777777" w:rsidR="005874FF" w:rsidRDefault="00CB1C44">
            <w:pPr>
              <w:spacing w:before="20" w:after="20" w:line="252" w:lineRule="auto"/>
            </w:pPr>
            <w:r>
              <w:rPr>
                <w:sz w:val="18"/>
              </w:rPr>
              <w:t xml:space="preserve">Everyone starts untreated and switches on the </w:t>
            </w:r>
            <w:r>
              <w:rPr>
                <w:b/>
                <w:sz w:val="18"/>
              </w:rPr>
              <w:t>same</w:t>
            </w:r>
            <w:r>
              <w:rPr>
                <w:sz w:val="18"/>
              </w:rPr>
              <w:t xml:space="preserve"> date, but the </w:t>
            </w:r>
            <w:r>
              <w:rPr>
                <w:b/>
                <w:sz w:val="18"/>
              </w:rPr>
              <w:t>dose</w:t>
            </w:r>
            <w:r>
              <w:rPr>
                <w:sz w:val="18"/>
              </w:rPr>
              <w:t xml:space="preserve"> varies. Estimator depends on the sub-case below. Chapter 7.</w:t>
            </w:r>
          </w:p>
        </w:tc>
      </w:tr>
      <w:tr w:rsidR="005874FF" w14:paraId="208A848E" w14:textId="77777777">
        <w:tblPrEx>
          <w:tblCellMar>
            <w:top w:w="0" w:type="dxa"/>
            <w:bottom w:w="0" w:type="dxa"/>
          </w:tblCellMar>
        </w:tblPrEx>
        <w:trPr>
          <w:cantSplit/>
        </w:trPr>
        <w:tc>
          <w:tcPr>
            <w:tcW w:w="2200" w:type="dxa"/>
            <w:shd w:val="clear" w:color="auto" w:fill="F2F6FA"/>
            <w:tcMar>
              <w:top w:w="72" w:type="dxa"/>
              <w:left w:w="108" w:type="dxa"/>
              <w:bottom w:w="72" w:type="dxa"/>
              <w:right w:w="108" w:type="dxa"/>
            </w:tcMar>
          </w:tcPr>
          <w:p w14:paraId="11E6369C" w14:textId="77777777" w:rsidR="005874FF" w:rsidRDefault="00CB1C44">
            <w:pPr>
              <w:spacing w:before="20" w:after="20" w:line="252" w:lineRule="auto"/>
            </w:pPr>
            <w:r>
              <w:rPr>
                <w:rFonts w:ascii="Consolas" w:hAnsi="Consolas"/>
                <w:b/>
                <w:color w:val="9C2F2F"/>
                <w:sz w:val="18"/>
              </w:rPr>
              <w:t>SFSD</w:t>
            </w:r>
          </w:p>
        </w:tc>
        <w:tc>
          <w:tcPr>
            <w:tcW w:w="7160" w:type="dxa"/>
            <w:shd w:val="clear" w:color="auto" w:fill="F2F6FA"/>
            <w:tcMar>
              <w:top w:w="72" w:type="dxa"/>
              <w:left w:w="108" w:type="dxa"/>
              <w:bottom w:w="72" w:type="dxa"/>
              <w:right w:w="108" w:type="dxa"/>
            </w:tcMar>
          </w:tcPr>
          <w:p w14:paraId="47C9B751" w14:textId="77777777" w:rsidR="005874FF" w:rsidRDefault="00CB1C44">
            <w:pPr>
              <w:spacing w:before="20" w:after="20" w:line="252" w:lineRule="auto"/>
            </w:pPr>
            <w:r>
              <w:rPr>
                <w:sz w:val="18"/>
              </w:rPr>
              <w:t xml:space="preserve">Groups share a baseline treatment and first switch at </w:t>
            </w:r>
            <w:r>
              <w:rPr>
                <w:b/>
                <w:sz w:val="18"/>
              </w:rPr>
              <w:t>different</w:t>
            </w:r>
            <w:r>
              <w:rPr>
                <w:sz w:val="18"/>
              </w:rPr>
              <w:t xml:space="preserve"> dates. Allows non-absorbing treatment and heterogeneous baseline doses. Estimator: </w:t>
            </w:r>
            <w:r>
              <w:rPr>
                <w:rFonts w:ascii="Consolas" w:hAnsi="Consolas"/>
                <w:color w:val="9C2F2F"/>
                <w:sz w:val="16"/>
              </w:rPr>
              <w:t>did_multiplegt_dyn</w:t>
            </w:r>
            <w:r>
              <w:rPr>
                <w:sz w:val="18"/>
              </w:rPr>
              <w:t>. Chapter 8.</w:t>
            </w:r>
          </w:p>
        </w:tc>
      </w:tr>
      <w:tr w:rsidR="005874FF" w14:paraId="13C61643" w14:textId="77777777">
        <w:tblPrEx>
          <w:tblCellMar>
            <w:top w:w="0" w:type="dxa"/>
            <w:bottom w:w="0" w:type="dxa"/>
          </w:tblCellMar>
        </w:tblPrEx>
        <w:trPr>
          <w:cantSplit/>
        </w:trPr>
        <w:tc>
          <w:tcPr>
            <w:tcW w:w="2200" w:type="dxa"/>
            <w:tcMar>
              <w:top w:w="72" w:type="dxa"/>
              <w:left w:w="108" w:type="dxa"/>
              <w:bottom w:w="72" w:type="dxa"/>
              <w:right w:w="108" w:type="dxa"/>
            </w:tcMar>
          </w:tcPr>
          <w:p w14:paraId="7D0C052A" w14:textId="77777777" w:rsidR="005874FF" w:rsidRDefault="00CB1C44">
            <w:pPr>
              <w:spacing w:before="20" w:after="20" w:line="252" w:lineRule="auto"/>
            </w:pPr>
            <w:r>
              <w:rPr>
                <w:rFonts w:ascii="Consolas" w:hAnsi="Consolas"/>
                <w:b/>
                <w:color w:val="9C2F2F"/>
                <w:sz w:val="18"/>
              </w:rPr>
              <w:t>OTHER</w:t>
            </w:r>
          </w:p>
        </w:tc>
        <w:tc>
          <w:tcPr>
            <w:tcW w:w="7160" w:type="dxa"/>
            <w:tcMar>
              <w:top w:w="72" w:type="dxa"/>
              <w:left w:w="108" w:type="dxa"/>
              <w:bottom w:w="72" w:type="dxa"/>
              <w:right w:w="108" w:type="dxa"/>
            </w:tcMar>
          </w:tcPr>
          <w:p w14:paraId="512F0455" w14:textId="77777777" w:rsidR="005874FF" w:rsidRDefault="00CB1C44">
            <w:pPr>
              <w:spacing w:before="20" w:after="20" w:line="252" w:lineRule="auto"/>
            </w:pPr>
            <w:r>
              <w:rPr>
                <w:sz w:val="18"/>
              </w:rPr>
              <w:t>None of the above. Section 8.5.2.</w:t>
            </w:r>
          </w:p>
        </w:tc>
      </w:tr>
    </w:tbl>
    <w:p w14:paraId="3150B29A" w14:textId="77777777" w:rsidR="005874FF" w:rsidRDefault="005874FF">
      <w:pPr>
        <w:spacing w:after="60"/>
      </w:pPr>
    </w:p>
    <w:p w14:paraId="7FE08280" w14:textId="77777777" w:rsidR="005874FF" w:rsidRDefault="00CB1C44">
      <w:pPr>
        <w:pBdr>
          <w:left w:val="single" w:sz="18" w:space="8" w:color="2E75B6"/>
        </w:pBdr>
        <w:shd w:val="clear" w:color="auto" w:fill="EAF1F8"/>
        <w:spacing w:before="140" w:after="160"/>
        <w:ind w:left="170" w:right="56"/>
      </w:pPr>
      <w:r>
        <w:rPr>
          <w:sz w:val="19"/>
        </w:rPr>
        <w:t xml:space="preserve">The designs </w:t>
      </w:r>
      <w:r>
        <w:rPr>
          <w:b/>
          <w:sz w:val="19"/>
        </w:rPr>
        <w:t>nest</w:t>
      </w:r>
      <w:r>
        <w:rPr>
          <w:sz w:val="19"/>
        </w:rPr>
        <w:t>: CLA is a special case of SAD, which is a special case of HAD with quasi-stayers, which is a special case of SFSD. They are checked most-restrictive-first, so the design you are shown is the tightest one that holds.</w:t>
      </w:r>
    </w:p>
    <w:p w14:paraId="62FB706B" w14:textId="77777777" w:rsidR="005874FF" w:rsidRDefault="00CB1C44">
      <w:pPr>
        <w:pStyle w:val="Ttulo2"/>
        <w:spacing w:before="320" w:after="110"/>
      </w:pPr>
      <w:bookmarkStart w:id="3" w:name="_Toc243303293"/>
      <w:r>
        <w:t>HAD sub-cases</w:t>
      </w:r>
      <w:bookmarkEnd w:id="3"/>
    </w:p>
    <w:p w14:paraId="6314A5E4" w14:textId="77777777" w:rsidR="005874FF" w:rsidRDefault="00CB1C44">
      <w:r>
        <w:t xml:space="preserve">When the design is HAD, </w:t>
      </w:r>
      <w:r>
        <w:rPr>
          <w:rFonts w:ascii="Consolas" w:hAnsi="Consolas"/>
          <w:color w:val="9C2F2F"/>
          <w:sz w:val="18"/>
        </w:rPr>
        <w:t>r(had_case)</w:t>
      </w:r>
      <w:r>
        <w:t xml:space="preserve"> says which control group exists at the common switch date, which decides what is identified and which estimator applies:</w:t>
      </w:r>
    </w:p>
    <w:tbl>
      <w:tblPr>
        <w:tblW w:w="9360" w:type="dxa"/>
        <w:tblBorders>
          <w:top w:val="single" w:sz="4" w:space="0" w:color="BFC9D4"/>
          <w:bottom w:val="single" w:sz="4" w:space="0" w:color="BFC9D4"/>
          <w:insideH w:val="single" w:sz="4" w:space="0" w:color="BFC9D4"/>
        </w:tblBorders>
        <w:tblLayout w:type="fixed"/>
        <w:tblCellMar>
          <w:left w:w="10" w:type="dxa"/>
          <w:right w:w="10" w:type="dxa"/>
        </w:tblCellMar>
        <w:tblLook w:val="0000" w:firstRow="0" w:lastRow="0" w:firstColumn="0" w:lastColumn="0" w:noHBand="0" w:noVBand="0"/>
      </w:tblPr>
      <w:tblGrid>
        <w:gridCol w:w="2200"/>
        <w:gridCol w:w="7160"/>
      </w:tblGrid>
      <w:tr w:rsidR="005874FF" w14:paraId="18847D11" w14:textId="77777777">
        <w:tblPrEx>
          <w:tblCellMar>
            <w:top w:w="0" w:type="dxa"/>
            <w:bottom w:w="0" w:type="dxa"/>
          </w:tblCellMar>
        </w:tblPrEx>
        <w:trPr>
          <w:cantSplit/>
          <w:tblHeader/>
        </w:trPr>
        <w:tc>
          <w:tcPr>
            <w:tcW w:w="2200" w:type="dxa"/>
            <w:shd w:val="clear" w:color="auto" w:fill="1F4E79"/>
            <w:tcMar>
              <w:top w:w="72" w:type="dxa"/>
              <w:left w:w="108" w:type="dxa"/>
              <w:bottom w:w="72" w:type="dxa"/>
              <w:right w:w="108" w:type="dxa"/>
            </w:tcMar>
          </w:tcPr>
          <w:p w14:paraId="2A2D00AF" w14:textId="77777777" w:rsidR="005874FF" w:rsidRDefault="00CB1C44">
            <w:pPr>
              <w:spacing w:before="20" w:after="20" w:line="252" w:lineRule="auto"/>
            </w:pPr>
            <w:r>
              <w:rPr>
                <w:rFonts w:ascii="Consolas" w:hAnsi="Consolas"/>
                <w:b/>
                <w:color w:val="FFFFFF"/>
                <w:sz w:val="18"/>
              </w:rPr>
              <w:t>r(had_case)</w:t>
            </w:r>
          </w:p>
        </w:tc>
        <w:tc>
          <w:tcPr>
            <w:tcW w:w="7160" w:type="dxa"/>
            <w:shd w:val="clear" w:color="auto" w:fill="1F4E79"/>
            <w:tcMar>
              <w:top w:w="72" w:type="dxa"/>
              <w:left w:w="108" w:type="dxa"/>
              <w:bottom w:w="72" w:type="dxa"/>
              <w:right w:w="108" w:type="dxa"/>
            </w:tcMar>
          </w:tcPr>
          <w:p w14:paraId="1B7FFFC9" w14:textId="77777777" w:rsidR="005874FF" w:rsidRDefault="00CB1C44">
            <w:pPr>
              <w:spacing w:before="20" w:after="20" w:line="252" w:lineRule="auto"/>
            </w:pPr>
            <w:r>
              <w:rPr>
                <w:rFonts w:ascii="Consolas" w:hAnsi="Consolas"/>
                <w:b/>
                <w:color w:val="FFFFFF"/>
                <w:sz w:val="18"/>
              </w:rPr>
              <w:t>Meaning, identification and estimator</w:t>
            </w:r>
          </w:p>
        </w:tc>
      </w:tr>
      <w:tr w:rsidR="005874FF" w14:paraId="6557638F" w14:textId="77777777">
        <w:tblPrEx>
          <w:tblCellMar>
            <w:top w:w="0" w:type="dxa"/>
            <w:bottom w:w="0" w:type="dxa"/>
          </w:tblCellMar>
        </w:tblPrEx>
        <w:trPr>
          <w:cantSplit/>
        </w:trPr>
        <w:tc>
          <w:tcPr>
            <w:tcW w:w="2200" w:type="dxa"/>
            <w:tcMar>
              <w:top w:w="72" w:type="dxa"/>
              <w:left w:w="108" w:type="dxa"/>
              <w:bottom w:w="72" w:type="dxa"/>
              <w:right w:w="108" w:type="dxa"/>
            </w:tcMar>
          </w:tcPr>
          <w:p w14:paraId="2DBEADC0" w14:textId="77777777" w:rsidR="005874FF" w:rsidRDefault="00CB1C44">
            <w:pPr>
              <w:spacing w:before="20" w:after="20" w:line="252" w:lineRule="auto"/>
            </w:pPr>
            <w:r>
              <w:rPr>
                <w:rFonts w:ascii="Consolas" w:hAnsi="Consolas"/>
                <w:b/>
                <w:color w:val="9C2F2F"/>
                <w:sz w:val="18"/>
              </w:rPr>
              <w:t>stayers</w:t>
            </w:r>
          </w:p>
        </w:tc>
        <w:tc>
          <w:tcPr>
            <w:tcW w:w="7160" w:type="dxa"/>
            <w:tcMar>
              <w:top w:w="72" w:type="dxa"/>
              <w:left w:w="108" w:type="dxa"/>
              <w:bottom w:w="72" w:type="dxa"/>
              <w:right w:w="108" w:type="dxa"/>
            </w:tcMar>
          </w:tcPr>
          <w:p w14:paraId="071C578D" w14:textId="77777777" w:rsidR="005874FF" w:rsidRDefault="00CB1C44">
            <w:pPr>
              <w:spacing w:before="20" w:after="20" w:line="252" w:lineRule="auto"/>
            </w:pPr>
            <w:r>
              <w:rPr>
                <w:sz w:val="18"/>
              </w:rPr>
              <w:t xml:space="preserve">Some groups keep </w:t>
            </w:r>
            <w:r>
              <w:rPr>
                <w:i/>
                <w:sz w:val="18"/>
              </w:rPr>
              <w:t>D</w:t>
            </w:r>
            <w:r>
              <w:rPr>
                <w:sz w:val="18"/>
              </w:rPr>
              <w:t xml:space="preserve"> = 0 at the switch. ATT and WATT are identified, estimable at the usual sqrt(G) rate. Estimator: </w:t>
            </w:r>
            <w:r>
              <w:rPr>
                <w:rFonts w:ascii="Consolas" w:hAnsi="Consolas"/>
                <w:color w:val="9C2F2F"/>
                <w:sz w:val="16"/>
              </w:rPr>
              <w:t>ivregress 2sls</w:t>
            </w:r>
            <w:r>
              <w:rPr>
                <w:sz w:val="18"/>
              </w:rPr>
              <w:t xml:space="preserve"> or </w:t>
            </w:r>
            <w:r>
              <w:rPr>
                <w:rFonts w:ascii="Consolas" w:hAnsi="Consolas"/>
                <w:color w:val="9C2F2F"/>
                <w:sz w:val="16"/>
              </w:rPr>
              <w:t>did_multiplegt_stat</w:t>
            </w:r>
            <w:r>
              <w:rPr>
                <w:sz w:val="18"/>
              </w:rPr>
              <w:t>.</w:t>
            </w:r>
          </w:p>
        </w:tc>
      </w:tr>
      <w:tr w:rsidR="005874FF" w14:paraId="7E64813F" w14:textId="77777777">
        <w:tblPrEx>
          <w:tblCellMar>
            <w:top w:w="0" w:type="dxa"/>
            <w:bottom w:w="0" w:type="dxa"/>
          </w:tblCellMar>
        </w:tblPrEx>
        <w:trPr>
          <w:cantSplit/>
        </w:trPr>
        <w:tc>
          <w:tcPr>
            <w:tcW w:w="2200" w:type="dxa"/>
            <w:shd w:val="clear" w:color="auto" w:fill="F2F6FA"/>
            <w:tcMar>
              <w:top w:w="72" w:type="dxa"/>
              <w:left w:w="108" w:type="dxa"/>
              <w:bottom w:w="72" w:type="dxa"/>
              <w:right w:w="108" w:type="dxa"/>
            </w:tcMar>
          </w:tcPr>
          <w:p w14:paraId="64934CA6" w14:textId="77777777" w:rsidR="005874FF" w:rsidRDefault="00CB1C44">
            <w:pPr>
              <w:spacing w:before="20" w:after="20" w:line="252" w:lineRule="auto"/>
            </w:pPr>
            <w:r>
              <w:rPr>
                <w:rFonts w:ascii="Consolas" w:hAnsi="Consolas"/>
                <w:b/>
                <w:color w:val="9C2F2F"/>
                <w:sz w:val="18"/>
              </w:rPr>
              <w:t>quasi-stayers</w:t>
            </w:r>
          </w:p>
        </w:tc>
        <w:tc>
          <w:tcPr>
            <w:tcW w:w="7160" w:type="dxa"/>
            <w:shd w:val="clear" w:color="auto" w:fill="F2F6FA"/>
            <w:tcMar>
              <w:top w:w="72" w:type="dxa"/>
              <w:left w:w="108" w:type="dxa"/>
              <w:bottom w:w="72" w:type="dxa"/>
              <w:right w:w="108" w:type="dxa"/>
            </w:tcMar>
          </w:tcPr>
          <w:p w14:paraId="01F06522" w14:textId="77777777" w:rsidR="005874FF" w:rsidRDefault="00CB1C44">
            <w:pPr>
              <w:spacing w:before="20" w:after="20" w:line="252" w:lineRule="auto"/>
            </w:pPr>
            <w:r>
              <w:rPr>
                <w:sz w:val="18"/>
              </w:rPr>
              <w:t xml:space="preserve">No stayers, but </w:t>
            </w:r>
            <w:r>
              <w:rPr>
                <w:rFonts w:ascii="Consolas" w:hAnsi="Consolas"/>
                <w:color w:val="9C2F2F"/>
                <w:sz w:val="16"/>
              </w:rPr>
              <w:t>did_had</w:t>
            </w:r>
            <w:r>
              <w:rPr>
                <w:sz w:val="18"/>
              </w:rPr>
              <w:t xml:space="preserve">'s test does not reject that some doses are close to 0. WATT is identified using quasi-stayers as controls; estimated nonparametrically with bias-corrected CIs. Estimator: </w:t>
            </w:r>
            <w:r>
              <w:rPr>
                <w:rFonts w:ascii="Consolas" w:hAnsi="Consolas"/>
                <w:color w:val="9C2F2F"/>
                <w:sz w:val="16"/>
              </w:rPr>
              <w:t>did_had</w:t>
            </w:r>
            <w:r>
              <w:rPr>
                <w:sz w:val="18"/>
              </w:rPr>
              <w:t>.</w:t>
            </w:r>
          </w:p>
        </w:tc>
      </w:tr>
      <w:tr w:rsidR="005874FF" w14:paraId="686E4013" w14:textId="77777777">
        <w:tblPrEx>
          <w:tblCellMar>
            <w:top w:w="0" w:type="dxa"/>
            <w:bottom w:w="0" w:type="dxa"/>
          </w:tblCellMar>
        </w:tblPrEx>
        <w:trPr>
          <w:cantSplit/>
        </w:trPr>
        <w:tc>
          <w:tcPr>
            <w:tcW w:w="2200" w:type="dxa"/>
            <w:tcMar>
              <w:top w:w="72" w:type="dxa"/>
              <w:left w:w="108" w:type="dxa"/>
              <w:bottom w:w="72" w:type="dxa"/>
              <w:right w:w="108" w:type="dxa"/>
            </w:tcMar>
          </w:tcPr>
          <w:p w14:paraId="70BF3B0F" w14:textId="77777777" w:rsidR="005874FF" w:rsidRDefault="00CB1C44">
            <w:pPr>
              <w:spacing w:before="20" w:after="20" w:line="252" w:lineRule="auto"/>
            </w:pPr>
            <w:r>
              <w:rPr>
                <w:rFonts w:ascii="Consolas" w:hAnsi="Consolas"/>
                <w:b/>
                <w:color w:val="9C2F2F"/>
                <w:sz w:val="18"/>
              </w:rPr>
              <w:t>none</w:t>
            </w:r>
          </w:p>
        </w:tc>
        <w:tc>
          <w:tcPr>
            <w:tcW w:w="7160" w:type="dxa"/>
            <w:tcMar>
              <w:top w:w="72" w:type="dxa"/>
              <w:left w:w="108" w:type="dxa"/>
              <w:bottom w:w="72" w:type="dxa"/>
              <w:right w:w="108" w:type="dxa"/>
            </w:tcMar>
          </w:tcPr>
          <w:p w14:paraId="734991E0" w14:textId="77777777" w:rsidR="005874FF" w:rsidRDefault="00CB1C44">
            <w:pPr>
              <w:spacing w:before="20" w:after="20" w:line="252" w:lineRule="auto"/>
            </w:pPr>
            <w:r>
              <w:rPr>
                <w:sz w:val="18"/>
              </w:rPr>
              <w:t xml:space="preserve">No stayers and no quasi-stayers. Only the </w:t>
            </w:r>
            <w:r>
              <w:rPr>
                <w:b/>
                <w:sz w:val="18"/>
              </w:rPr>
              <w:t>sign</w:t>
            </w:r>
            <w:r>
              <w:rPr>
                <w:sz w:val="18"/>
              </w:rPr>
              <w:t xml:space="preserve"> of the WATT is identified, and only under an assumption on treatment-effect heterogeneity. Estimator: </w:t>
            </w:r>
            <w:r>
              <w:rPr>
                <w:rFonts w:ascii="Consolas" w:hAnsi="Consolas"/>
                <w:color w:val="9C2F2F"/>
                <w:sz w:val="16"/>
              </w:rPr>
              <w:t>did_had</w:t>
            </w:r>
            <w:r>
              <w:rPr>
                <w:sz w:val="18"/>
              </w:rPr>
              <w:t>.</w:t>
            </w:r>
          </w:p>
        </w:tc>
      </w:tr>
      <w:tr w:rsidR="005874FF" w14:paraId="3570C270" w14:textId="77777777">
        <w:tblPrEx>
          <w:tblCellMar>
            <w:top w:w="0" w:type="dxa"/>
            <w:bottom w:w="0" w:type="dxa"/>
          </w:tblCellMar>
        </w:tblPrEx>
        <w:trPr>
          <w:cantSplit/>
        </w:trPr>
        <w:tc>
          <w:tcPr>
            <w:tcW w:w="2200" w:type="dxa"/>
            <w:shd w:val="clear" w:color="auto" w:fill="F2F6FA"/>
            <w:tcMar>
              <w:top w:w="72" w:type="dxa"/>
              <w:left w:w="108" w:type="dxa"/>
              <w:bottom w:w="72" w:type="dxa"/>
              <w:right w:w="108" w:type="dxa"/>
            </w:tcMar>
          </w:tcPr>
          <w:p w14:paraId="689D02EC" w14:textId="77777777" w:rsidR="005874FF" w:rsidRDefault="00CB1C44">
            <w:pPr>
              <w:spacing w:before="20" w:after="20" w:line="252" w:lineRule="auto"/>
            </w:pPr>
            <w:r>
              <w:rPr>
                <w:rFonts w:ascii="Consolas" w:hAnsi="Consolas"/>
                <w:b/>
                <w:color w:val="9C2F2F"/>
                <w:sz w:val="18"/>
              </w:rPr>
              <w:t>undetermined</w:t>
            </w:r>
          </w:p>
        </w:tc>
        <w:tc>
          <w:tcPr>
            <w:tcW w:w="7160" w:type="dxa"/>
            <w:shd w:val="clear" w:color="auto" w:fill="F2F6FA"/>
            <w:tcMar>
              <w:top w:w="72" w:type="dxa"/>
              <w:left w:w="108" w:type="dxa"/>
              <w:bottom w:w="72" w:type="dxa"/>
              <w:right w:w="108" w:type="dxa"/>
            </w:tcMar>
          </w:tcPr>
          <w:p w14:paraId="6A8618C2" w14:textId="77777777" w:rsidR="005874FF" w:rsidRDefault="00CB1C44">
            <w:pPr>
              <w:spacing w:before="20" w:after="20" w:line="252" w:lineRule="auto"/>
            </w:pPr>
            <w:r>
              <w:rPr>
                <w:rFonts w:ascii="Consolas" w:hAnsi="Consolas"/>
                <w:color w:val="9C2F2F"/>
                <w:sz w:val="16"/>
              </w:rPr>
              <w:t>did_had</w:t>
            </w:r>
            <w:r>
              <w:rPr>
                <w:sz w:val="18"/>
              </w:rPr>
              <w:t xml:space="preserve"> could not be run; </w:t>
            </w:r>
            <w:r>
              <w:rPr>
                <w:rFonts w:ascii="Consolas" w:hAnsi="Consolas"/>
                <w:color w:val="9C2F2F"/>
                <w:sz w:val="16"/>
              </w:rPr>
              <w:t>r(had_why)</w:t>
            </w:r>
            <w:r>
              <w:rPr>
                <w:sz w:val="18"/>
              </w:rPr>
              <w:t xml:space="preserve"> says why. The design is still HAD — only the sub-case is unknown.</w:t>
            </w:r>
          </w:p>
        </w:tc>
      </w:tr>
    </w:tbl>
    <w:p w14:paraId="41E0151C" w14:textId="77777777" w:rsidR="005874FF" w:rsidRDefault="005874FF">
      <w:pPr>
        <w:spacing w:after="60"/>
      </w:pPr>
    </w:p>
    <w:p w14:paraId="4C96A585" w14:textId="77777777" w:rsidR="005874FF" w:rsidRDefault="00CB1C44">
      <w:r>
        <w:t xml:space="preserve">The quasi-stayer test is </w:t>
      </w:r>
      <w:r>
        <w:rPr>
          <w:rFonts w:ascii="Consolas" w:hAnsi="Consolas"/>
          <w:color w:val="9C2F2F"/>
          <w:sz w:val="18"/>
        </w:rPr>
        <w:t>did_had</w:t>
      </w:r>
      <w:r>
        <w:t xml:space="preserve">'s own, read from </w:t>
      </w:r>
      <w:r>
        <w:rPr>
          <w:rFonts w:ascii="Consolas" w:hAnsi="Consolas"/>
          <w:color w:val="9C2F2F"/>
          <w:sz w:val="18"/>
        </w:rPr>
        <w:t>e(estimates)</w:t>
      </w:r>
      <w:r>
        <w:t xml:space="preserve">. Reaching this sub-case </w:t>
      </w:r>
      <w:r>
        <w:rPr>
          <w:b/>
        </w:rPr>
        <w:t>requires Stata 16 or later</w:t>
      </w:r>
      <w:r>
        <w:t xml:space="preserve">: </w:t>
      </w:r>
      <w:r>
        <w:rPr>
          <w:rFonts w:ascii="Consolas" w:hAnsi="Consolas"/>
          <w:color w:val="9C2F2F"/>
          <w:sz w:val="18"/>
        </w:rPr>
        <w:t>did_had</w:t>
      </w:r>
      <w:r>
        <w:t xml:space="preserve"> calls </w:t>
      </w:r>
      <w:r>
        <w:rPr>
          <w:rFonts w:ascii="Consolas" w:hAnsi="Consolas"/>
          <w:color w:val="9C2F2F"/>
          <w:sz w:val="18"/>
        </w:rPr>
        <w:t>preserve</w:t>
      </w:r>
      <w:r>
        <w:t xml:space="preserve">, which cannot nest inside the one </w:t>
      </w:r>
      <w:r>
        <w:rPr>
          <w:rFonts w:ascii="Consolas" w:hAnsi="Consolas"/>
          <w:color w:val="9C2F2F"/>
          <w:sz w:val="18"/>
        </w:rPr>
        <w:t>whichdidshouldiuse</w:t>
      </w:r>
      <w:r>
        <w:t xml:space="preserve"> already holds, so it is run inside a frame, and frames arrived in Stata 16. Any other failure yields </w:t>
      </w:r>
      <w:r>
        <w:rPr>
          <w:rFonts w:ascii="Consolas" w:hAnsi="Consolas"/>
          <w:color w:val="9C2F2F"/>
          <w:sz w:val="18"/>
        </w:rPr>
        <w:t>undetermined</w:t>
      </w:r>
      <w:r>
        <w:t xml:space="preserve"> too, rather than an error.</w:t>
      </w:r>
    </w:p>
    <w:p w14:paraId="4A58AAB2" w14:textId="77777777" w:rsidR="005874FF" w:rsidRDefault="00CB1C44">
      <w:pPr>
        <w:pStyle w:val="Ttulo2"/>
        <w:spacing w:before="320" w:after="110"/>
      </w:pPr>
      <w:bookmarkStart w:id="4" w:name="_Toc243303294"/>
      <w:r>
        <w:t>SFSD sub-cases</w:t>
      </w:r>
      <w:bookmarkEnd w:id="4"/>
    </w:p>
    <w:tbl>
      <w:tblPr>
        <w:tblW w:w="9360" w:type="dxa"/>
        <w:tblBorders>
          <w:top w:val="single" w:sz="4" w:space="0" w:color="BFC9D4"/>
          <w:bottom w:val="single" w:sz="4" w:space="0" w:color="BFC9D4"/>
          <w:insideH w:val="single" w:sz="4" w:space="0" w:color="BFC9D4"/>
        </w:tblBorders>
        <w:tblLayout w:type="fixed"/>
        <w:tblCellMar>
          <w:left w:w="10" w:type="dxa"/>
          <w:right w:w="10" w:type="dxa"/>
        </w:tblCellMar>
        <w:tblLook w:val="0000" w:firstRow="0" w:lastRow="0" w:firstColumn="0" w:lastColumn="0" w:noHBand="0" w:noVBand="0"/>
      </w:tblPr>
      <w:tblGrid>
        <w:gridCol w:w="2200"/>
        <w:gridCol w:w="7160"/>
      </w:tblGrid>
      <w:tr w:rsidR="005874FF" w14:paraId="19FFA240" w14:textId="77777777">
        <w:tblPrEx>
          <w:tblCellMar>
            <w:top w:w="0" w:type="dxa"/>
            <w:bottom w:w="0" w:type="dxa"/>
          </w:tblCellMar>
        </w:tblPrEx>
        <w:trPr>
          <w:cantSplit/>
          <w:tblHeader/>
        </w:trPr>
        <w:tc>
          <w:tcPr>
            <w:tcW w:w="2200" w:type="dxa"/>
            <w:shd w:val="clear" w:color="auto" w:fill="1F4E79"/>
            <w:tcMar>
              <w:top w:w="72" w:type="dxa"/>
              <w:left w:w="108" w:type="dxa"/>
              <w:bottom w:w="72" w:type="dxa"/>
              <w:right w:w="108" w:type="dxa"/>
            </w:tcMar>
          </w:tcPr>
          <w:p w14:paraId="46993E2A" w14:textId="77777777" w:rsidR="005874FF" w:rsidRDefault="00CB1C44">
            <w:pPr>
              <w:spacing w:before="20" w:after="20" w:line="252" w:lineRule="auto"/>
            </w:pPr>
            <w:r>
              <w:rPr>
                <w:rFonts w:ascii="Consolas" w:hAnsi="Consolas"/>
                <w:b/>
                <w:color w:val="FFFFFF"/>
                <w:sz w:val="18"/>
              </w:rPr>
              <w:t>r(sfsd_case)</w:t>
            </w:r>
          </w:p>
        </w:tc>
        <w:tc>
          <w:tcPr>
            <w:tcW w:w="7160" w:type="dxa"/>
            <w:shd w:val="clear" w:color="auto" w:fill="1F4E79"/>
            <w:tcMar>
              <w:top w:w="72" w:type="dxa"/>
              <w:left w:w="108" w:type="dxa"/>
              <w:bottom w:w="72" w:type="dxa"/>
              <w:right w:w="108" w:type="dxa"/>
            </w:tcMar>
          </w:tcPr>
          <w:p w14:paraId="7FF2A061" w14:textId="77777777" w:rsidR="005874FF" w:rsidRDefault="00CB1C44">
            <w:pPr>
              <w:spacing w:before="20" w:after="20" w:line="252" w:lineRule="auto"/>
            </w:pPr>
            <w:r>
              <w:rPr>
                <w:rFonts w:ascii="Consolas" w:hAnsi="Consolas"/>
                <w:b/>
                <w:color w:val="FFFFFF"/>
                <w:sz w:val="18"/>
              </w:rPr>
              <w:t>Meaning and estimator</w:t>
            </w:r>
          </w:p>
        </w:tc>
      </w:tr>
      <w:tr w:rsidR="005874FF" w14:paraId="3A572962" w14:textId="77777777">
        <w:tblPrEx>
          <w:tblCellMar>
            <w:top w:w="0" w:type="dxa"/>
            <w:bottom w:w="0" w:type="dxa"/>
          </w:tblCellMar>
        </w:tblPrEx>
        <w:trPr>
          <w:cantSplit/>
        </w:trPr>
        <w:tc>
          <w:tcPr>
            <w:tcW w:w="2200" w:type="dxa"/>
            <w:tcMar>
              <w:top w:w="72" w:type="dxa"/>
              <w:left w:w="108" w:type="dxa"/>
              <w:bottom w:w="72" w:type="dxa"/>
              <w:right w:w="108" w:type="dxa"/>
            </w:tcMar>
          </w:tcPr>
          <w:p w14:paraId="7F003236" w14:textId="77777777" w:rsidR="005874FF" w:rsidRDefault="00CB1C44">
            <w:pPr>
              <w:spacing w:before="20" w:after="20" w:line="252" w:lineRule="auto"/>
            </w:pPr>
            <w:r>
              <w:rPr>
                <w:rFonts w:ascii="Consolas" w:hAnsi="Consolas"/>
                <w:b/>
                <w:color w:val="9C2F2F"/>
                <w:sz w:val="18"/>
              </w:rPr>
              <w:t>shared-baseline</w:t>
            </w:r>
          </w:p>
        </w:tc>
        <w:tc>
          <w:tcPr>
            <w:tcW w:w="7160" w:type="dxa"/>
            <w:tcMar>
              <w:top w:w="72" w:type="dxa"/>
              <w:left w:w="108" w:type="dxa"/>
              <w:bottom w:w="72" w:type="dxa"/>
              <w:right w:w="108" w:type="dxa"/>
            </w:tcMar>
          </w:tcPr>
          <w:p w14:paraId="45932DF7" w14:textId="77777777" w:rsidR="005874FF" w:rsidRDefault="00CB1C44">
            <w:pPr>
              <w:spacing w:before="20" w:after="20" w:line="252" w:lineRule="auto"/>
            </w:pPr>
            <w:r>
              <w:rPr>
                <w:sz w:val="18"/>
              </w:rPr>
              <w:t xml:space="preserve">The usual condition: a pair of groups share a baseline value and first switch at different dates. Estimator: </w:t>
            </w:r>
            <w:r>
              <w:rPr>
                <w:rFonts w:ascii="Consolas" w:hAnsi="Consolas"/>
                <w:color w:val="9C2F2F"/>
                <w:sz w:val="16"/>
              </w:rPr>
              <w:t>did_multiplegt_dyn</w:t>
            </w:r>
            <w:r>
              <w:rPr>
                <w:sz w:val="18"/>
              </w:rPr>
              <w:t>.</w:t>
            </w:r>
          </w:p>
        </w:tc>
      </w:tr>
      <w:tr w:rsidR="005874FF" w14:paraId="2A6238C4" w14:textId="77777777">
        <w:tblPrEx>
          <w:tblCellMar>
            <w:top w:w="0" w:type="dxa"/>
            <w:bottom w:w="0" w:type="dxa"/>
          </w:tblCellMar>
        </w:tblPrEx>
        <w:trPr>
          <w:cantSplit/>
        </w:trPr>
        <w:tc>
          <w:tcPr>
            <w:tcW w:w="2200" w:type="dxa"/>
            <w:shd w:val="clear" w:color="auto" w:fill="F2F6FA"/>
            <w:tcMar>
              <w:top w:w="72" w:type="dxa"/>
              <w:left w:w="108" w:type="dxa"/>
              <w:bottom w:w="72" w:type="dxa"/>
              <w:right w:w="108" w:type="dxa"/>
            </w:tcMar>
          </w:tcPr>
          <w:p w14:paraId="3CDB6779" w14:textId="77777777" w:rsidR="005874FF" w:rsidRDefault="00CB1C44">
            <w:pPr>
              <w:spacing w:before="20" w:after="20" w:line="252" w:lineRule="auto"/>
            </w:pPr>
            <w:r>
              <w:rPr>
                <w:rFonts w:ascii="Consolas" w:hAnsi="Consolas"/>
                <w:b/>
                <w:color w:val="9C2F2F"/>
                <w:sz w:val="18"/>
              </w:rPr>
              <w:t>continuous-baseline</w:t>
            </w:r>
          </w:p>
        </w:tc>
        <w:tc>
          <w:tcPr>
            <w:tcW w:w="7160" w:type="dxa"/>
            <w:shd w:val="clear" w:color="auto" w:fill="F2F6FA"/>
            <w:tcMar>
              <w:top w:w="72" w:type="dxa"/>
              <w:left w:w="108" w:type="dxa"/>
              <w:bottom w:w="72" w:type="dxa"/>
              <w:right w:w="108" w:type="dxa"/>
            </w:tcMar>
          </w:tcPr>
          <w:p w14:paraId="481D62C0" w14:textId="77777777" w:rsidR="005874FF" w:rsidRDefault="00CB1C44">
            <w:pPr>
              <w:spacing w:before="20" w:after="20" w:line="252" w:lineRule="auto"/>
            </w:pPr>
            <w:r>
              <w:rPr>
                <w:sz w:val="18"/>
              </w:rPr>
              <w:t xml:space="preserve">No two groups share a baseline — the signature of a continuously distributed treatment at period one. This is the textbook's section 8.3.5.1 extension; estimate with </w:t>
            </w:r>
            <w:r>
              <w:rPr>
                <w:rFonts w:ascii="Consolas" w:hAnsi="Consolas"/>
                <w:color w:val="9C2F2F"/>
                <w:sz w:val="16"/>
              </w:rPr>
              <w:t>did_multiplegt_dyn</w:t>
            </w:r>
            <w:r>
              <w:rPr>
                <w:sz w:val="18"/>
              </w:rPr>
              <w:t xml:space="preserve">'s </w:t>
            </w:r>
            <w:r>
              <w:rPr>
                <w:rFonts w:ascii="Consolas" w:hAnsi="Consolas"/>
                <w:color w:val="9C2F2F"/>
                <w:sz w:val="16"/>
              </w:rPr>
              <w:t>continuous()</w:t>
            </w:r>
            <w:r>
              <w:rPr>
                <w:sz w:val="18"/>
              </w:rPr>
              <w:t xml:space="preserve"> option.</w:t>
            </w:r>
          </w:p>
        </w:tc>
      </w:tr>
    </w:tbl>
    <w:p w14:paraId="152888F4" w14:textId="77777777" w:rsidR="005874FF" w:rsidRDefault="005874FF">
      <w:pPr>
        <w:spacing w:after="60"/>
      </w:pPr>
    </w:p>
    <w:p w14:paraId="4F1AB2A2" w14:textId="77777777" w:rsidR="005874FF" w:rsidRDefault="00CB1C44">
      <w:r>
        <w:rPr>
          <w:rFonts w:ascii="Consolas" w:hAnsi="Consolas"/>
          <w:color w:val="9C2F2F"/>
          <w:sz w:val="18"/>
        </w:rPr>
        <w:t>r(design)</w:t>
      </w:r>
      <w:r>
        <w:t xml:space="preserve"> is </w:t>
      </w:r>
      <w:r>
        <w:rPr>
          <w:rFonts w:ascii="Consolas" w:hAnsi="Consolas"/>
          <w:color w:val="9C2F2F"/>
          <w:sz w:val="18"/>
        </w:rPr>
        <w:t>"SFSD"</w:t>
      </w:r>
      <w:r>
        <w:t xml:space="preserve"> either way.</w:t>
      </w:r>
    </w:p>
    <w:p w14:paraId="4E43E152" w14:textId="77777777" w:rsidR="005874FF" w:rsidRDefault="00CB1C44">
      <w:pPr>
        <w:pStyle w:val="Ttulo1"/>
        <w:spacing w:before="420" w:after="150"/>
      </w:pPr>
      <w:bookmarkStart w:id="5" w:name="_Toc243303295"/>
      <w:r>
        <w:t>Options</w:t>
      </w:r>
      <w:bookmarkEnd w:id="5"/>
    </w:p>
    <w:p w14:paraId="1D27D2EB" w14:textId="77777777" w:rsidR="005874FF" w:rsidRDefault="00CB1C44">
      <w:r>
        <w:rPr>
          <w:rFonts w:ascii="Consolas" w:hAnsi="Consolas"/>
          <w:color w:val="9C2F2F"/>
          <w:sz w:val="18"/>
        </w:rPr>
        <w:t>detail</w:t>
      </w:r>
      <w:r>
        <w:t xml:space="preserve"> additionally prints the input echo, the panel summary, the missing-treatment breakdown and the full </w:t>
      </w:r>
      <w:r>
        <w:rPr>
          <w:rFonts w:ascii="Consolas" w:hAnsi="Consolas"/>
          <w:color w:val="9C2F2F"/>
          <w:sz w:val="18"/>
        </w:rPr>
        <w:t>DIAGNOSTICS</w:t>
      </w:r>
      <w:r>
        <w:t xml:space="preserve"> block. It may be abbreviated </w:t>
      </w:r>
      <w:r>
        <w:rPr>
          <w:rFonts w:ascii="Consolas" w:hAnsi="Consolas"/>
          <w:color w:val="9C2F2F"/>
          <w:sz w:val="18"/>
        </w:rPr>
        <w:t>det</w:t>
      </w:r>
      <w:r>
        <w:t xml:space="preserve">. The option controls </w:t>
      </w:r>
      <w:r>
        <w:rPr>
          <w:b/>
        </w:rPr>
        <w:t>display only</w:t>
      </w:r>
      <w:r>
        <w:t xml:space="preserve">: every </w:t>
      </w:r>
      <w:r>
        <w:rPr>
          <w:rFonts w:ascii="Consolas" w:hAnsi="Consolas"/>
          <w:color w:val="9C2F2F"/>
          <w:sz w:val="18"/>
        </w:rPr>
        <w:t>r()</w:t>
      </w:r>
      <w:r>
        <w:t xml:space="preserve"> return listed under Saved results is set whether or not it is specified.</w:t>
      </w:r>
    </w:p>
    <w:p w14:paraId="1BD349D4" w14:textId="77777777" w:rsidR="005874FF" w:rsidRDefault="00CB1C44">
      <w:r>
        <w:rPr>
          <w:rFonts w:ascii="Consolas" w:hAnsi="Consolas"/>
          <w:color w:val="9C2F2F"/>
          <w:sz w:val="18"/>
        </w:rPr>
        <w:t>strict</w:t>
      </w:r>
      <w:r>
        <w:t xml:space="preserve"> drops groups with missing treatment instead of applying the default repairs. It may be abbreviated </w:t>
      </w:r>
      <w:r>
        <w:rPr>
          <w:rFonts w:ascii="Consolas" w:hAnsi="Consolas"/>
          <w:color w:val="9C2F2F"/>
          <w:sz w:val="18"/>
        </w:rPr>
        <w:t>str</w:t>
      </w:r>
      <w:r>
        <w:t>. See Further detail for what the two modes do and why running both is a useful check.</w:t>
      </w:r>
    </w:p>
    <w:p w14:paraId="13C4164C" w14:textId="77777777" w:rsidR="005874FF" w:rsidRDefault="00CB1C44">
      <w:pPr>
        <w:pBdr>
          <w:left w:val="single" w:sz="18" w:space="8" w:color="2E75B6"/>
        </w:pBdr>
        <w:shd w:val="clear" w:color="auto" w:fill="EAF1F8"/>
        <w:spacing w:before="140" w:after="160"/>
        <w:ind w:left="170" w:right="56"/>
      </w:pPr>
      <w:r>
        <w:rPr>
          <w:rFonts w:ascii="Consolas" w:hAnsi="Consolas"/>
          <w:color w:val="9C2F2F"/>
          <w:sz w:val="17"/>
        </w:rPr>
        <w:t>if</w:t>
      </w:r>
      <w:r>
        <w:rPr>
          <w:sz w:val="19"/>
        </w:rPr>
        <w:t xml:space="preserve"> and </w:t>
      </w:r>
      <w:r>
        <w:rPr>
          <w:rFonts w:ascii="Consolas" w:hAnsi="Consolas"/>
          <w:color w:val="9C2F2F"/>
          <w:sz w:val="17"/>
        </w:rPr>
        <w:t>in</w:t>
      </w:r>
      <w:r>
        <w:rPr>
          <w:sz w:val="19"/>
        </w:rPr>
        <w:t xml:space="preserve"> are not options but sample qualifiers, and they do more here than remove rows: because they are applied before the panel is balanced, a restriction on time can change the reported design.</w:t>
      </w:r>
    </w:p>
    <w:p w14:paraId="649811A3" w14:textId="77777777" w:rsidR="005874FF" w:rsidRDefault="00CB1C44">
      <w:pPr>
        <w:spacing w:after="0"/>
      </w:pPr>
      <w:r>
        <w:br w:type="page"/>
      </w:r>
    </w:p>
    <w:p w14:paraId="38E9849D" w14:textId="77777777" w:rsidR="005874FF" w:rsidRDefault="00CB1C44">
      <w:pPr>
        <w:pStyle w:val="Ttulo1"/>
        <w:spacing w:before="420" w:after="150"/>
      </w:pPr>
      <w:bookmarkStart w:id="6" w:name="_Toc243303296"/>
      <w:r>
        <w:t>Example: classifying the Moser and Voena (2012) panel</w:t>
      </w:r>
      <w:bookmarkEnd w:id="6"/>
    </w:p>
    <w:p w14:paraId="7191522D" w14:textId="77777777" w:rsidR="005874FF" w:rsidRDefault="00CB1C44">
      <w:r>
        <w:t>The data for this example can be downloaded by running:</w:t>
      </w:r>
    </w:p>
    <w:p w14:paraId="6F0A6BB3" w14:textId="77777777" w:rsidR="005874FF" w:rsidRDefault="00CB1C44">
      <w:pPr>
        <w:keepNext/>
        <w:pBdr>
          <w:top w:val="single" w:sz="4" w:space="4" w:color="BFC9D4"/>
          <w:left w:val="single" w:sz="18" w:space="6" w:color="2E75B6"/>
        </w:pBdr>
        <w:shd w:val="clear" w:color="auto" w:fill="F4F4F4"/>
        <w:spacing w:before="120" w:after="0" w:line="240" w:lineRule="auto"/>
        <w:ind w:left="284" w:right="142"/>
      </w:pPr>
      <w:r>
        <w:rPr>
          <w:rFonts w:ascii="Consolas" w:hAnsi="Consolas"/>
          <w:sz w:val="18"/>
        </w:rPr>
        <w:t>ssc install whichdidshouldiuse, replace</w:t>
      </w:r>
    </w:p>
    <w:p w14:paraId="7DD2ACD5" w14:textId="77777777" w:rsidR="005874FF" w:rsidRDefault="00CB1C44">
      <w:pPr>
        <w:keepNext/>
        <w:pBdr>
          <w:left w:val="single" w:sz="18" w:space="6" w:color="2E75B6"/>
        </w:pBdr>
        <w:shd w:val="clear" w:color="auto" w:fill="F4F4F4"/>
        <w:spacing w:after="0" w:line="240" w:lineRule="auto"/>
        <w:ind w:left="284" w:right="142"/>
      </w:pPr>
      <w:r>
        <w:rPr>
          <w:rFonts w:ascii="Consolas" w:hAnsi="Consolas"/>
          <w:sz w:val="18"/>
        </w:rPr>
        <w:t>net get whichdidshouldiuse</w:t>
      </w:r>
    </w:p>
    <w:p w14:paraId="163D5C7F" w14:textId="77777777" w:rsidR="005874FF" w:rsidRDefault="00CB1C44">
      <w:pPr>
        <w:pBdr>
          <w:left w:val="single" w:sz="18" w:space="6" w:color="2E75B6"/>
          <w:bottom w:val="single" w:sz="4" w:space="4" w:color="BFC9D4"/>
        </w:pBdr>
        <w:shd w:val="clear" w:color="auto" w:fill="F4F4F4"/>
        <w:spacing w:line="240" w:lineRule="auto"/>
        <w:ind w:left="284" w:right="142"/>
      </w:pPr>
      <w:r>
        <w:rPr>
          <w:rFonts w:ascii="Consolas" w:hAnsi="Consolas"/>
          <w:sz w:val="18"/>
        </w:rPr>
        <w:t>use moser_voena_didtextbook.dta, clear</w:t>
      </w:r>
    </w:p>
    <w:p w14:paraId="4B122404" w14:textId="77777777" w:rsidR="005874FF" w:rsidRDefault="00CB1C44">
      <w:r>
        <w:t xml:space="preserve">Classifying the panel, where </w:t>
      </w:r>
      <w:r>
        <w:rPr>
          <w:rFonts w:ascii="Consolas" w:hAnsi="Consolas"/>
          <w:color w:val="9C2F2F"/>
          <w:sz w:val="18"/>
        </w:rPr>
        <w:t>patents</w:t>
      </w:r>
      <w:r>
        <w:t xml:space="preserve"> is the outcome, </w:t>
      </w:r>
      <w:r>
        <w:rPr>
          <w:rFonts w:ascii="Consolas" w:hAnsi="Consolas"/>
          <w:color w:val="9C2F2F"/>
          <w:sz w:val="18"/>
        </w:rPr>
        <w:t>subclass</w:t>
      </w:r>
      <w:r>
        <w:t xml:space="preserve"> the group, </w:t>
      </w:r>
      <w:r>
        <w:rPr>
          <w:rFonts w:ascii="Consolas" w:hAnsi="Consolas"/>
          <w:color w:val="9C2F2F"/>
          <w:sz w:val="18"/>
        </w:rPr>
        <w:t>year</w:t>
      </w:r>
      <w:r>
        <w:t xml:space="preserve"> the time period and </w:t>
      </w:r>
      <w:r>
        <w:rPr>
          <w:rFonts w:ascii="Consolas" w:hAnsi="Consolas"/>
          <w:color w:val="9C2F2F"/>
          <w:sz w:val="18"/>
        </w:rPr>
        <w:t>twea</w:t>
      </w:r>
      <w:r>
        <w:t xml:space="preserve"> the treatment:</w:t>
      </w:r>
    </w:p>
    <w:p w14:paraId="11FC89EB" w14:textId="77777777" w:rsidR="005874FF" w:rsidRDefault="00CB1C44">
      <w:pPr>
        <w:pBdr>
          <w:top w:val="single" w:sz="4" w:space="4" w:color="BFC9D4"/>
          <w:left w:val="single" w:sz="18" w:space="6" w:color="2E75B6"/>
          <w:bottom w:val="single" w:sz="4" w:space="4" w:color="BFC9D4"/>
        </w:pBdr>
        <w:shd w:val="clear" w:color="auto" w:fill="F4F4F4"/>
        <w:spacing w:before="120" w:line="240" w:lineRule="auto"/>
        <w:ind w:left="284" w:right="142"/>
      </w:pPr>
      <w:r>
        <w:rPr>
          <w:rFonts w:ascii="Consolas" w:hAnsi="Consolas"/>
          <w:sz w:val="18"/>
        </w:rPr>
        <w:t>whichdidshouldiuse patents subclass year twea</w:t>
      </w:r>
    </w:p>
    <w:p w14:paraId="2043B565" w14:textId="77777777" w:rsidR="005874FF" w:rsidRDefault="00CB1C44">
      <w:r>
        <w:t>The panel is reported as a classical DID design: the treatment is binary and absorbing, all 336 treated subclasses are first treated in 1919, and 6,912 subclasses are never treated.</w:t>
      </w:r>
    </w:p>
    <w:p w14:paraId="60929FEF" w14:textId="77777777" w:rsidR="005874FF" w:rsidRDefault="00CB1C44">
      <w:r>
        <w:t>Printing the input echo, the panel summary, the missing-treatment breakdown and the full diagnostics block:</w:t>
      </w:r>
    </w:p>
    <w:p w14:paraId="740E6F29" w14:textId="77777777" w:rsidR="005874FF" w:rsidRDefault="00CB1C44">
      <w:pPr>
        <w:pBdr>
          <w:top w:val="single" w:sz="4" w:space="4" w:color="BFC9D4"/>
          <w:left w:val="single" w:sz="18" w:space="6" w:color="2E75B6"/>
          <w:bottom w:val="single" w:sz="4" w:space="4" w:color="BFC9D4"/>
        </w:pBdr>
        <w:shd w:val="clear" w:color="auto" w:fill="F4F4F4"/>
        <w:spacing w:before="120" w:line="240" w:lineRule="auto"/>
        <w:ind w:left="284" w:right="142"/>
      </w:pPr>
      <w:r>
        <w:rPr>
          <w:rFonts w:ascii="Consolas" w:hAnsi="Consolas"/>
          <w:sz w:val="18"/>
        </w:rPr>
        <w:t>whichdidshouldiuse patents subclass year twea, detail</w:t>
      </w:r>
    </w:p>
    <w:p w14:paraId="68CB61D7" w14:textId="77777777" w:rsidR="005874FF" w:rsidRDefault="00CB1C44">
      <w:r>
        <w:t>Dropping groups with missing treatment instead of repairing them, as a check that the default repairs are not driving the classification:</w:t>
      </w:r>
    </w:p>
    <w:p w14:paraId="5D756F50" w14:textId="77777777" w:rsidR="005874FF" w:rsidRDefault="00CB1C44">
      <w:pPr>
        <w:pBdr>
          <w:top w:val="single" w:sz="4" w:space="4" w:color="BFC9D4"/>
          <w:left w:val="single" w:sz="18" w:space="6" w:color="2E75B6"/>
          <w:bottom w:val="single" w:sz="4" w:space="4" w:color="BFC9D4"/>
        </w:pBdr>
        <w:shd w:val="clear" w:color="auto" w:fill="F4F4F4"/>
        <w:spacing w:before="120" w:line="240" w:lineRule="auto"/>
        <w:ind w:left="284" w:right="142"/>
      </w:pPr>
      <w:r>
        <w:rPr>
          <w:rFonts w:ascii="Consolas" w:hAnsi="Consolas"/>
          <w:sz w:val="18"/>
        </w:rPr>
        <w:t>whichdidshouldiuse patents subclass year twea, strict</w:t>
      </w:r>
    </w:p>
    <w:p w14:paraId="7D3C33B7" w14:textId="77777777" w:rsidR="005874FF" w:rsidRDefault="00CB1C44">
      <w:r>
        <w:t>Reading the classification programmatically:</w:t>
      </w:r>
    </w:p>
    <w:p w14:paraId="0998E3A7" w14:textId="77777777" w:rsidR="005874FF" w:rsidRDefault="00CB1C44">
      <w:pPr>
        <w:keepNext/>
        <w:pBdr>
          <w:top w:val="single" w:sz="4" w:space="4" w:color="BFC9D4"/>
          <w:left w:val="single" w:sz="18" w:space="6" w:color="2E75B6"/>
        </w:pBdr>
        <w:shd w:val="clear" w:color="auto" w:fill="F4F4F4"/>
        <w:spacing w:before="120" w:after="0" w:line="240" w:lineRule="auto"/>
        <w:ind w:left="284" w:right="142"/>
      </w:pPr>
      <w:r>
        <w:rPr>
          <w:rFonts w:ascii="Consolas" w:hAnsi="Consolas"/>
          <w:sz w:val="18"/>
        </w:rPr>
        <w:t>quietly whichdidshouldiuse patents subclass year twea</w:t>
      </w:r>
    </w:p>
    <w:p w14:paraId="49622DFF" w14:textId="77777777" w:rsidR="005874FF" w:rsidRDefault="00CB1C44">
      <w:pPr>
        <w:pBdr>
          <w:left w:val="single" w:sz="18" w:space="6" w:color="2E75B6"/>
          <w:bottom w:val="single" w:sz="4" w:space="4" w:color="BFC9D4"/>
        </w:pBdr>
        <w:shd w:val="clear" w:color="auto" w:fill="F4F4F4"/>
        <w:spacing w:line="240" w:lineRule="auto"/>
        <w:ind w:left="284" w:right="142"/>
      </w:pPr>
      <w:r>
        <w:rPr>
          <w:rFonts w:ascii="Consolas" w:hAnsi="Consolas"/>
          <w:sz w:val="18"/>
        </w:rPr>
        <w:t>display "`r(design)' estimator `r(estimator)'"</w:t>
      </w:r>
    </w:p>
    <w:p w14:paraId="568B6F8B" w14:textId="77777777" w:rsidR="005874FF" w:rsidRDefault="00CB1C44">
      <w:r>
        <w:t xml:space="preserve">For more examples, the repository contains an </w:t>
      </w:r>
      <w:r>
        <w:rPr>
          <w:rFonts w:ascii="Consolas" w:hAnsi="Consolas"/>
          <w:color w:val="9C2F2F"/>
          <w:sz w:val="18"/>
        </w:rPr>
        <w:t>examples.do</w:t>
      </w:r>
      <w:r>
        <w:t xml:space="preserve"> that runs the command across every design and sub-case: </w:t>
      </w:r>
      <w:hyperlink r:id="rId7">
        <w:r>
          <w:rPr>
            <w:color w:val="2E75B6"/>
            <w:u w:val="single"/>
          </w:rPr>
          <w:t>github.com/Credible-Answers/whichDIDshouldIuse</w:t>
        </w:r>
      </w:hyperlink>
      <w:r>
        <w:t>.</w:t>
      </w:r>
    </w:p>
    <w:p w14:paraId="3E431484" w14:textId="77777777" w:rsidR="005874FF" w:rsidRDefault="00CB1C44">
      <w:pPr>
        <w:pStyle w:val="Ttulo2"/>
        <w:spacing w:before="320" w:after="110"/>
      </w:pPr>
      <w:bookmarkStart w:id="7" w:name="_Toc243303297"/>
      <w:r>
        <w:t>Non-classical designs</w:t>
      </w:r>
      <w:bookmarkEnd w:id="7"/>
    </w:p>
    <w:p w14:paraId="2E76F0CF" w14:textId="77777777" w:rsidR="005874FF" w:rsidRDefault="00CB1C44">
      <w:r>
        <w:t xml:space="preserve">The Moser and Voena panel above is a classical design. The three panels below are the worked examples for the other designs, one each. All three ship with the package, so the </w:t>
      </w:r>
      <w:r>
        <w:rPr>
          <w:rFonts w:ascii="Consolas" w:hAnsi="Consolas"/>
          <w:color w:val="9C2F2F"/>
          <w:sz w:val="18"/>
        </w:rPr>
        <w:t>net get</w:t>
      </w:r>
      <w:r>
        <w:t xml:space="preserve"> above has already downloaded them.</w:t>
      </w:r>
    </w:p>
    <w:p w14:paraId="2400FB69" w14:textId="77777777" w:rsidR="005874FF" w:rsidRDefault="00CB1C44">
      <w:pPr>
        <w:pStyle w:val="Ttulo3"/>
        <w:spacing w:before="260" w:after="90"/>
      </w:pPr>
      <w:r>
        <w:t>Staggered adoption (SAD)</w:t>
      </w:r>
    </w:p>
    <w:p w14:paraId="54B9A630" w14:textId="77777777" w:rsidR="005874FF" w:rsidRDefault="00CB1C44">
      <w:r>
        <w:t xml:space="preserve">The divorce panel of Wolfers (2006), where </w:t>
      </w:r>
      <w:r>
        <w:rPr>
          <w:rFonts w:ascii="Consolas" w:hAnsi="Consolas"/>
          <w:color w:val="9C2F2F"/>
          <w:sz w:val="18"/>
        </w:rPr>
        <w:t>div_rate</w:t>
      </w:r>
      <w:r>
        <w:t xml:space="preserve"> is the outcome, </w:t>
      </w:r>
      <w:r>
        <w:rPr>
          <w:rFonts w:ascii="Consolas" w:hAnsi="Consolas"/>
          <w:color w:val="9C2F2F"/>
          <w:sz w:val="18"/>
        </w:rPr>
        <w:t>state</w:t>
      </w:r>
      <w:r>
        <w:t xml:space="preserve"> the group, </w:t>
      </w:r>
      <w:r>
        <w:rPr>
          <w:rFonts w:ascii="Consolas" w:hAnsi="Consolas"/>
          <w:color w:val="9C2F2F"/>
          <w:sz w:val="18"/>
        </w:rPr>
        <w:t>year</w:t>
      </w:r>
      <w:r>
        <w:t xml:space="preserve"> the time period and </w:t>
      </w:r>
      <w:r>
        <w:rPr>
          <w:rFonts w:ascii="Consolas" w:hAnsi="Consolas"/>
          <w:color w:val="9C2F2F"/>
          <w:sz w:val="18"/>
        </w:rPr>
        <w:t>udl</w:t>
      </w:r>
      <w:r>
        <w:t xml:space="preserve"> the treatment:</w:t>
      </w:r>
    </w:p>
    <w:p w14:paraId="71295E5E" w14:textId="77777777" w:rsidR="005874FF" w:rsidRDefault="00CB1C44">
      <w:pPr>
        <w:keepNext/>
        <w:pBdr>
          <w:top w:val="single" w:sz="4" w:space="4" w:color="BFC9D4"/>
          <w:left w:val="single" w:sz="18" w:space="6" w:color="2E75B6"/>
        </w:pBdr>
        <w:shd w:val="clear" w:color="auto" w:fill="F4F4F4"/>
        <w:spacing w:before="120" w:after="0" w:line="240" w:lineRule="auto"/>
        <w:ind w:left="284" w:right="142"/>
      </w:pPr>
      <w:r>
        <w:rPr>
          <w:rFonts w:ascii="Consolas" w:hAnsi="Consolas"/>
          <w:sz w:val="18"/>
        </w:rPr>
        <w:t>use wolfers2006_didtextbook.dta, clear</w:t>
      </w:r>
    </w:p>
    <w:p w14:paraId="5B1641AB" w14:textId="77777777" w:rsidR="005874FF" w:rsidRDefault="00CB1C44">
      <w:pPr>
        <w:pBdr>
          <w:left w:val="single" w:sz="18" w:space="6" w:color="2E75B6"/>
          <w:bottom w:val="single" w:sz="4" w:space="4" w:color="BFC9D4"/>
        </w:pBdr>
        <w:shd w:val="clear" w:color="auto" w:fill="F4F4F4"/>
        <w:spacing w:line="240" w:lineRule="auto"/>
        <w:ind w:left="284" w:right="142"/>
      </w:pPr>
      <w:r>
        <w:rPr>
          <w:rFonts w:ascii="Consolas" w:hAnsi="Consolas"/>
          <w:sz w:val="18"/>
        </w:rPr>
        <w:t>whichdidshouldiuse div_rate state year udl</w:t>
      </w:r>
    </w:p>
    <w:p w14:paraId="7FE23155" w14:textId="77777777" w:rsidR="005874FF" w:rsidRDefault="00CB1C44">
      <w:r>
        <w:t>The treatment is still binary and absorbing, as in the classical case, but the 29 switching states do not adopt together: first switches occur between 1969 and 1985. That variation in timing is what separates SAD from CLA.</w:t>
      </w:r>
    </w:p>
    <w:p w14:paraId="238B7F85" w14:textId="77777777" w:rsidR="005874FF" w:rsidRDefault="00CB1C44">
      <w:pPr>
        <w:pStyle w:val="Ttulo3"/>
        <w:spacing w:before="260" w:after="90"/>
      </w:pPr>
      <w:r>
        <w:t>Heterogeneous adoption (HAD)</w:t>
      </w:r>
    </w:p>
    <w:p w14:paraId="39A7CBB0" w14:textId="77777777" w:rsidR="005874FF" w:rsidRDefault="00CB1C44">
      <w:r>
        <w:t>The employment panel of Pierce and Schott. It ships wide, so the outcome is assembled and the panel reshaped before the command runs:</w:t>
      </w:r>
    </w:p>
    <w:p w14:paraId="753DE584" w14:textId="77777777" w:rsidR="005874FF" w:rsidRDefault="00CB1C44">
      <w:pPr>
        <w:keepNext/>
        <w:pBdr>
          <w:top w:val="single" w:sz="4" w:space="4" w:color="BFC9D4"/>
          <w:left w:val="single" w:sz="18" w:space="6" w:color="2E75B6"/>
        </w:pBdr>
        <w:shd w:val="clear" w:color="auto" w:fill="F4F4F4"/>
        <w:spacing w:before="120" w:after="0" w:line="240" w:lineRule="auto"/>
        <w:ind w:left="284" w:right="142"/>
      </w:pPr>
      <w:r>
        <w:rPr>
          <w:rFonts w:ascii="Consolas" w:hAnsi="Consolas"/>
          <w:sz w:val="18"/>
        </w:rPr>
        <w:t>use pierce_schott_didtextbook.dta, clear</w:t>
      </w:r>
    </w:p>
    <w:p w14:paraId="629AFD33" w14:textId="77777777" w:rsidR="005874FF" w:rsidRDefault="00CB1C44">
      <w:pPr>
        <w:keepNext/>
        <w:pBdr>
          <w:left w:val="single" w:sz="18" w:space="6" w:color="2E75B6"/>
        </w:pBdr>
        <w:shd w:val="clear" w:color="auto" w:fill="F4F4F4"/>
        <w:spacing w:after="0" w:line="240" w:lineRule="auto"/>
        <w:ind w:left="284" w:right="142"/>
      </w:pPr>
      <w:r>
        <w:rPr>
          <w:rFonts w:ascii="Consolas" w:hAnsi="Consolas"/>
          <w:sz w:val="18"/>
        </w:rPr>
        <w:t>gen lemp2001 = lemp2000 + delta2001</w:t>
      </w:r>
    </w:p>
    <w:p w14:paraId="6EF07E4B" w14:textId="77777777" w:rsidR="005874FF" w:rsidRDefault="00CB1C44">
      <w:pPr>
        <w:keepNext/>
        <w:pBdr>
          <w:left w:val="single" w:sz="18" w:space="6" w:color="2E75B6"/>
        </w:pBdr>
        <w:shd w:val="clear" w:color="auto" w:fill="F4F4F4"/>
        <w:spacing w:after="0" w:line="240" w:lineRule="auto"/>
        <w:ind w:left="284" w:right="142"/>
      </w:pPr>
      <w:r>
        <w:rPr>
          <w:rFonts w:ascii="Consolas" w:hAnsi="Consolas"/>
          <w:sz w:val="18"/>
        </w:rPr>
        <w:t>gen lemp2002 = lemp2000 + delta2002</w:t>
      </w:r>
    </w:p>
    <w:p w14:paraId="1B29EB40" w14:textId="77777777" w:rsidR="005874FF" w:rsidRDefault="00CB1C44">
      <w:pPr>
        <w:keepNext/>
        <w:pBdr>
          <w:left w:val="single" w:sz="18" w:space="6" w:color="2E75B6"/>
        </w:pBdr>
        <w:shd w:val="clear" w:color="auto" w:fill="F4F4F4"/>
        <w:spacing w:after="0" w:line="240" w:lineRule="auto"/>
        <w:ind w:left="284" w:right="142"/>
      </w:pPr>
      <w:r>
        <w:rPr>
          <w:rFonts w:ascii="Consolas" w:hAnsi="Consolas"/>
          <w:sz w:val="18"/>
        </w:rPr>
        <w:t>gen lemp2004 = lemp2000 + delta2004</w:t>
      </w:r>
    </w:p>
    <w:p w14:paraId="3232AE39" w14:textId="77777777" w:rsidR="005874FF" w:rsidRDefault="00CB1C44">
      <w:pPr>
        <w:keepNext/>
        <w:pBdr>
          <w:left w:val="single" w:sz="18" w:space="6" w:color="2E75B6"/>
        </w:pBdr>
        <w:shd w:val="clear" w:color="auto" w:fill="F4F4F4"/>
        <w:spacing w:after="0" w:line="240" w:lineRule="auto"/>
        <w:ind w:left="284" w:right="142"/>
      </w:pPr>
      <w:r>
        <w:rPr>
          <w:rFonts w:ascii="Consolas" w:hAnsi="Consolas"/>
          <w:sz w:val="18"/>
        </w:rPr>
        <w:t>gen lemp2005 = lemp2000 + delta2005</w:t>
      </w:r>
    </w:p>
    <w:p w14:paraId="5D528E7B" w14:textId="77777777" w:rsidR="005874FF" w:rsidRDefault="00CB1C44">
      <w:pPr>
        <w:keepNext/>
        <w:pBdr>
          <w:left w:val="single" w:sz="18" w:space="6" w:color="2E75B6"/>
        </w:pBdr>
        <w:shd w:val="clear" w:color="auto" w:fill="F4F4F4"/>
        <w:spacing w:after="0" w:line="240" w:lineRule="auto"/>
        <w:ind w:left="284" w:right="142"/>
      </w:pPr>
      <w:r>
        <w:rPr>
          <w:rFonts w:ascii="Consolas" w:hAnsi="Consolas"/>
          <w:sz w:val="18"/>
        </w:rPr>
        <w:t>reshape long lemp, i(indusid) j(year)</w:t>
      </w:r>
    </w:p>
    <w:p w14:paraId="4330F35A" w14:textId="77777777" w:rsidR="005874FF" w:rsidRDefault="00CB1C44">
      <w:pPr>
        <w:keepNext/>
        <w:pBdr>
          <w:left w:val="single" w:sz="18" w:space="6" w:color="2E75B6"/>
        </w:pBdr>
        <w:shd w:val="clear" w:color="auto" w:fill="F4F4F4"/>
        <w:spacing w:after="0" w:line="240" w:lineRule="auto"/>
        <w:ind w:left="284" w:right="142"/>
      </w:pPr>
      <w:r>
        <w:rPr>
          <w:rFonts w:ascii="Consolas" w:hAnsi="Consolas"/>
          <w:sz w:val="18"/>
        </w:rPr>
        <w:t>replace ntrgap = 0 if year &lt;= 2000</w:t>
      </w:r>
    </w:p>
    <w:p w14:paraId="47F4A866" w14:textId="77777777" w:rsidR="005874FF" w:rsidRDefault="00CB1C44">
      <w:pPr>
        <w:pBdr>
          <w:left w:val="single" w:sz="18" w:space="6" w:color="2E75B6"/>
          <w:bottom w:val="single" w:sz="4" w:space="4" w:color="BFC9D4"/>
        </w:pBdr>
        <w:shd w:val="clear" w:color="auto" w:fill="F4F4F4"/>
        <w:spacing w:line="240" w:lineRule="auto"/>
        <w:ind w:left="284" w:right="142"/>
      </w:pPr>
      <w:r>
        <w:rPr>
          <w:rFonts w:ascii="Consolas" w:hAnsi="Consolas"/>
          <w:sz w:val="18"/>
        </w:rPr>
        <w:t>whichdidshouldiuse lemp indusid year ntrgap</w:t>
      </w:r>
    </w:p>
    <w:p w14:paraId="0FED2FB1" w14:textId="77777777" w:rsidR="005874FF" w:rsidRDefault="00CB1C44">
      <w:r>
        <w:t xml:space="preserve">Here every group is untreated at the baseline period 2000 and all 103 groups switch together at 2001, so there is no variation in timing at all — what varies is the dose. This is also the example where </w:t>
      </w:r>
      <w:r>
        <w:rPr>
          <w:rFonts w:ascii="Consolas" w:hAnsi="Consolas"/>
          <w:color w:val="9C2F2F"/>
          <w:sz w:val="18"/>
        </w:rPr>
        <w:t>r(had_case)</w:t>
      </w:r>
      <w:r>
        <w:t xml:space="preserve"> carries real information: no group stays untreated, but </w:t>
      </w:r>
      <w:r>
        <w:rPr>
          <w:rFonts w:ascii="Consolas" w:hAnsi="Consolas"/>
          <w:color w:val="9C2F2F"/>
          <w:sz w:val="18"/>
        </w:rPr>
        <w:t>did_had</w:t>
      </w:r>
      <w:r>
        <w:t xml:space="preserve">'s test does not reject the null that some doses are close to zero (p-value 0.140), so the sub-case is </w:t>
      </w:r>
      <w:r>
        <w:rPr>
          <w:rFonts w:ascii="Consolas" w:hAnsi="Consolas"/>
          <w:color w:val="9C2F2F"/>
          <w:sz w:val="18"/>
        </w:rPr>
        <w:t>quasi-stayers</w:t>
      </w:r>
      <w:r>
        <w:t xml:space="preserve"> and those near-zero-dose groups serve as the controls.</w:t>
      </w:r>
    </w:p>
    <w:p w14:paraId="194B5C97" w14:textId="77777777" w:rsidR="005874FF" w:rsidRDefault="00CB1C44">
      <w:pPr>
        <w:pStyle w:val="Ttulo3"/>
        <w:spacing w:before="260" w:after="90"/>
      </w:pPr>
      <w:r>
        <w:t>Staggered first switch (SFSD)</w:t>
      </w:r>
    </w:p>
    <w:p w14:paraId="7B2BC4AC" w14:textId="77777777" w:rsidR="005874FF" w:rsidRDefault="00CB1C44">
      <w:r>
        <w:t xml:space="preserve">The newspaper panel of Gentzkow et al., where </w:t>
      </w:r>
      <w:r>
        <w:rPr>
          <w:rFonts w:ascii="Consolas" w:hAnsi="Consolas"/>
          <w:color w:val="9C2F2F"/>
          <w:sz w:val="18"/>
        </w:rPr>
        <w:t>prestout</w:t>
      </w:r>
      <w:r>
        <w:t xml:space="preserve"> is the outcome, </w:t>
      </w:r>
      <w:r>
        <w:rPr>
          <w:rFonts w:ascii="Consolas" w:hAnsi="Consolas"/>
          <w:color w:val="9C2F2F"/>
          <w:sz w:val="18"/>
        </w:rPr>
        <w:t>cnty90</w:t>
      </w:r>
      <w:r>
        <w:t xml:space="preserve"> the group, </w:t>
      </w:r>
      <w:r>
        <w:rPr>
          <w:rFonts w:ascii="Consolas" w:hAnsi="Consolas"/>
          <w:color w:val="9C2F2F"/>
          <w:sz w:val="18"/>
        </w:rPr>
        <w:t>year</w:t>
      </w:r>
      <w:r>
        <w:t xml:space="preserve"> the time period and </w:t>
      </w:r>
      <w:r>
        <w:rPr>
          <w:rFonts w:ascii="Consolas" w:hAnsi="Consolas"/>
          <w:color w:val="9C2F2F"/>
          <w:sz w:val="18"/>
        </w:rPr>
        <w:t>numdailies</w:t>
      </w:r>
      <w:r>
        <w:t xml:space="preserve"> the treatment:</w:t>
      </w:r>
    </w:p>
    <w:p w14:paraId="5925070C" w14:textId="77777777" w:rsidR="005874FF" w:rsidRDefault="00CB1C44">
      <w:pPr>
        <w:keepNext/>
        <w:pBdr>
          <w:top w:val="single" w:sz="4" w:space="4" w:color="BFC9D4"/>
          <w:left w:val="single" w:sz="18" w:space="6" w:color="2E75B6"/>
        </w:pBdr>
        <w:shd w:val="clear" w:color="auto" w:fill="F4F4F4"/>
        <w:spacing w:before="120" w:after="0" w:line="240" w:lineRule="auto"/>
        <w:ind w:left="284" w:right="142"/>
      </w:pPr>
      <w:r>
        <w:rPr>
          <w:rFonts w:ascii="Consolas" w:hAnsi="Consolas"/>
          <w:sz w:val="18"/>
        </w:rPr>
        <w:t>use gentzkowetal_didtextbook.dta, clear</w:t>
      </w:r>
    </w:p>
    <w:p w14:paraId="7C8C4E44" w14:textId="77777777" w:rsidR="005874FF" w:rsidRDefault="00CB1C44">
      <w:pPr>
        <w:pBdr>
          <w:left w:val="single" w:sz="18" w:space="6" w:color="2E75B6"/>
          <w:bottom w:val="single" w:sz="4" w:space="4" w:color="BFC9D4"/>
        </w:pBdr>
        <w:shd w:val="clear" w:color="auto" w:fill="F4F4F4"/>
        <w:spacing w:line="240" w:lineRule="auto"/>
        <w:ind w:left="284" w:right="142"/>
      </w:pPr>
      <w:r>
        <w:rPr>
          <w:rFonts w:ascii="Consolas" w:hAnsi="Consolas"/>
          <w:sz w:val="18"/>
        </w:rPr>
        <w:t>whichdidshouldiuse prestout cnty90 year numdailies</w:t>
      </w:r>
    </w:p>
    <w:p w14:paraId="2DA39106" w14:textId="77777777" w:rsidR="005874FF" w:rsidRDefault="00CB1C44">
      <w:r>
        <w:rPr>
          <w:rFonts w:ascii="Consolas" w:hAnsi="Consolas"/>
          <w:color w:val="9C2F2F"/>
          <w:sz w:val="18"/>
        </w:rPr>
        <w:t>numdailies</w:t>
      </w:r>
      <w:r>
        <w:t xml:space="preserve"> is a count of newspapers, so the treatment is neither binary nor absorbing — counties gain and lose papers repeatedly. None of the three designs above applies, but groups sharing a baseline number of papers first switch at different dates, between 1872 and 1928, which is what SFSD requires.</w:t>
      </w:r>
    </w:p>
    <w:p w14:paraId="76FF52A4" w14:textId="77777777" w:rsidR="005874FF" w:rsidRDefault="00CB1C44">
      <w:pPr>
        <w:spacing w:after="0"/>
      </w:pPr>
      <w:r>
        <w:br w:type="page"/>
      </w:r>
    </w:p>
    <w:p w14:paraId="3C125803" w14:textId="77777777" w:rsidR="005874FF" w:rsidRDefault="00CB1C44">
      <w:pPr>
        <w:pStyle w:val="Ttulo1"/>
        <w:spacing w:before="420" w:after="150"/>
      </w:pPr>
      <w:bookmarkStart w:id="8" w:name="_Toc243303298"/>
      <w:r>
        <w:t>Further detail</w:t>
      </w:r>
      <w:bookmarkEnd w:id="8"/>
    </w:p>
    <w:p w14:paraId="26C73D70" w14:textId="77777777" w:rsidR="005874FF" w:rsidRDefault="00CB1C44">
      <w:pPr>
        <w:pStyle w:val="Ttulo2"/>
        <w:spacing w:before="320" w:after="110"/>
      </w:pPr>
      <w:bookmarkStart w:id="9" w:name="_Toc243303299"/>
      <w:r>
        <w:t>Preparing your data</w:t>
      </w:r>
      <w:bookmarkEnd w:id="9"/>
    </w:p>
    <w:p w14:paraId="448CBD11" w14:textId="77777777" w:rsidR="005874FF" w:rsidRDefault="00CB1C44">
      <w:r>
        <w:t>Four things to check before running:</w:t>
      </w:r>
    </w:p>
    <w:p w14:paraId="663E04AC" w14:textId="77777777" w:rsidR="005874FF" w:rsidRDefault="00CB1C44">
      <w:pPr>
        <w:numPr>
          <w:ilvl w:val="0"/>
          <w:numId w:val="1"/>
        </w:numPr>
        <w:spacing w:before="40" w:after="100"/>
      </w:pPr>
      <w:r>
        <w:rPr>
          <w:b/>
        </w:rPr>
        <w:t>1. Calendar time.</w:t>
      </w:r>
      <w:r>
        <w:t xml:space="preserve"> </w:t>
      </w:r>
      <w:r>
        <w:rPr>
          <w:rFonts w:ascii="Consolas" w:hAnsi="Consolas"/>
          <w:color w:val="9C2F2F"/>
          <w:sz w:val="18"/>
        </w:rPr>
        <w:t>T</w:t>
      </w:r>
      <w:r>
        <w:t xml:space="preserve"> is calendar time. Gaps are fine, because the command normalizes time internally, so a panel missing 2003 still has a well-defined “period before the switch”.</w:t>
      </w:r>
    </w:p>
    <w:p w14:paraId="74462FF8" w14:textId="77777777" w:rsidR="005874FF" w:rsidRDefault="00CB1C44">
      <w:pPr>
        <w:numPr>
          <w:ilvl w:val="0"/>
          <w:numId w:val="1"/>
        </w:numPr>
        <w:spacing w:before="40" w:after="100"/>
      </w:pPr>
      <w:r>
        <w:rPr>
          <w:b/>
        </w:rPr>
        <w:t>2. A long panel.</w:t>
      </w:r>
      <w:r>
        <w:t xml:space="preserve"> One row per group-period. Wide data must be reshaped first.</w:t>
      </w:r>
    </w:p>
    <w:p w14:paraId="43AB361A" w14:textId="77777777" w:rsidR="005874FF" w:rsidRDefault="00CB1C44">
      <w:pPr>
        <w:numPr>
          <w:ilvl w:val="0"/>
          <w:numId w:val="1"/>
        </w:numPr>
        <w:spacing w:before="40" w:after="100"/>
      </w:pPr>
      <w:r>
        <w:rPr>
          <w:b/>
        </w:rPr>
        <w:t>3. A genuine zero.</w:t>
      </w:r>
      <w:r>
        <w:t xml:space="preserve"> </w:t>
      </w:r>
      <w:r>
        <w:rPr>
          <w:rFonts w:ascii="Consolas" w:hAnsi="Consolas"/>
          <w:color w:val="9C2F2F"/>
          <w:sz w:val="18"/>
        </w:rPr>
        <w:t>D</w:t>
      </w:r>
      <w:r>
        <w:t xml:space="preserve"> is coded so that 0 means untreated. The design definitions need a real untreated state, and a treatment coded 4/9 is binary but has none; </w:t>
      </w:r>
      <w:r>
        <w:rPr>
          <w:rFonts w:ascii="Consolas" w:hAnsi="Consolas"/>
          <w:color w:val="9C2F2F"/>
          <w:sz w:val="18"/>
        </w:rPr>
        <w:t>r(is_binary)</w:t>
      </w:r>
      <w:r>
        <w:t xml:space="preserve"> with </w:t>
      </w:r>
      <w:r>
        <w:rPr>
          <w:rFonts w:ascii="Consolas" w:hAnsi="Consolas"/>
          <w:color w:val="9C2F2F"/>
          <w:sz w:val="18"/>
        </w:rPr>
        <w:t>r(is_binary01)</w:t>
      </w:r>
      <w:r>
        <w:t xml:space="preserve"> = 0 tells you a rescaling is needed.</w:t>
      </w:r>
    </w:p>
    <w:p w14:paraId="1A476AC6" w14:textId="77777777" w:rsidR="005874FF" w:rsidRDefault="00CB1C44">
      <w:pPr>
        <w:numPr>
          <w:ilvl w:val="0"/>
          <w:numId w:val="1"/>
        </w:numPr>
        <w:spacing w:before="40" w:after="100"/>
      </w:pPr>
      <w:r>
        <w:rPr>
          <w:b/>
        </w:rPr>
        <w:t>4. Missing is not zero.</w:t>
      </w:r>
      <w:r>
        <w:t xml:space="preserve"> A missing treatment value means “unknown”, not “untreated”: the command cannot rule out that treatment had already begun. Wherever you know a group was untreated, write the zero in rather than leaving the cell blank. This matters most in the period just before a group switches, where an unexplained blank costs you the group entirely — it is dropped from the switcher pool, which can change the design you are shown without any error being issued.</w:t>
      </w:r>
    </w:p>
    <w:p w14:paraId="40D7F3EA" w14:textId="77777777" w:rsidR="005874FF" w:rsidRDefault="00CB1C44">
      <w:pPr>
        <w:pStyle w:val="Ttulo2"/>
        <w:spacing w:before="320" w:after="110"/>
      </w:pPr>
      <w:bookmarkStart w:id="10" w:name="_Toc243303300"/>
      <w:r>
        <w:t>Missing treatment: the default rules</w:t>
      </w:r>
      <w:bookmarkEnd w:id="10"/>
    </w:p>
    <w:p w14:paraId="37B52483" w14:textId="77777777" w:rsidR="005874FF" w:rsidRDefault="00CB1C44">
      <w:r>
        <w:t xml:space="preserve">Treatment missing outside a group's baseline period could mean the group is unusable. By default the command applies a set of repairs modeled on </w:t>
      </w:r>
      <w:r>
        <w:rPr>
          <w:rFonts w:ascii="Consolas" w:hAnsi="Consolas"/>
          <w:color w:val="9C2F2F"/>
          <w:sz w:val="18"/>
        </w:rPr>
        <w:t>did_multiplegt_dyn</w:t>
      </w:r>
      <w:r>
        <w:t xml:space="preserve">: a group is kept whenever its first switch date can still be pinned down, and every adjustment that could change the answer is reported rather than silently applied. The </w:t>
      </w:r>
      <w:r>
        <w:rPr>
          <w:rFonts w:ascii="Consolas" w:hAnsi="Consolas"/>
          <w:color w:val="9C2F2F"/>
          <w:sz w:val="18"/>
        </w:rPr>
        <w:t>Missing treatment</w:t>
      </w:r>
      <w:r>
        <w:t xml:space="preserve"> block printed by </w:t>
      </w:r>
      <w:r>
        <w:rPr>
          <w:rFonts w:ascii="Consolas" w:hAnsi="Consolas"/>
          <w:color w:val="9C2F2F"/>
          <w:sz w:val="18"/>
        </w:rPr>
        <w:t>detail</w:t>
      </w:r>
      <w:r>
        <w:t xml:space="preserve"> breaks the adjustments down, and each one has its own </w:t>
      </w:r>
      <w:r>
        <w:rPr>
          <w:rFonts w:ascii="Consolas" w:hAnsi="Consolas"/>
          <w:color w:val="9C2F2F"/>
          <w:sz w:val="18"/>
        </w:rPr>
        <w:t>r()</w:t>
      </w:r>
      <w:r>
        <w:t xml:space="preserve"> return.</w:t>
      </w:r>
    </w:p>
    <w:p w14:paraId="3B467A86" w14:textId="77777777" w:rsidR="005874FF" w:rsidRDefault="00CB1C44">
      <w:pPr>
        <w:pStyle w:val="Ttulo2"/>
        <w:spacing w:before="320" w:after="110"/>
      </w:pPr>
      <w:bookmarkStart w:id="11" w:name="_Toc243303301"/>
      <w:r>
        <w:t>Missing treatment: the strict option</w:t>
      </w:r>
      <w:bookmarkEnd w:id="11"/>
    </w:p>
    <w:p w14:paraId="19D744B8" w14:textId="77777777" w:rsidR="005874FF" w:rsidRDefault="00CB1C44">
      <w:r>
        <w:rPr>
          <w:rFonts w:ascii="Consolas" w:hAnsi="Consolas"/>
          <w:color w:val="9C2F2F"/>
          <w:sz w:val="18"/>
        </w:rPr>
        <w:t>strict</w:t>
      </w:r>
      <w:r>
        <w:t xml:space="preserve"> discards instead of repairing: any group whose treatment is missing at baseline, or at any period before its first switch, is dropped. The repairs keep groups that </w:t>
      </w:r>
      <w:r>
        <w:rPr>
          <w:rFonts w:ascii="Consolas" w:hAnsi="Consolas"/>
          <w:color w:val="9C2F2F"/>
          <w:sz w:val="18"/>
        </w:rPr>
        <w:t>strict</w:t>
      </w:r>
      <w:r>
        <w:t xml:space="preserve"> would discard, which is usually what you want, but the two modes fail in different ways, so agreement between them is evidence that the repairs are not driving the classification.</w:t>
      </w:r>
    </w:p>
    <w:p w14:paraId="7273F8BE" w14:textId="77777777" w:rsidR="005874FF" w:rsidRDefault="00CB1C44">
      <w:r>
        <w:t>By default the command prints the classification and nothing else. The one exception is a “Groups dropped ...” line, which is never suppressed when nonzero: it reports groups discarded from your sample, so a run that silently loses 400 groups must not look like one that loses none.</w:t>
      </w:r>
    </w:p>
    <w:p w14:paraId="661A902D" w14:textId="77777777" w:rsidR="005874FF" w:rsidRDefault="00CB1C44">
      <w:pPr>
        <w:pStyle w:val="Ttulo2"/>
        <w:spacing w:before="320" w:after="110"/>
      </w:pPr>
      <w:bookmarkStart w:id="12" w:name="_Toc243303302"/>
      <w:r>
        <w:t>When demotion changes the classification</w:t>
      </w:r>
      <w:bookmarkEnd w:id="12"/>
    </w:p>
    <w:p w14:paraId="2419F1A1" w14:textId="77777777" w:rsidR="005874FF" w:rsidRDefault="00CB1C44">
      <w:r>
        <w:t>Demotion is the one default repair that can change the answer. A group is demoted to a control when its treatment is still missing in the period immediately before its first apparent switch: the switch happened somewhere between the last period at which treatment is observed and the apparent switch date, so the first switch date cannot be pinned down, and the group is kept only as a control, known to be at baseline up to the last period at which its treatment was observed.</w:t>
      </w:r>
    </w:p>
    <w:p w14:paraId="12577AD1" w14:textId="77777777" w:rsidR="005874FF" w:rsidRDefault="00CB1C44">
      <w:r>
        <w:t>Because the classification is decided entirely by which groups remain switchers and when they switch, removing a group from the switcher pool can change the design reported. Suppose the design is in truth heterogeneous adoption, with some groups taking a dose of 1 and others a dose of 2 at a common date. If every dose-2 group has its treatment missing in the period right before that date, every dose-2 group is demoted, the surviving switchers all share a dose of 1, and the panel is reported as a classical D</w:t>
      </w:r>
      <w:r>
        <w:t>ID design.</w:t>
      </w:r>
    </w:p>
    <w:p w14:paraId="410F68C9" w14:textId="77777777" w:rsidR="005874FF" w:rsidRDefault="00CB1C44">
      <w:pPr>
        <w:pBdr>
          <w:left w:val="single" w:sz="18" w:space="8" w:color="2E75B6"/>
        </w:pBdr>
        <w:shd w:val="clear" w:color="auto" w:fill="EAF1F8"/>
        <w:spacing w:before="140" w:after="160"/>
        <w:ind w:left="170" w:right="56"/>
      </w:pPr>
      <w:r>
        <w:rPr>
          <w:sz w:val="19"/>
        </w:rPr>
        <w:t xml:space="preserve">No error is issued, because the designs nest and are checked most-restrictive-first: losing the high-dose switchers makes a </w:t>
      </w:r>
      <w:r>
        <w:rPr>
          <w:i/>
          <w:sz w:val="19"/>
        </w:rPr>
        <w:t>tighter</w:t>
      </w:r>
      <w:r>
        <w:rPr>
          <w:sz w:val="19"/>
        </w:rPr>
        <w:t xml:space="preserve"> design hold, and the tighter design is the one reported. If demotion removes every switcher the command reports </w:t>
      </w:r>
      <w:r>
        <w:rPr>
          <w:rFonts w:ascii="Consolas" w:hAnsi="Consolas"/>
          <w:color w:val="9C2F2F"/>
          <w:sz w:val="17"/>
        </w:rPr>
        <w:t>OTHER</w:t>
      </w:r>
      <w:r>
        <w:rPr>
          <w:sz w:val="19"/>
        </w:rPr>
        <w:t xml:space="preserve"> rather than inventing a design, but it will not warn you when it merely removes the switchers that distinguished one design from another.</w:t>
      </w:r>
    </w:p>
    <w:p w14:paraId="0733BE17" w14:textId="77777777" w:rsidR="005874FF" w:rsidRDefault="00CB1C44">
      <w:pPr>
        <w:pStyle w:val="Ttulo2"/>
        <w:spacing w:before="320" w:after="110"/>
      </w:pPr>
      <w:bookmarkStart w:id="13" w:name="_Toc243303303"/>
      <w:r>
        <w:t>Avoiding the problem</w:t>
      </w:r>
      <w:bookmarkEnd w:id="13"/>
    </w:p>
    <w:p w14:paraId="67102E60" w14:textId="77777777" w:rsidR="005874FF" w:rsidRDefault="00CB1C44">
      <w:r>
        <w:t xml:space="preserve">Before classifying, be sure of two things for every switcher: the exact date of its first switch, and its treatment status in the period immediately before that date. In other words, leave no missing-treatment gap between the last period before the switch at which treatment is observed and the switch itself, and fill in known pre-period zeros rather than leaving them missing. </w:t>
      </w:r>
      <w:r>
        <w:rPr>
          <w:rFonts w:ascii="Consolas" w:hAnsi="Consolas"/>
          <w:color w:val="9C2F2F"/>
          <w:sz w:val="18"/>
        </w:rPr>
        <w:t>r(n_demoted)</w:t>
      </w:r>
      <w:r>
        <w:t xml:space="preserve"> is the diagnostic, and </w:t>
      </w:r>
      <w:r>
        <w:rPr>
          <w:rFonts w:ascii="Consolas" w:hAnsi="Consolas"/>
          <w:color w:val="9C2F2F"/>
          <w:sz w:val="18"/>
        </w:rPr>
        <w:t>r(n_switchers)</w:t>
      </w:r>
      <w:r>
        <w:t xml:space="preserve"> counts switchers </w:t>
      </w:r>
      <w:r>
        <w:rPr>
          <w:i/>
        </w:rPr>
        <w:t>after</w:t>
      </w:r>
      <w:r>
        <w:t xml:space="preserve"> demotion, so the two together give the share affected:</w:t>
      </w:r>
    </w:p>
    <w:p w14:paraId="72D017A7" w14:textId="77777777" w:rsidR="005874FF" w:rsidRDefault="00CB1C44">
      <w:pPr>
        <w:keepNext/>
        <w:pBdr>
          <w:top w:val="single" w:sz="4" w:space="4" w:color="BFC9D4"/>
          <w:left w:val="single" w:sz="18" w:space="6" w:color="2E75B6"/>
        </w:pBdr>
        <w:shd w:val="clear" w:color="auto" w:fill="F4F4F4"/>
        <w:spacing w:before="120" w:after="0" w:line="240" w:lineRule="auto"/>
        <w:ind w:left="284" w:right="142"/>
      </w:pPr>
      <w:r>
        <w:rPr>
          <w:rFonts w:ascii="Consolas" w:hAnsi="Consolas"/>
          <w:sz w:val="18"/>
        </w:rPr>
        <w:t>whichdidshouldiuse Y G T D, detail</w:t>
      </w:r>
    </w:p>
    <w:p w14:paraId="34284865" w14:textId="77777777" w:rsidR="005874FF" w:rsidRDefault="00CB1C44">
      <w:pPr>
        <w:pBdr>
          <w:left w:val="single" w:sz="18" w:space="6" w:color="2E75B6"/>
          <w:bottom w:val="single" w:sz="4" w:space="4" w:color="BFC9D4"/>
        </w:pBdr>
        <w:shd w:val="clear" w:color="auto" w:fill="F4F4F4"/>
        <w:spacing w:line="240" w:lineRule="auto"/>
        <w:ind w:left="284" w:right="142"/>
      </w:pPr>
      <w:r>
        <w:rPr>
          <w:rFonts w:ascii="Consolas" w:hAnsi="Consolas"/>
          <w:sz w:val="18"/>
        </w:rPr>
        <w:t>display r(n_demoted) " of " r(n_demoted)+r(n_switchers) " apparent switchers were demoted"</w:t>
      </w:r>
    </w:p>
    <w:p w14:paraId="086E25BC" w14:textId="77777777" w:rsidR="005874FF" w:rsidRDefault="00CB1C44">
      <w:pPr>
        <w:spacing w:after="0"/>
      </w:pPr>
      <w:r>
        <w:br w:type="page"/>
      </w:r>
    </w:p>
    <w:p w14:paraId="04AA4503" w14:textId="77777777" w:rsidR="005874FF" w:rsidRDefault="00CB1C44">
      <w:pPr>
        <w:pStyle w:val="Ttulo1"/>
        <w:spacing w:before="420" w:after="150"/>
      </w:pPr>
      <w:bookmarkStart w:id="14" w:name="_Toc243303304"/>
      <w:r>
        <w:t>Saved results</w:t>
      </w:r>
      <w:bookmarkEnd w:id="14"/>
    </w:p>
    <w:p w14:paraId="132641E9" w14:textId="77777777" w:rsidR="005874FF" w:rsidRDefault="00CB1C44">
      <w:pPr>
        <w:pBdr>
          <w:left w:val="single" w:sz="18" w:space="8" w:color="2E75B6"/>
        </w:pBdr>
        <w:shd w:val="clear" w:color="auto" w:fill="EAF1F8"/>
        <w:spacing w:before="140" w:after="160"/>
        <w:ind w:left="170" w:right="56"/>
      </w:pPr>
      <w:r>
        <w:rPr>
          <w:rFonts w:ascii="Consolas" w:hAnsi="Consolas"/>
          <w:color w:val="9C2F2F"/>
          <w:sz w:val="17"/>
        </w:rPr>
        <w:t>whichdidshouldiuse</w:t>
      </w:r>
      <w:r>
        <w:rPr>
          <w:sz w:val="19"/>
        </w:rPr>
        <w:t xml:space="preserve"> is </w:t>
      </w:r>
      <w:r>
        <w:rPr>
          <w:rFonts w:ascii="Consolas" w:hAnsi="Consolas"/>
          <w:color w:val="9C2F2F"/>
          <w:sz w:val="17"/>
        </w:rPr>
        <w:t>rclass</w:t>
      </w:r>
      <w:r>
        <w:rPr>
          <w:sz w:val="19"/>
        </w:rPr>
        <w:t xml:space="preserve">. Read </w:t>
      </w:r>
      <w:r>
        <w:rPr>
          <w:rFonts w:ascii="Consolas" w:hAnsi="Consolas"/>
          <w:color w:val="9C2F2F"/>
          <w:sz w:val="17"/>
        </w:rPr>
        <w:t>r()</w:t>
      </w:r>
      <w:r>
        <w:rPr>
          <w:sz w:val="19"/>
        </w:rPr>
        <w:t xml:space="preserve"> </w:t>
      </w:r>
      <w:r>
        <w:rPr>
          <w:b/>
          <w:sz w:val="19"/>
        </w:rPr>
        <w:t>immediately</w:t>
      </w:r>
      <w:r>
        <w:rPr>
          <w:sz w:val="19"/>
        </w:rPr>
        <w:t xml:space="preserve"> — the next command that returns </w:t>
      </w:r>
      <w:r>
        <w:rPr>
          <w:rFonts w:ascii="Consolas" w:hAnsi="Consolas"/>
          <w:color w:val="9C2F2F"/>
          <w:sz w:val="17"/>
        </w:rPr>
        <w:t>r()</w:t>
      </w:r>
      <w:r>
        <w:rPr>
          <w:sz w:val="19"/>
        </w:rPr>
        <w:t xml:space="preserve"> results clears it.</w:t>
      </w:r>
    </w:p>
    <w:p w14:paraId="3DBB3580" w14:textId="77777777" w:rsidR="005874FF" w:rsidRDefault="00CB1C44">
      <w:r>
        <w:rPr>
          <w:rFonts w:ascii="Consolas" w:hAnsi="Consolas"/>
          <w:color w:val="9C2F2F"/>
          <w:sz w:val="18"/>
        </w:rPr>
        <w:t>whichdidshouldiuse</w:t>
      </w:r>
      <w:r>
        <w:t xml:space="preserve"> stores the following in </w:t>
      </w:r>
      <w:r>
        <w:rPr>
          <w:rFonts w:ascii="Consolas" w:hAnsi="Consolas"/>
          <w:color w:val="9C2F2F"/>
          <w:sz w:val="18"/>
        </w:rPr>
        <w:t>r()</w:t>
      </w:r>
      <w:r>
        <w:t>:</w:t>
      </w:r>
    </w:p>
    <w:p w14:paraId="52004FA2" w14:textId="77777777" w:rsidR="005874FF" w:rsidRDefault="00CB1C44">
      <w:pPr>
        <w:pStyle w:val="Ttulo2"/>
        <w:spacing w:before="320" w:after="110"/>
      </w:pPr>
      <w:bookmarkStart w:id="15" w:name="_Toc243303305"/>
      <w:r>
        <w:t>Macros</w:t>
      </w:r>
      <w:bookmarkEnd w:id="15"/>
    </w:p>
    <w:tbl>
      <w:tblPr>
        <w:tblW w:w="9360" w:type="dxa"/>
        <w:tblBorders>
          <w:top w:val="single" w:sz="4" w:space="0" w:color="BFC9D4"/>
          <w:bottom w:val="single" w:sz="4" w:space="0" w:color="BFC9D4"/>
          <w:insideH w:val="single" w:sz="4" w:space="0" w:color="BFC9D4"/>
        </w:tblBorders>
        <w:tblLayout w:type="fixed"/>
        <w:tblCellMar>
          <w:left w:w="10" w:type="dxa"/>
          <w:right w:w="10" w:type="dxa"/>
        </w:tblCellMar>
        <w:tblLook w:val="0000" w:firstRow="0" w:lastRow="0" w:firstColumn="0" w:lastColumn="0" w:noHBand="0" w:noVBand="0"/>
      </w:tblPr>
      <w:tblGrid>
        <w:gridCol w:w="2200"/>
        <w:gridCol w:w="7160"/>
      </w:tblGrid>
      <w:tr w:rsidR="005874FF" w14:paraId="4539F368" w14:textId="77777777">
        <w:tblPrEx>
          <w:tblCellMar>
            <w:top w:w="0" w:type="dxa"/>
            <w:bottom w:w="0" w:type="dxa"/>
          </w:tblCellMar>
        </w:tblPrEx>
        <w:trPr>
          <w:cantSplit/>
          <w:tblHeader/>
        </w:trPr>
        <w:tc>
          <w:tcPr>
            <w:tcW w:w="2200" w:type="dxa"/>
            <w:shd w:val="clear" w:color="auto" w:fill="1F4E79"/>
            <w:tcMar>
              <w:top w:w="72" w:type="dxa"/>
              <w:left w:w="108" w:type="dxa"/>
              <w:bottom w:w="72" w:type="dxa"/>
              <w:right w:w="108" w:type="dxa"/>
            </w:tcMar>
          </w:tcPr>
          <w:p w14:paraId="70FBD569" w14:textId="77777777" w:rsidR="005874FF" w:rsidRDefault="00CB1C44">
            <w:pPr>
              <w:spacing w:before="20" w:after="20" w:line="252" w:lineRule="auto"/>
            </w:pPr>
            <w:r>
              <w:rPr>
                <w:rFonts w:ascii="Consolas" w:hAnsi="Consolas"/>
                <w:b/>
                <w:color w:val="FFFFFF"/>
                <w:sz w:val="18"/>
              </w:rPr>
              <w:t>Return</w:t>
            </w:r>
          </w:p>
        </w:tc>
        <w:tc>
          <w:tcPr>
            <w:tcW w:w="7160" w:type="dxa"/>
            <w:shd w:val="clear" w:color="auto" w:fill="1F4E79"/>
            <w:tcMar>
              <w:top w:w="72" w:type="dxa"/>
              <w:left w:w="108" w:type="dxa"/>
              <w:bottom w:w="72" w:type="dxa"/>
              <w:right w:w="108" w:type="dxa"/>
            </w:tcMar>
          </w:tcPr>
          <w:p w14:paraId="08371C00" w14:textId="77777777" w:rsidR="005874FF" w:rsidRDefault="00CB1C44">
            <w:pPr>
              <w:spacing w:before="20" w:after="20" w:line="252" w:lineRule="auto"/>
            </w:pPr>
            <w:r>
              <w:rPr>
                <w:rFonts w:ascii="Consolas" w:hAnsi="Consolas"/>
                <w:b/>
                <w:color w:val="FFFFFF"/>
                <w:sz w:val="18"/>
              </w:rPr>
              <w:t>Contents</w:t>
            </w:r>
          </w:p>
        </w:tc>
      </w:tr>
      <w:tr w:rsidR="005874FF" w14:paraId="3DBF3EEB" w14:textId="77777777">
        <w:tblPrEx>
          <w:tblCellMar>
            <w:top w:w="0" w:type="dxa"/>
            <w:bottom w:w="0" w:type="dxa"/>
          </w:tblCellMar>
        </w:tblPrEx>
        <w:trPr>
          <w:cantSplit/>
        </w:trPr>
        <w:tc>
          <w:tcPr>
            <w:tcW w:w="2200" w:type="dxa"/>
            <w:tcMar>
              <w:top w:w="72" w:type="dxa"/>
              <w:left w:w="108" w:type="dxa"/>
              <w:bottom w:w="72" w:type="dxa"/>
              <w:right w:w="108" w:type="dxa"/>
            </w:tcMar>
          </w:tcPr>
          <w:p w14:paraId="5B3BBA97" w14:textId="77777777" w:rsidR="005874FF" w:rsidRDefault="00CB1C44">
            <w:pPr>
              <w:spacing w:before="20" w:after="20" w:line="252" w:lineRule="auto"/>
            </w:pPr>
            <w:r>
              <w:rPr>
                <w:rFonts w:ascii="Consolas" w:hAnsi="Consolas"/>
                <w:b/>
                <w:color w:val="9C2F2F"/>
                <w:sz w:val="18"/>
              </w:rPr>
              <w:t>r(design)</w:t>
            </w:r>
          </w:p>
        </w:tc>
        <w:tc>
          <w:tcPr>
            <w:tcW w:w="7160" w:type="dxa"/>
            <w:tcMar>
              <w:top w:w="72" w:type="dxa"/>
              <w:left w:w="108" w:type="dxa"/>
              <w:bottom w:w="72" w:type="dxa"/>
              <w:right w:w="108" w:type="dxa"/>
            </w:tcMar>
          </w:tcPr>
          <w:p w14:paraId="1D721C95" w14:textId="77777777" w:rsidR="005874FF" w:rsidRDefault="00CB1C44">
            <w:pPr>
              <w:spacing w:before="20" w:after="20" w:line="252" w:lineRule="auto"/>
            </w:pPr>
            <w:r>
              <w:rPr>
                <w:rFonts w:ascii="Consolas" w:hAnsi="Consolas"/>
                <w:color w:val="9C2F2F"/>
                <w:sz w:val="16"/>
              </w:rPr>
              <w:t>"CLA"</w:t>
            </w:r>
            <w:r>
              <w:rPr>
                <w:sz w:val="18"/>
              </w:rPr>
              <w:t xml:space="preserve">, </w:t>
            </w:r>
            <w:r>
              <w:rPr>
                <w:rFonts w:ascii="Consolas" w:hAnsi="Consolas"/>
                <w:color w:val="9C2F2F"/>
                <w:sz w:val="16"/>
              </w:rPr>
              <w:t>"SAD"</w:t>
            </w:r>
            <w:r>
              <w:rPr>
                <w:sz w:val="18"/>
              </w:rPr>
              <w:t xml:space="preserve">, </w:t>
            </w:r>
            <w:r>
              <w:rPr>
                <w:rFonts w:ascii="Consolas" w:hAnsi="Consolas"/>
                <w:color w:val="9C2F2F"/>
                <w:sz w:val="16"/>
              </w:rPr>
              <w:t>"HAD"</w:t>
            </w:r>
            <w:r>
              <w:rPr>
                <w:sz w:val="18"/>
              </w:rPr>
              <w:t xml:space="preserve">, </w:t>
            </w:r>
            <w:r>
              <w:rPr>
                <w:rFonts w:ascii="Consolas" w:hAnsi="Consolas"/>
                <w:color w:val="9C2F2F"/>
                <w:sz w:val="16"/>
              </w:rPr>
              <w:t>"SFSD"</w:t>
            </w:r>
            <w:r>
              <w:rPr>
                <w:sz w:val="18"/>
              </w:rPr>
              <w:t xml:space="preserve">, </w:t>
            </w:r>
            <w:r>
              <w:rPr>
                <w:rFonts w:ascii="Consolas" w:hAnsi="Consolas"/>
                <w:color w:val="9C2F2F"/>
                <w:sz w:val="16"/>
              </w:rPr>
              <w:t>"OTHER"</w:t>
            </w:r>
          </w:p>
        </w:tc>
      </w:tr>
      <w:tr w:rsidR="005874FF" w14:paraId="29FEA43F" w14:textId="77777777">
        <w:tblPrEx>
          <w:tblCellMar>
            <w:top w:w="0" w:type="dxa"/>
            <w:bottom w:w="0" w:type="dxa"/>
          </w:tblCellMar>
        </w:tblPrEx>
        <w:trPr>
          <w:cantSplit/>
        </w:trPr>
        <w:tc>
          <w:tcPr>
            <w:tcW w:w="2200" w:type="dxa"/>
            <w:shd w:val="clear" w:color="auto" w:fill="F2F6FA"/>
            <w:tcMar>
              <w:top w:w="72" w:type="dxa"/>
              <w:left w:w="108" w:type="dxa"/>
              <w:bottom w:w="72" w:type="dxa"/>
              <w:right w:w="108" w:type="dxa"/>
            </w:tcMar>
          </w:tcPr>
          <w:p w14:paraId="6CDD9F73" w14:textId="77777777" w:rsidR="005874FF" w:rsidRDefault="00CB1C44">
            <w:pPr>
              <w:spacing w:before="20" w:after="20" w:line="252" w:lineRule="auto"/>
            </w:pPr>
            <w:r>
              <w:rPr>
                <w:rFonts w:ascii="Consolas" w:hAnsi="Consolas"/>
                <w:b/>
                <w:color w:val="9C2F2F"/>
                <w:sz w:val="18"/>
              </w:rPr>
              <w:t>r(estimator)</w:t>
            </w:r>
          </w:p>
        </w:tc>
        <w:tc>
          <w:tcPr>
            <w:tcW w:w="7160" w:type="dxa"/>
            <w:shd w:val="clear" w:color="auto" w:fill="F2F6FA"/>
            <w:tcMar>
              <w:top w:w="72" w:type="dxa"/>
              <w:left w:w="108" w:type="dxa"/>
              <w:bottom w:w="72" w:type="dxa"/>
              <w:right w:w="108" w:type="dxa"/>
            </w:tcMar>
          </w:tcPr>
          <w:p w14:paraId="0D3AF611" w14:textId="77777777" w:rsidR="005874FF" w:rsidRDefault="00CB1C44">
            <w:pPr>
              <w:spacing w:before="20" w:after="20" w:line="252" w:lineRule="auto"/>
            </w:pPr>
            <w:r>
              <w:rPr>
                <w:sz w:val="18"/>
              </w:rPr>
              <w:t xml:space="preserve">recommended estimator (empty if </w:t>
            </w:r>
            <w:r>
              <w:rPr>
                <w:rFonts w:ascii="Consolas" w:hAnsi="Consolas"/>
                <w:color w:val="9C2F2F"/>
                <w:sz w:val="16"/>
              </w:rPr>
              <w:t>OTHER</w:t>
            </w:r>
            <w:r>
              <w:rPr>
                <w:sz w:val="18"/>
              </w:rPr>
              <w:t>)</w:t>
            </w:r>
          </w:p>
        </w:tc>
      </w:tr>
      <w:tr w:rsidR="005874FF" w14:paraId="7A3159B4" w14:textId="77777777">
        <w:tblPrEx>
          <w:tblCellMar>
            <w:top w:w="0" w:type="dxa"/>
            <w:bottom w:w="0" w:type="dxa"/>
          </w:tblCellMar>
        </w:tblPrEx>
        <w:trPr>
          <w:cantSplit/>
        </w:trPr>
        <w:tc>
          <w:tcPr>
            <w:tcW w:w="2200" w:type="dxa"/>
            <w:tcMar>
              <w:top w:w="72" w:type="dxa"/>
              <w:left w:w="108" w:type="dxa"/>
              <w:bottom w:w="72" w:type="dxa"/>
              <w:right w:w="108" w:type="dxa"/>
            </w:tcMar>
          </w:tcPr>
          <w:p w14:paraId="28EFD5F6" w14:textId="77777777" w:rsidR="005874FF" w:rsidRDefault="00CB1C44">
            <w:pPr>
              <w:spacing w:before="20" w:after="20" w:line="252" w:lineRule="auto"/>
            </w:pPr>
            <w:r>
              <w:rPr>
                <w:rFonts w:ascii="Consolas" w:hAnsi="Consolas"/>
                <w:b/>
                <w:color w:val="9C2F2F"/>
                <w:sz w:val="18"/>
              </w:rPr>
              <w:t>r(had_case)</w:t>
            </w:r>
          </w:p>
        </w:tc>
        <w:tc>
          <w:tcPr>
            <w:tcW w:w="7160" w:type="dxa"/>
            <w:tcMar>
              <w:top w:w="72" w:type="dxa"/>
              <w:left w:w="108" w:type="dxa"/>
              <w:bottom w:w="72" w:type="dxa"/>
              <w:right w:w="108" w:type="dxa"/>
            </w:tcMar>
          </w:tcPr>
          <w:p w14:paraId="13F00660" w14:textId="77777777" w:rsidR="005874FF" w:rsidRDefault="00CB1C44">
            <w:pPr>
              <w:spacing w:before="20" w:after="20" w:line="252" w:lineRule="auto"/>
            </w:pPr>
            <w:r>
              <w:rPr>
                <w:sz w:val="18"/>
              </w:rPr>
              <w:t>HAD sub-case; empty unless the design is HAD</w:t>
            </w:r>
          </w:p>
        </w:tc>
      </w:tr>
      <w:tr w:rsidR="005874FF" w14:paraId="70B00B04" w14:textId="77777777">
        <w:tblPrEx>
          <w:tblCellMar>
            <w:top w:w="0" w:type="dxa"/>
            <w:bottom w:w="0" w:type="dxa"/>
          </w:tblCellMar>
        </w:tblPrEx>
        <w:trPr>
          <w:cantSplit/>
        </w:trPr>
        <w:tc>
          <w:tcPr>
            <w:tcW w:w="2200" w:type="dxa"/>
            <w:shd w:val="clear" w:color="auto" w:fill="F2F6FA"/>
            <w:tcMar>
              <w:top w:w="72" w:type="dxa"/>
              <w:left w:w="108" w:type="dxa"/>
              <w:bottom w:w="72" w:type="dxa"/>
              <w:right w:w="108" w:type="dxa"/>
            </w:tcMar>
          </w:tcPr>
          <w:p w14:paraId="524B3D82" w14:textId="77777777" w:rsidR="005874FF" w:rsidRDefault="00CB1C44">
            <w:pPr>
              <w:spacing w:before="20" w:after="20" w:line="252" w:lineRule="auto"/>
            </w:pPr>
            <w:r>
              <w:rPr>
                <w:rFonts w:ascii="Consolas" w:hAnsi="Consolas"/>
                <w:b/>
                <w:color w:val="9C2F2F"/>
                <w:sz w:val="18"/>
              </w:rPr>
              <w:t>r(had_why)</w:t>
            </w:r>
          </w:p>
        </w:tc>
        <w:tc>
          <w:tcPr>
            <w:tcW w:w="7160" w:type="dxa"/>
            <w:shd w:val="clear" w:color="auto" w:fill="F2F6FA"/>
            <w:tcMar>
              <w:top w:w="72" w:type="dxa"/>
              <w:left w:w="108" w:type="dxa"/>
              <w:bottom w:w="72" w:type="dxa"/>
              <w:right w:w="108" w:type="dxa"/>
            </w:tcMar>
          </w:tcPr>
          <w:p w14:paraId="2B838C74" w14:textId="77777777" w:rsidR="005874FF" w:rsidRDefault="00CB1C44">
            <w:pPr>
              <w:spacing w:before="20" w:after="20" w:line="252" w:lineRule="auto"/>
            </w:pPr>
            <w:r>
              <w:rPr>
                <w:sz w:val="18"/>
              </w:rPr>
              <w:t xml:space="preserve">why the quasi-stayer test could not run; set only when </w:t>
            </w:r>
            <w:r>
              <w:rPr>
                <w:rFonts w:ascii="Consolas" w:hAnsi="Consolas"/>
                <w:color w:val="9C2F2F"/>
                <w:sz w:val="16"/>
              </w:rPr>
              <w:t>had_case</w:t>
            </w:r>
            <w:r>
              <w:rPr>
                <w:sz w:val="18"/>
              </w:rPr>
              <w:t xml:space="preserve"> is </w:t>
            </w:r>
            <w:r>
              <w:rPr>
                <w:rFonts w:ascii="Consolas" w:hAnsi="Consolas"/>
                <w:color w:val="9C2F2F"/>
                <w:sz w:val="16"/>
              </w:rPr>
              <w:t>"undetermined"</w:t>
            </w:r>
          </w:p>
        </w:tc>
      </w:tr>
      <w:tr w:rsidR="005874FF" w14:paraId="69AB784B" w14:textId="77777777">
        <w:tblPrEx>
          <w:tblCellMar>
            <w:top w:w="0" w:type="dxa"/>
            <w:bottom w:w="0" w:type="dxa"/>
          </w:tblCellMar>
        </w:tblPrEx>
        <w:trPr>
          <w:cantSplit/>
        </w:trPr>
        <w:tc>
          <w:tcPr>
            <w:tcW w:w="2200" w:type="dxa"/>
            <w:tcMar>
              <w:top w:w="72" w:type="dxa"/>
              <w:left w:w="108" w:type="dxa"/>
              <w:bottom w:w="72" w:type="dxa"/>
              <w:right w:w="108" w:type="dxa"/>
            </w:tcMar>
          </w:tcPr>
          <w:p w14:paraId="2CA3803B" w14:textId="77777777" w:rsidR="005874FF" w:rsidRDefault="00CB1C44">
            <w:pPr>
              <w:spacing w:before="20" w:after="20" w:line="252" w:lineRule="auto"/>
            </w:pPr>
            <w:r>
              <w:rPr>
                <w:rFonts w:ascii="Consolas" w:hAnsi="Consolas"/>
                <w:b/>
                <w:color w:val="9C2F2F"/>
                <w:sz w:val="18"/>
              </w:rPr>
              <w:t>r(sfsd_case)</w:t>
            </w:r>
          </w:p>
        </w:tc>
        <w:tc>
          <w:tcPr>
            <w:tcW w:w="7160" w:type="dxa"/>
            <w:tcMar>
              <w:top w:w="72" w:type="dxa"/>
              <w:left w:w="108" w:type="dxa"/>
              <w:bottom w:w="72" w:type="dxa"/>
              <w:right w:w="108" w:type="dxa"/>
            </w:tcMar>
          </w:tcPr>
          <w:p w14:paraId="177B20F1" w14:textId="77777777" w:rsidR="005874FF" w:rsidRDefault="00CB1C44">
            <w:pPr>
              <w:spacing w:before="20" w:after="20" w:line="252" w:lineRule="auto"/>
            </w:pPr>
            <w:r>
              <w:rPr>
                <w:sz w:val="18"/>
              </w:rPr>
              <w:t>SFSD sub-case; empty unless the design is SFSD</w:t>
            </w:r>
          </w:p>
        </w:tc>
      </w:tr>
    </w:tbl>
    <w:p w14:paraId="7232BEAB" w14:textId="77777777" w:rsidR="005874FF" w:rsidRDefault="005874FF">
      <w:pPr>
        <w:spacing w:after="60"/>
      </w:pPr>
    </w:p>
    <w:p w14:paraId="1FC995C4" w14:textId="77777777" w:rsidR="005874FF" w:rsidRDefault="00CB1C44">
      <w:pPr>
        <w:pStyle w:val="Ttulo2"/>
        <w:spacing w:before="320" w:after="110"/>
      </w:pPr>
      <w:bookmarkStart w:id="16" w:name="_Toc243303306"/>
      <w:r>
        <w:t>Scalars: the answer</w:t>
      </w:r>
      <w:bookmarkEnd w:id="16"/>
    </w:p>
    <w:tbl>
      <w:tblPr>
        <w:tblW w:w="9360" w:type="dxa"/>
        <w:tblBorders>
          <w:top w:val="single" w:sz="4" w:space="0" w:color="BFC9D4"/>
          <w:bottom w:val="single" w:sz="4" w:space="0" w:color="BFC9D4"/>
          <w:insideH w:val="single" w:sz="4" w:space="0" w:color="BFC9D4"/>
        </w:tblBorders>
        <w:tblLayout w:type="fixed"/>
        <w:tblCellMar>
          <w:left w:w="10" w:type="dxa"/>
          <w:right w:w="10" w:type="dxa"/>
        </w:tblCellMar>
        <w:tblLook w:val="0000" w:firstRow="0" w:lastRow="0" w:firstColumn="0" w:lastColumn="0" w:noHBand="0" w:noVBand="0"/>
      </w:tblPr>
      <w:tblGrid>
        <w:gridCol w:w="2200"/>
        <w:gridCol w:w="7160"/>
      </w:tblGrid>
      <w:tr w:rsidR="005874FF" w14:paraId="7D22EA30" w14:textId="77777777">
        <w:tblPrEx>
          <w:tblCellMar>
            <w:top w:w="0" w:type="dxa"/>
            <w:bottom w:w="0" w:type="dxa"/>
          </w:tblCellMar>
        </w:tblPrEx>
        <w:trPr>
          <w:cantSplit/>
          <w:tblHeader/>
        </w:trPr>
        <w:tc>
          <w:tcPr>
            <w:tcW w:w="2200" w:type="dxa"/>
            <w:shd w:val="clear" w:color="auto" w:fill="1F4E79"/>
            <w:tcMar>
              <w:top w:w="72" w:type="dxa"/>
              <w:left w:w="108" w:type="dxa"/>
              <w:bottom w:w="72" w:type="dxa"/>
              <w:right w:w="108" w:type="dxa"/>
            </w:tcMar>
          </w:tcPr>
          <w:p w14:paraId="13834C8F" w14:textId="77777777" w:rsidR="005874FF" w:rsidRDefault="00CB1C44">
            <w:pPr>
              <w:spacing w:before="20" w:after="20" w:line="252" w:lineRule="auto"/>
            </w:pPr>
            <w:r>
              <w:rPr>
                <w:rFonts w:ascii="Consolas" w:hAnsi="Consolas"/>
                <w:b/>
                <w:color w:val="FFFFFF"/>
                <w:sz w:val="18"/>
              </w:rPr>
              <w:t>Return</w:t>
            </w:r>
          </w:p>
        </w:tc>
        <w:tc>
          <w:tcPr>
            <w:tcW w:w="7160" w:type="dxa"/>
            <w:shd w:val="clear" w:color="auto" w:fill="1F4E79"/>
            <w:tcMar>
              <w:top w:w="72" w:type="dxa"/>
              <w:left w:w="108" w:type="dxa"/>
              <w:bottom w:w="72" w:type="dxa"/>
              <w:right w:w="108" w:type="dxa"/>
            </w:tcMar>
          </w:tcPr>
          <w:p w14:paraId="2F1CC0F3" w14:textId="77777777" w:rsidR="005874FF" w:rsidRDefault="00CB1C44">
            <w:pPr>
              <w:spacing w:before="20" w:after="20" w:line="252" w:lineRule="auto"/>
            </w:pPr>
            <w:r>
              <w:rPr>
                <w:rFonts w:ascii="Consolas" w:hAnsi="Consolas"/>
                <w:b/>
                <w:color w:val="FFFFFF"/>
                <w:sz w:val="18"/>
              </w:rPr>
              <w:t>Contents</w:t>
            </w:r>
          </w:p>
        </w:tc>
      </w:tr>
      <w:tr w:rsidR="005874FF" w14:paraId="7AA95A07" w14:textId="77777777">
        <w:tblPrEx>
          <w:tblCellMar>
            <w:top w:w="0" w:type="dxa"/>
            <w:bottom w:w="0" w:type="dxa"/>
          </w:tblCellMar>
        </w:tblPrEx>
        <w:trPr>
          <w:cantSplit/>
        </w:trPr>
        <w:tc>
          <w:tcPr>
            <w:tcW w:w="2200" w:type="dxa"/>
            <w:tcMar>
              <w:top w:w="72" w:type="dxa"/>
              <w:left w:w="108" w:type="dxa"/>
              <w:bottom w:w="72" w:type="dxa"/>
              <w:right w:w="108" w:type="dxa"/>
            </w:tcMar>
          </w:tcPr>
          <w:p w14:paraId="3F7F3151" w14:textId="77777777" w:rsidR="005874FF" w:rsidRDefault="00CB1C44">
            <w:pPr>
              <w:spacing w:before="20" w:after="20" w:line="252" w:lineRule="auto"/>
            </w:pPr>
            <w:r>
              <w:rPr>
                <w:rFonts w:ascii="Consolas" w:hAnsi="Consolas"/>
                <w:b/>
                <w:color w:val="9C2F2F"/>
                <w:sz w:val="18"/>
              </w:rPr>
              <w:t>r(strict)</w:t>
            </w:r>
          </w:p>
        </w:tc>
        <w:tc>
          <w:tcPr>
            <w:tcW w:w="7160" w:type="dxa"/>
            <w:tcMar>
              <w:top w:w="72" w:type="dxa"/>
              <w:left w:w="108" w:type="dxa"/>
              <w:bottom w:w="72" w:type="dxa"/>
              <w:right w:w="108" w:type="dxa"/>
            </w:tcMar>
          </w:tcPr>
          <w:p w14:paraId="0D93D043" w14:textId="77777777" w:rsidR="005874FF" w:rsidRDefault="00CB1C44">
            <w:pPr>
              <w:spacing w:before="20" w:after="20" w:line="252" w:lineRule="auto"/>
            </w:pPr>
            <w:r>
              <w:rPr>
                <w:sz w:val="18"/>
              </w:rPr>
              <w:t xml:space="preserve">1 if </w:t>
            </w:r>
            <w:r>
              <w:rPr>
                <w:rFonts w:ascii="Consolas" w:hAnsi="Consolas"/>
                <w:color w:val="9C2F2F"/>
                <w:sz w:val="16"/>
              </w:rPr>
              <w:t>strict</w:t>
            </w:r>
            <w:r>
              <w:rPr>
                <w:sz w:val="18"/>
              </w:rPr>
              <w:t xml:space="preserve"> was used</w:t>
            </w:r>
          </w:p>
        </w:tc>
      </w:tr>
    </w:tbl>
    <w:p w14:paraId="4DEFA784" w14:textId="77777777" w:rsidR="005874FF" w:rsidRDefault="005874FF">
      <w:pPr>
        <w:spacing w:after="60"/>
      </w:pPr>
    </w:p>
    <w:p w14:paraId="7DFA5F39" w14:textId="77777777" w:rsidR="005874FF" w:rsidRDefault="00CB1C44">
      <w:pPr>
        <w:pStyle w:val="Ttulo2"/>
        <w:spacing w:before="320" w:after="110"/>
      </w:pPr>
      <w:bookmarkStart w:id="17" w:name="_Toc243303307"/>
      <w:r>
        <w:t>Scalars: sample sizes</w:t>
      </w:r>
      <w:bookmarkEnd w:id="17"/>
    </w:p>
    <w:tbl>
      <w:tblPr>
        <w:tblW w:w="9360" w:type="dxa"/>
        <w:tblBorders>
          <w:top w:val="single" w:sz="4" w:space="0" w:color="BFC9D4"/>
          <w:bottom w:val="single" w:sz="4" w:space="0" w:color="BFC9D4"/>
          <w:insideH w:val="single" w:sz="4" w:space="0" w:color="BFC9D4"/>
        </w:tblBorders>
        <w:tblLayout w:type="fixed"/>
        <w:tblCellMar>
          <w:left w:w="10" w:type="dxa"/>
          <w:right w:w="10" w:type="dxa"/>
        </w:tblCellMar>
        <w:tblLook w:val="0000" w:firstRow="0" w:lastRow="0" w:firstColumn="0" w:lastColumn="0" w:noHBand="0" w:noVBand="0"/>
      </w:tblPr>
      <w:tblGrid>
        <w:gridCol w:w="2200"/>
        <w:gridCol w:w="7160"/>
      </w:tblGrid>
      <w:tr w:rsidR="005874FF" w14:paraId="52B56572" w14:textId="77777777">
        <w:tblPrEx>
          <w:tblCellMar>
            <w:top w:w="0" w:type="dxa"/>
            <w:bottom w:w="0" w:type="dxa"/>
          </w:tblCellMar>
        </w:tblPrEx>
        <w:trPr>
          <w:cantSplit/>
          <w:tblHeader/>
        </w:trPr>
        <w:tc>
          <w:tcPr>
            <w:tcW w:w="2200" w:type="dxa"/>
            <w:shd w:val="clear" w:color="auto" w:fill="1F4E79"/>
            <w:tcMar>
              <w:top w:w="72" w:type="dxa"/>
              <w:left w:w="108" w:type="dxa"/>
              <w:bottom w:w="72" w:type="dxa"/>
              <w:right w:w="108" w:type="dxa"/>
            </w:tcMar>
          </w:tcPr>
          <w:p w14:paraId="0923F99C" w14:textId="77777777" w:rsidR="005874FF" w:rsidRDefault="00CB1C44">
            <w:pPr>
              <w:spacing w:before="20" w:after="20" w:line="252" w:lineRule="auto"/>
            </w:pPr>
            <w:r>
              <w:rPr>
                <w:rFonts w:ascii="Consolas" w:hAnsi="Consolas"/>
                <w:b/>
                <w:color w:val="FFFFFF"/>
                <w:sz w:val="18"/>
              </w:rPr>
              <w:t>Return</w:t>
            </w:r>
          </w:p>
        </w:tc>
        <w:tc>
          <w:tcPr>
            <w:tcW w:w="7160" w:type="dxa"/>
            <w:shd w:val="clear" w:color="auto" w:fill="1F4E79"/>
            <w:tcMar>
              <w:top w:w="72" w:type="dxa"/>
              <w:left w:w="108" w:type="dxa"/>
              <w:bottom w:w="72" w:type="dxa"/>
              <w:right w:w="108" w:type="dxa"/>
            </w:tcMar>
          </w:tcPr>
          <w:p w14:paraId="442B785D" w14:textId="77777777" w:rsidR="005874FF" w:rsidRDefault="00CB1C44">
            <w:pPr>
              <w:spacing w:before="20" w:after="20" w:line="252" w:lineRule="auto"/>
            </w:pPr>
            <w:r>
              <w:rPr>
                <w:rFonts w:ascii="Consolas" w:hAnsi="Consolas"/>
                <w:b/>
                <w:color w:val="FFFFFF"/>
                <w:sz w:val="18"/>
              </w:rPr>
              <w:t>Contents</w:t>
            </w:r>
          </w:p>
        </w:tc>
      </w:tr>
      <w:tr w:rsidR="005874FF" w14:paraId="47111E11" w14:textId="77777777">
        <w:tblPrEx>
          <w:tblCellMar>
            <w:top w:w="0" w:type="dxa"/>
            <w:bottom w:w="0" w:type="dxa"/>
          </w:tblCellMar>
        </w:tblPrEx>
        <w:trPr>
          <w:cantSplit/>
        </w:trPr>
        <w:tc>
          <w:tcPr>
            <w:tcW w:w="2200" w:type="dxa"/>
            <w:tcMar>
              <w:top w:w="72" w:type="dxa"/>
              <w:left w:w="108" w:type="dxa"/>
              <w:bottom w:w="72" w:type="dxa"/>
              <w:right w:w="108" w:type="dxa"/>
            </w:tcMar>
          </w:tcPr>
          <w:p w14:paraId="1401A234" w14:textId="77777777" w:rsidR="005874FF" w:rsidRDefault="00CB1C44">
            <w:pPr>
              <w:spacing w:before="20" w:after="20" w:line="252" w:lineRule="auto"/>
            </w:pPr>
            <w:r>
              <w:rPr>
                <w:rFonts w:ascii="Consolas" w:hAnsi="Consolas"/>
                <w:b/>
                <w:color w:val="9C2F2F"/>
                <w:sz w:val="18"/>
              </w:rPr>
              <w:t>r(n_groups)</w:t>
            </w:r>
          </w:p>
        </w:tc>
        <w:tc>
          <w:tcPr>
            <w:tcW w:w="7160" w:type="dxa"/>
            <w:tcMar>
              <w:top w:w="72" w:type="dxa"/>
              <w:left w:w="108" w:type="dxa"/>
              <w:bottom w:w="72" w:type="dxa"/>
              <w:right w:w="108" w:type="dxa"/>
            </w:tcMar>
          </w:tcPr>
          <w:p w14:paraId="1DB86BED" w14:textId="77777777" w:rsidR="005874FF" w:rsidRDefault="00CB1C44">
            <w:pPr>
              <w:spacing w:before="20" w:after="20" w:line="252" w:lineRule="auto"/>
            </w:pPr>
            <w:r>
              <w:rPr>
                <w:sz w:val="18"/>
              </w:rPr>
              <w:t>groups surviving both filters — the sample actually classified</w:t>
            </w:r>
          </w:p>
        </w:tc>
      </w:tr>
      <w:tr w:rsidR="005874FF" w14:paraId="5C1DD8D2" w14:textId="77777777">
        <w:tblPrEx>
          <w:tblCellMar>
            <w:top w:w="0" w:type="dxa"/>
            <w:bottom w:w="0" w:type="dxa"/>
          </w:tblCellMar>
        </w:tblPrEx>
        <w:trPr>
          <w:cantSplit/>
        </w:trPr>
        <w:tc>
          <w:tcPr>
            <w:tcW w:w="2200" w:type="dxa"/>
            <w:shd w:val="clear" w:color="auto" w:fill="F2F6FA"/>
            <w:tcMar>
              <w:top w:w="72" w:type="dxa"/>
              <w:left w:w="108" w:type="dxa"/>
              <w:bottom w:w="72" w:type="dxa"/>
              <w:right w:w="108" w:type="dxa"/>
            </w:tcMar>
          </w:tcPr>
          <w:p w14:paraId="76BB4A23" w14:textId="77777777" w:rsidR="005874FF" w:rsidRDefault="00CB1C44">
            <w:pPr>
              <w:spacing w:before="20" w:after="20" w:line="252" w:lineRule="auto"/>
            </w:pPr>
            <w:r>
              <w:rPr>
                <w:rFonts w:ascii="Consolas" w:hAnsi="Consolas"/>
                <w:b/>
                <w:color w:val="9C2F2F"/>
                <w:sz w:val="18"/>
              </w:rPr>
              <w:t>r(n_switchers)</w:t>
            </w:r>
          </w:p>
        </w:tc>
        <w:tc>
          <w:tcPr>
            <w:tcW w:w="7160" w:type="dxa"/>
            <w:shd w:val="clear" w:color="auto" w:fill="F2F6FA"/>
            <w:tcMar>
              <w:top w:w="72" w:type="dxa"/>
              <w:left w:w="108" w:type="dxa"/>
              <w:bottom w:w="72" w:type="dxa"/>
              <w:right w:w="108" w:type="dxa"/>
            </w:tcMar>
          </w:tcPr>
          <w:p w14:paraId="0A182A5D" w14:textId="77777777" w:rsidR="005874FF" w:rsidRDefault="00CB1C44">
            <w:pPr>
              <w:spacing w:before="20" w:after="20" w:line="252" w:lineRule="auto"/>
            </w:pPr>
            <w:r>
              <w:rPr>
                <w:sz w:val="18"/>
              </w:rPr>
              <w:t>groups that change treatment at some point</w:t>
            </w:r>
          </w:p>
        </w:tc>
      </w:tr>
      <w:tr w:rsidR="005874FF" w14:paraId="749C0C3F" w14:textId="77777777">
        <w:tblPrEx>
          <w:tblCellMar>
            <w:top w:w="0" w:type="dxa"/>
            <w:bottom w:w="0" w:type="dxa"/>
          </w:tblCellMar>
        </w:tblPrEx>
        <w:trPr>
          <w:cantSplit/>
        </w:trPr>
        <w:tc>
          <w:tcPr>
            <w:tcW w:w="2200" w:type="dxa"/>
            <w:tcMar>
              <w:top w:w="72" w:type="dxa"/>
              <w:left w:w="108" w:type="dxa"/>
              <w:bottom w:w="72" w:type="dxa"/>
              <w:right w:w="108" w:type="dxa"/>
            </w:tcMar>
          </w:tcPr>
          <w:p w14:paraId="0013E27C" w14:textId="77777777" w:rsidR="005874FF" w:rsidRDefault="00CB1C44">
            <w:pPr>
              <w:spacing w:before="20" w:after="20" w:line="252" w:lineRule="auto"/>
            </w:pPr>
            <w:r>
              <w:rPr>
                <w:rFonts w:ascii="Consolas" w:hAnsi="Consolas"/>
                <w:b/>
                <w:color w:val="9C2F2F"/>
                <w:sz w:val="18"/>
              </w:rPr>
              <w:t>r(n_never_treated)</w:t>
            </w:r>
          </w:p>
        </w:tc>
        <w:tc>
          <w:tcPr>
            <w:tcW w:w="7160" w:type="dxa"/>
            <w:tcMar>
              <w:top w:w="72" w:type="dxa"/>
              <w:left w:w="108" w:type="dxa"/>
              <w:bottom w:w="72" w:type="dxa"/>
              <w:right w:w="108" w:type="dxa"/>
            </w:tcMar>
          </w:tcPr>
          <w:p w14:paraId="15E45BA2" w14:textId="77777777" w:rsidR="005874FF" w:rsidRDefault="00CB1C44">
            <w:pPr>
              <w:spacing w:before="20" w:after="20" w:line="252" w:lineRule="auto"/>
            </w:pPr>
            <w:r>
              <w:rPr>
                <w:sz w:val="18"/>
              </w:rPr>
              <w:t>groups that never change treatment and are still usable at the earliest switch</w:t>
            </w:r>
          </w:p>
        </w:tc>
      </w:tr>
      <w:tr w:rsidR="005874FF" w14:paraId="27052C7F" w14:textId="77777777">
        <w:tblPrEx>
          <w:tblCellMar>
            <w:top w:w="0" w:type="dxa"/>
            <w:bottom w:w="0" w:type="dxa"/>
          </w:tblCellMar>
        </w:tblPrEx>
        <w:trPr>
          <w:cantSplit/>
        </w:trPr>
        <w:tc>
          <w:tcPr>
            <w:tcW w:w="2200" w:type="dxa"/>
            <w:shd w:val="clear" w:color="auto" w:fill="F2F6FA"/>
            <w:tcMar>
              <w:top w:w="72" w:type="dxa"/>
              <w:left w:w="108" w:type="dxa"/>
              <w:bottom w:w="72" w:type="dxa"/>
              <w:right w:w="108" w:type="dxa"/>
            </w:tcMar>
          </w:tcPr>
          <w:p w14:paraId="218ED5CD" w14:textId="77777777" w:rsidR="005874FF" w:rsidRDefault="00CB1C44">
            <w:pPr>
              <w:spacing w:before="20" w:after="20" w:line="252" w:lineRule="auto"/>
            </w:pPr>
            <w:r>
              <w:rPr>
                <w:rFonts w:ascii="Consolas" w:hAnsi="Consolas"/>
                <w:b/>
                <w:color w:val="9C2F2F"/>
                <w:sz w:val="18"/>
              </w:rPr>
              <w:t>r(n_truncated_controls)</w:t>
            </w:r>
          </w:p>
        </w:tc>
        <w:tc>
          <w:tcPr>
            <w:tcW w:w="7160" w:type="dxa"/>
            <w:shd w:val="clear" w:color="auto" w:fill="F2F6FA"/>
            <w:tcMar>
              <w:top w:w="72" w:type="dxa"/>
              <w:left w:w="108" w:type="dxa"/>
              <w:bottom w:w="72" w:type="dxa"/>
              <w:right w:w="108" w:type="dxa"/>
            </w:tcMar>
          </w:tcPr>
          <w:p w14:paraId="7FACE61F" w14:textId="77777777" w:rsidR="005874FF" w:rsidRDefault="00CB1C44">
            <w:pPr>
              <w:spacing w:before="20" w:after="20" w:line="252" w:lineRule="auto"/>
            </w:pPr>
            <w:r>
              <w:rPr>
                <w:sz w:val="18"/>
              </w:rPr>
              <w:t>controls that stop being observed before the panel ends (default mode only)</w:t>
            </w:r>
          </w:p>
        </w:tc>
      </w:tr>
    </w:tbl>
    <w:p w14:paraId="0C88DA15" w14:textId="77777777" w:rsidR="005874FF" w:rsidRDefault="005874FF">
      <w:pPr>
        <w:spacing w:after="60"/>
      </w:pPr>
    </w:p>
    <w:p w14:paraId="79231837" w14:textId="77777777" w:rsidR="005874FF" w:rsidRDefault="00CB1C44">
      <w:pPr>
        <w:pStyle w:val="Ttulo2"/>
        <w:spacing w:before="320" w:after="110"/>
      </w:pPr>
      <w:bookmarkStart w:id="18" w:name="_Toc243303308"/>
      <w:r>
        <w:t>Scalars: condition flags (all 0/1)</w:t>
      </w:r>
      <w:bookmarkEnd w:id="18"/>
    </w:p>
    <w:tbl>
      <w:tblPr>
        <w:tblW w:w="9360" w:type="dxa"/>
        <w:tblBorders>
          <w:top w:val="single" w:sz="4" w:space="0" w:color="BFC9D4"/>
          <w:bottom w:val="single" w:sz="4" w:space="0" w:color="BFC9D4"/>
          <w:insideH w:val="single" w:sz="4" w:space="0" w:color="BFC9D4"/>
        </w:tblBorders>
        <w:tblLayout w:type="fixed"/>
        <w:tblCellMar>
          <w:left w:w="10" w:type="dxa"/>
          <w:right w:w="10" w:type="dxa"/>
        </w:tblCellMar>
        <w:tblLook w:val="0000" w:firstRow="0" w:lastRow="0" w:firstColumn="0" w:lastColumn="0" w:noHBand="0" w:noVBand="0"/>
      </w:tblPr>
      <w:tblGrid>
        <w:gridCol w:w="2200"/>
        <w:gridCol w:w="7160"/>
      </w:tblGrid>
      <w:tr w:rsidR="005874FF" w14:paraId="40F83E7C" w14:textId="77777777">
        <w:tblPrEx>
          <w:tblCellMar>
            <w:top w:w="0" w:type="dxa"/>
            <w:bottom w:w="0" w:type="dxa"/>
          </w:tblCellMar>
        </w:tblPrEx>
        <w:trPr>
          <w:cantSplit/>
          <w:tblHeader/>
        </w:trPr>
        <w:tc>
          <w:tcPr>
            <w:tcW w:w="2200" w:type="dxa"/>
            <w:shd w:val="clear" w:color="auto" w:fill="1F4E79"/>
            <w:tcMar>
              <w:top w:w="72" w:type="dxa"/>
              <w:left w:w="108" w:type="dxa"/>
              <w:bottom w:w="72" w:type="dxa"/>
              <w:right w:w="108" w:type="dxa"/>
            </w:tcMar>
          </w:tcPr>
          <w:p w14:paraId="5264E5D9" w14:textId="77777777" w:rsidR="005874FF" w:rsidRDefault="00CB1C44">
            <w:pPr>
              <w:spacing w:before="20" w:after="20" w:line="252" w:lineRule="auto"/>
            </w:pPr>
            <w:r>
              <w:rPr>
                <w:rFonts w:ascii="Consolas" w:hAnsi="Consolas"/>
                <w:b/>
                <w:color w:val="FFFFFF"/>
                <w:sz w:val="18"/>
              </w:rPr>
              <w:t>Return</w:t>
            </w:r>
          </w:p>
        </w:tc>
        <w:tc>
          <w:tcPr>
            <w:tcW w:w="7160" w:type="dxa"/>
            <w:shd w:val="clear" w:color="auto" w:fill="1F4E79"/>
            <w:tcMar>
              <w:top w:w="72" w:type="dxa"/>
              <w:left w:w="108" w:type="dxa"/>
              <w:bottom w:w="72" w:type="dxa"/>
              <w:right w:w="108" w:type="dxa"/>
            </w:tcMar>
          </w:tcPr>
          <w:p w14:paraId="03D29705" w14:textId="77777777" w:rsidR="005874FF" w:rsidRDefault="00CB1C44">
            <w:pPr>
              <w:spacing w:before="20" w:after="20" w:line="252" w:lineRule="auto"/>
            </w:pPr>
            <w:r>
              <w:rPr>
                <w:rFonts w:ascii="Consolas" w:hAnsi="Consolas"/>
                <w:b/>
                <w:color w:val="FFFFFF"/>
                <w:sz w:val="18"/>
              </w:rPr>
              <w:t>1 means</w:t>
            </w:r>
          </w:p>
        </w:tc>
      </w:tr>
      <w:tr w:rsidR="005874FF" w14:paraId="6C1C4047" w14:textId="77777777">
        <w:tblPrEx>
          <w:tblCellMar>
            <w:top w:w="0" w:type="dxa"/>
            <w:bottom w:w="0" w:type="dxa"/>
          </w:tblCellMar>
        </w:tblPrEx>
        <w:trPr>
          <w:cantSplit/>
        </w:trPr>
        <w:tc>
          <w:tcPr>
            <w:tcW w:w="2200" w:type="dxa"/>
            <w:tcMar>
              <w:top w:w="72" w:type="dxa"/>
              <w:left w:w="108" w:type="dxa"/>
              <w:bottom w:w="72" w:type="dxa"/>
              <w:right w:w="108" w:type="dxa"/>
            </w:tcMar>
          </w:tcPr>
          <w:p w14:paraId="0E81E036" w14:textId="77777777" w:rsidR="005874FF" w:rsidRDefault="00CB1C44">
            <w:pPr>
              <w:spacing w:before="20" w:after="20" w:line="252" w:lineRule="auto"/>
            </w:pPr>
            <w:r>
              <w:rPr>
                <w:rFonts w:ascii="Consolas" w:hAnsi="Consolas"/>
                <w:b/>
                <w:color w:val="9C2F2F"/>
                <w:sz w:val="18"/>
              </w:rPr>
              <w:t>r(any_switchers)</w:t>
            </w:r>
          </w:p>
        </w:tc>
        <w:tc>
          <w:tcPr>
            <w:tcW w:w="7160" w:type="dxa"/>
            <w:tcMar>
              <w:top w:w="72" w:type="dxa"/>
              <w:left w:w="108" w:type="dxa"/>
              <w:bottom w:w="72" w:type="dxa"/>
              <w:right w:w="108" w:type="dxa"/>
            </w:tcMar>
          </w:tcPr>
          <w:p w14:paraId="27831DD5" w14:textId="77777777" w:rsidR="005874FF" w:rsidRDefault="00CB1C44">
            <w:pPr>
              <w:spacing w:before="20" w:after="20" w:line="252" w:lineRule="auto"/>
            </w:pPr>
            <w:r>
              <w:rPr>
                <w:sz w:val="18"/>
              </w:rPr>
              <w:t>at least one group changes treatment</w:t>
            </w:r>
          </w:p>
        </w:tc>
      </w:tr>
      <w:tr w:rsidR="005874FF" w14:paraId="428C3CFB" w14:textId="77777777">
        <w:tblPrEx>
          <w:tblCellMar>
            <w:top w:w="0" w:type="dxa"/>
            <w:bottom w:w="0" w:type="dxa"/>
          </w:tblCellMar>
        </w:tblPrEx>
        <w:trPr>
          <w:cantSplit/>
        </w:trPr>
        <w:tc>
          <w:tcPr>
            <w:tcW w:w="2200" w:type="dxa"/>
            <w:shd w:val="clear" w:color="auto" w:fill="F2F6FA"/>
            <w:tcMar>
              <w:top w:w="72" w:type="dxa"/>
              <w:left w:w="108" w:type="dxa"/>
              <w:bottom w:w="72" w:type="dxa"/>
              <w:right w:w="108" w:type="dxa"/>
            </w:tcMar>
          </w:tcPr>
          <w:p w14:paraId="12DAE413" w14:textId="77777777" w:rsidR="005874FF" w:rsidRDefault="00CB1C44">
            <w:pPr>
              <w:spacing w:before="20" w:after="20" w:line="252" w:lineRule="auto"/>
            </w:pPr>
            <w:r>
              <w:rPr>
                <w:rFonts w:ascii="Consolas" w:hAnsi="Consolas"/>
                <w:b/>
                <w:color w:val="9C2F2F"/>
                <w:sz w:val="18"/>
              </w:rPr>
              <w:t>r(same_Fg)</w:t>
            </w:r>
          </w:p>
        </w:tc>
        <w:tc>
          <w:tcPr>
            <w:tcW w:w="7160" w:type="dxa"/>
            <w:shd w:val="clear" w:color="auto" w:fill="F2F6FA"/>
            <w:tcMar>
              <w:top w:w="72" w:type="dxa"/>
              <w:left w:w="108" w:type="dxa"/>
              <w:bottom w:w="72" w:type="dxa"/>
              <w:right w:w="108" w:type="dxa"/>
            </w:tcMar>
          </w:tcPr>
          <w:p w14:paraId="726C5F2D" w14:textId="77777777" w:rsidR="005874FF" w:rsidRDefault="00CB1C44">
            <w:pPr>
              <w:spacing w:before="20" w:after="20" w:line="252" w:lineRule="auto"/>
            </w:pPr>
            <w:r>
              <w:rPr>
                <w:sz w:val="18"/>
              </w:rPr>
              <w:t xml:space="preserve">all switchers switch at the </w:t>
            </w:r>
            <w:r>
              <w:rPr>
                <w:b/>
                <w:sz w:val="18"/>
              </w:rPr>
              <w:t>same</w:t>
            </w:r>
            <w:r>
              <w:rPr>
                <w:sz w:val="18"/>
              </w:rPr>
              <w:t xml:space="preserve"> period</w:t>
            </w:r>
          </w:p>
        </w:tc>
      </w:tr>
      <w:tr w:rsidR="005874FF" w14:paraId="6CB562C4" w14:textId="77777777">
        <w:tblPrEx>
          <w:tblCellMar>
            <w:top w:w="0" w:type="dxa"/>
            <w:bottom w:w="0" w:type="dxa"/>
          </w:tblCellMar>
        </w:tblPrEx>
        <w:trPr>
          <w:cantSplit/>
        </w:trPr>
        <w:tc>
          <w:tcPr>
            <w:tcW w:w="2200" w:type="dxa"/>
            <w:tcMar>
              <w:top w:w="72" w:type="dxa"/>
              <w:left w:w="108" w:type="dxa"/>
              <w:bottom w:w="72" w:type="dxa"/>
              <w:right w:w="108" w:type="dxa"/>
            </w:tcMar>
          </w:tcPr>
          <w:p w14:paraId="190C37F0" w14:textId="77777777" w:rsidR="005874FF" w:rsidRDefault="00CB1C44">
            <w:pPr>
              <w:spacing w:before="20" w:after="20" w:line="252" w:lineRule="auto"/>
            </w:pPr>
            <w:r>
              <w:rPr>
                <w:rFonts w:ascii="Consolas" w:hAnsi="Consolas"/>
                <w:b/>
                <w:color w:val="9C2F2F"/>
                <w:sz w:val="18"/>
              </w:rPr>
              <w:t>r(is_binary)</w:t>
            </w:r>
          </w:p>
        </w:tc>
        <w:tc>
          <w:tcPr>
            <w:tcW w:w="7160" w:type="dxa"/>
            <w:tcMar>
              <w:top w:w="72" w:type="dxa"/>
              <w:left w:w="108" w:type="dxa"/>
              <w:bottom w:w="72" w:type="dxa"/>
              <w:right w:w="108" w:type="dxa"/>
            </w:tcMar>
          </w:tcPr>
          <w:p w14:paraId="04CAA1FF" w14:textId="77777777" w:rsidR="005874FF" w:rsidRDefault="00CB1C44">
            <w:pPr>
              <w:spacing w:before="20" w:after="20" w:line="252" w:lineRule="auto"/>
            </w:pPr>
            <w:r>
              <w:rPr>
                <w:i/>
                <w:sz w:val="18"/>
              </w:rPr>
              <w:t>D</w:t>
            </w:r>
            <w:r>
              <w:rPr>
                <w:sz w:val="18"/>
              </w:rPr>
              <w:t xml:space="preserve"> takes only two distinct values — </w:t>
            </w:r>
            <w:r>
              <w:rPr>
                <w:i/>
                <w:sz w:val="18"/>
              </w:rPr>
              <w:t>any</w:t>
            </w:r>
            <w:r>
              <w:rPr>
                <w:sz w:val="18"/>
              </w:rPr>
              <w:t xml:space="preserve"> two</w:t>
            </w:r>
          </w:p>
        </w:tc>
      </w:tr>
      <w:tr w:rsidR="005874FF" w14:paraId="47E3BB68" w14:textId="77777777">
        <w:tblPrEx>
          <w:tblCellMar>
            <w:top w:w="0" w:type="dxa"/>
            <w:bottom w:w="0" w:type="dxa"/>
          </w:tblCellMar>
        </w:tblPrEx>
        <w:trPr>
          <w:cantSplit/>
        </w:trPr>
        <w:tc>
          <w:tcPr>
            <w:tcW w:w="2200" w:type="dxa"/>
            <w:shd w:val="clear" w:color="auto" w:fill="F2F6FA"/>
            <w:tcMar>
              <w:top w:w="72" w:type="dxa"/>
              <w:left w:w="108" w:type="dxa"/>
              <w:bottom w:w="72" w:type="dxa"/>
              <w:right w:w="108" w:type="dxa"/>
            </w:tcMar>
          </w:tcPr>
          <w:p w14:paraId="059ADCB6" w14:textId="77777777" w:rsidR="005874FF" w:rsidRDefault="00CB1C44">
            <w:pPr>
              <w:spacing w:before="20" w:after="20" w:line="252" w:lineRule="auto"/>
            </w:pPr>
            <w:r>
              <w:rPr>
                <w:rFonts w:ascii="Consolas" w:hAnsi="Consolas"/>
                <w:b/>
                <w:color w:val="9C2F2F"/>
                <w:sz w:val="18"/>
              </w:rPr>
              <w:t>r(is_binary01)</w:t>
            </w:r>
          </w:p>
        </w:tc>
        <w:tc>
          <w:tcPr>
            <w:tcW w:w="7160" w:type="dxa"/>
            <w:shd w:val="clear" w:color="auto" w:fill="F2F6FA"/>
            <w:tcMar>
              <w:top w:w="72" w:type="dxa"/>
              <w:left w:w="108" w:type="dxa"/>
              <w:bottom w:w="72" w:type="dxa"/>
              <w:right w:w="108" w:type="dxa"/>
            </w:tcMar>
          </w:tcPr>
          <w:p w14:paraId="2111EDFD" w14:textId="77777777" w:rsidR="005874FF" w:rsidRDefault="00CB1C44">
            <w:pPr>
              <w:spacing w:before="20" w:after="20" w:line="252" w:lineRule="auto"/>
            </w:pPr>
            <w:r>
              <w:rPr>
                <w:sz w:val="18"/>
              </w:rPr>
              <w:t>those two values are exactly 0 and 1</w:t>
            </w:r>
          </w:p>
        </w:tc>
      </w:tr>
      <w:tr w:rsidR="005874FF" w14:paraId="78AF211E" w14:textId="77777777">
        <w:tblPrEx>
          <w:tblCellMar>
            <w:top w:w="0" w:type="dxa"/>
            <w:bottom w:w="0" w:type="dxa"/>
          </w:tblCellMar>
        </w:tblPrEx>
        <w:trPr>
          <w:cantSplit/>
        </w:trPr>
        <w:tc>
          <w:tcPr>
            <w:tcW w:w="2200" w:type="dxa"/>
            <w:tcMar>
              <w:top w:w="72" w:type="dxa"/>
              <w:left w:w="108" w:type="dxa"/>
              <w:bottom w:w="72" w:type="dxa"/>
              <w:right w:w="108" w:type="dxa"/>
            </w:tcMar>
          </w:tcPr>
          <w:p w14:paraId="06995CFA" w14:textId="77777777" w:rsidR="005874FF" w:rsidRDefault="00CB1C44">
            <w:pPr>
              <w:spacing w:before="20" w:after="20" w:line="252" w:lineRule="auto"/>
            </w:pPr>
            <w:r>
              <w:rPr>
                <w:rFonts w:ascii="Consolas" w:hAnsi="Consolas"/>
                <w:b/>
                <w:color w:val="9C2F2F"/>
                <w:sz w:val="18"/>
              </w:rPr>
              <w:t>r(is_absorbing)</w:t>
            </w:r>
          </w:p>
        </w:tc>
        <w:tc>
          <w:tcPr>
            <w:tcW w:w="7160" w:type="dxa"/>
            <w:tcMar>
              <w:top w:w="72" w:type="dxa"/>
              <w:left w:w="108" w:type="dxa"/>
              <w:bottom w:w="72" w:type="dxa"/>
              <w:right w:w="108" w:type="dxa"/>
            </w:tcMar>
          </w:tcPr>
          <w:p w14:paraId="44908E47" w14:textId="77777777" w:rsidR="005874FF" w:rsidRDefault="00CB1C44">
            <w:pPr>
              <w:spacing w:before="20" w:after="20" w:line="252" w:lineRule="auto"/>
            </w:pPr>
            <w:r>
              <w:rPr>
                <w:sz w:val="18"/>
              </w:rPr>
              <w:t xml:space="preserve">once switched, </w:t>
            </w:r>
            <w:r>
              <w:rPr>
                <w:i/>
                <w:sz w:val="18"/>
              </w:rPr>
              <w:t>D</w:t>
            </w:r>
            <w:r>
              <w:rPr>
                <w:sz w:val="18"/>
              </w:rPr>
              <w:t xml:space="preserve"> never changes again</w:t>
            </w:r>
          </w:p>
        </w:tc>
      </w:tr>
      <w:tr w:rsidR="005874FF" w14:paraId="11235215" w14:textId="77777777">
        <w:tblPrEx>
          <w:tblCellMar>
            <w:top w:w="0" w:type="dxa"/>
            <w:bottom w:w="0" w:type="dxa"/>
          </w:tblCellMar>
        </w:tblPrEx>
        <w:trPr>
          <w:cantSplit/>
        </w:trPr>
        <w:tc>
          <w:tcPr>
            <w:tcW w:w="2200" w:type="dxa"/>
            <w:shd w:val="clear" w:color="auto" w:fill="F2F6FA"/>
            <w:tcMar>
              <w:top w:w="72" w:type="dxa"/>
              <w:left w:w="108" w:type="dxa"/>
              <w:bottom w:w="72" w:type="dxa"/>
              <w:right w:w="108" w:type="dxa"/>
            </w:tcMar>
          </w:tcPr>
          <w:p w14:paraId="7196683E" w14:textId="77777777" w:rsidR="005874FF" w:rsidRDefault="00CB1C44">
            <w:pPr>
              <w:spacing w:before="20" w:after="20" w:line="252" w:lineRule="auto"/>
            </w:pPr>
            <w:r>
              <w:rPr>
                <w:rFonts w:ascii="Consolas" w:hAnsi="Consolas"/>
                <w:b/>
                <w:color w:val="9C2F2F"/>
                <w:sz w:val="18"/>
              </w:rPr>
              <w:t>r(zero_baseline)</w:t>
            </w:r>
          </w:p>
        </w:tc>
        <w:tc>
          <w:tcPr>
            <w:tcW w:w="7160" w:type="dxa"/>
            <w:shd w:val="clear" w:color="auto" w:fill="F2F6FA"/>
            <w:tcMar>
              <w:top w:w="72" w:type="dxa"/>
              <w:left w:w="108" w:type="dxa"/>
              <w:bottom w:w="72" w:type="dxa"/>
              <w:right w:w="108" w:type="dxa"/>
            </w:tcMar>
          </w:tcPr>
          <w:p w14:paraId="322A058A" w14:textId="77777777" w:rsidR="005874FF" w:rsidRDefault="00CB1C44">
            <w:pPr>
              <w:spacing w:before="20" w:after="20" w:line="252" w:lineRule="auto"/>
            </w:pPr>
            <w:r>
              <w:rPr>
                <w:sz w:val="18"/>
              </w:rPr>
              <w:t>every group has baseline treatment 0</w:t>
            </w:r>
          </w:p>
        </w:tc>
      </w:tr>
      <w:tr w:rsidR="005874FF" w14:paraId="1B2EADD0" w14:textId="77777777">
        <w:tblPrEx>
          <w:tblCellMar>
            <w:top w:w="0" w:type="dxa"/>
            <w:bottom w:w="0" w:type="dxa"/>
          </w:tblCellMar>
        </w:tblPrEx>
        <w:trPr>
          <w:cantSplit/>
        </w:trPr>
        <w:tc>
          <w:tcPr>
            <w:tcW w:w="2200" w:type="dxa"/>
            <w:tcMar>
              <w:top w:w="72" w:type="dxa"/>
              <w:left w:w="108" w:type="dxa"/>
              <w:bottom w:w="72" w:type="dxa"/>
              <w:right w:w="108" w:type="dxa"/>
            </w:tcMar>
          </w:tcPr>
          <w:p w14:paraId="1310A608" w14:textId="77777777" w:rsidR="005874FF" w:rsidRDefault="00CB1C44">
            <w:pPr>
              <w:spacing w:before="20" w:after="20" w:line="252" w:lineRule="auto"/>
            </w:pPr>
            <w:r>
              <w:rPr>
                <w:rFonts w:ascii="Consolas" w:hAnsi="Consolas"/>
                <w:b/>
                <w:color w:val="9C2F2F"/>
                <w:sz w:val="18"/>
              </w:rPr>
              <w:t>r(common_baseline)</w:t>
            </w:r>
          </w:p>
        </w:tc>
        <w:tc>
          <w:tcPr>
            <w:tcW w:w="7160" w:type="dxa"/>
            <w:tcMar>
              <w:top w:w="72" w:type="dxa"/>
              <w:left w:w="108" w:type="dxa"/>
              <w:bottom w:w="72" w:type="dxa"/>
              <w:right w:w="108" w:type="dxa"/>
            </w:tcMar>
          </w:tcPr>
          <w:p w14:paraId="00BE2F71" w14:textId="77777777" w:rsidR="005874FF" w:rsidRDefault="00CB1C44">
            <w:pPr>
              <w:spacing w:before="20" w:after="20" w:line="252" w:lineRule="auto"/>
            </w:pPr>
            <w:r>
              <w:rPr>
                <w:sz w:val="18"/>
              </w:rPr>
              <w:t xml:space="preserve">every group has the </w:t>
            </w:r>
            <w:r>
              <w:rPr>
                <w:i/>
                <w:sz w:val="18"/>
              </w:rPr>
              <w:t>same</w:t>
            </w:r>
            <w:r>
              <w:rPr>
                <w:sz w:val="18"/>
              </w:rPr>
              <w:t xml:space="preserve"> baseline (not necessarily 0)</w:t>
            </w:r>
          </w:p>
        </w:tc>
      </w:tr>
      <w:tr w:rsidR="005874FF" w14:paraId="7C323676" w14:textId="77777777">
        <w:tblPrEx>
          <w:tblCellMar>
            <w:top w:w="0" w:type="dxa"/>
            <w:bottom w:w="0" w:type="dxa"/>
          </w:tblCellMar>
        </w:tblPrEx>
        <w:trPr>
          <w:cantSplit/>
        </w:trPr>
        <w:tc>
          <w:tcPr>
            <w:tcW w:w="2200" w:type="dxa"/>
            <w:shd w:val="clear" w:color="auto" w:fill="F2F6FA"/>
            <w:tcMar>
              <w:top w:w="72" w:type="dxa"/>
              <w:left w:w="108" w:type="dxa"/>
              <w:bottom w:w="72" w:type="dxa"/>
              <w:right w:w="108" w:type="dxa"/>
            </w:tcMar>
          </w:tcPr>
          <w:p w14:paraId="68CEBB09" w14:textId="77777777" w:rsidR="005874FF" w:rsidRDefault="00CB1C44">
            <w:pPr>
              <w:spacing w:before="20" w:after="20" w:line="252" w:lineRule="auto"/>
            </w:pPr>
            <w:r>
              <w:rPr>
                <w:rFonts w:ascii="Consolas" w:hAnsi="Consolas"/>
                <w:b/>
                <w:color w:val="9C2F2F"/>
                <w:sz w:val="18"/>
              </w:rPr>
              <w:t>r(heterog_dose)</w:t>
            </w:r>
          </w:p>
        </w:tc>
        <w:tc>
          <w:tcPr>
            <w:tcW w:w="7160" w:type="dxa"/>
            <w:shd w:val="clear" w:color="auto" w:fill="F2F6FA"/>
            <w:tcMar>
              <w:top w:w="72" w:type="dxa"/>
              <w:left w:w="108" w:type="dxa"/>
              <w:bottom w:w="72" w:type="dxa"/>
              <w:right w:w="108" w:type="dxa"/>
            </w:tcMar>
          </w:tcPr>
          <w:p w14:paraId="5DEA2FA2" w14:textId="77777777" w:rsidR="005874FF" w:rsidRDefault="00CB1C44">
            <w:pPr>
              <w:spacing w:before="20" w:after="20" w:line="252" w:lineRule="auto"/>
            </w:pPr>
            <w:r>
              <w:rPr>
                <w:sz w:val="18"/>
              </w:rPr>
              <w:t>the size of the first treatment change varies across switchers</w:t>
            </w:r>
          </w:p>
        </w:tc>
      </w:tr>
      <w:tr w:rsidR="005874FF" w14:paraId="5C77FD6E" w14:textId="77777777">
        <w:tblPrEx>
          <w:tblCellMar>
            <w:top w:w="0" w:type="dxa"/>
            <w:bottom w:w="0" w:type="dxa"/>
          </w:tblCellMar>
        </w:tblPrEx>
        <w:trPr>
          <w:cantSplit/>
        </w:trPr>
        <w:tc>
          <w:tcPr>
            <w:tcW w:w="2200" w:type="dxa"/>
            <w:tcMar>
              <w:top w:w="72" w:type="dxa"/>
              <w:left w:w="108" w:type="dxa"/>
              <w:bottom w:w="72" w:type="dxa"/>
              <w:right w:w="108" w:type="dxa"/>
            </w:tcMar>
          </w:tcPr>
          <w:p w14:paraId="2D603A30" w14:textId="77777777" w:rsidR="005874FF" w:rsidRDefault="00CB1C44">
            <w:pPr>
              <w:spacing w:before="20" w:after="20" w:line="252" w:lineRule="auto"/>
            </w:pPr>
            <w:r>
              <w:rPr>
                <w:rFonts w:ascii="Consolas" w:hAnsi="Consolas"/>
                <w:b/>
                <w:color w:val="9C2F2F"/>
                <w:sz w:val="18"/>
              </w:rPr>
              <w:t>r(sfsd_pair)</w:t>
            </w:r>
          </w:p>
        </w:tc>
        <w:tc>
          <w:tcPr>
            <w:tcW w:w="7160" w:type="dxa"/>
            <w:tcMar>
              <w:top w:w="72" w:type="dxa"/>
              <w:left w:w="108" w:type="dxa"/>
              <w:bottom w:w="72" w:type="dxa"/>
              <w:right w:w="108" w:type="dxa"/>
            </w:tcMar>
          </w:tcPr>
          <w:p w14:paraId="5FA51DE0" w14:textId="77777777" w:rsidR="005874FF" w:rsidRDefault="00CB1C44">
            <w:pPr>
              <w:spacing w:before="20" w:after="20" w:line="252" w:lineRule="auto"/>
            </w:pPr>
            <w:r>
              <w:rPr>
                <w:sz w:val="18"/>
              </w:rPr>
              <w:t>two groups share a baseline and first switch at different dates</w:t>
            </w:r>
          </w:p>
        </w:tc>
      </w:tr>
    </w:tbl>
    <w:p w14:paraId="024243C0" w14:textId="77777777" w:rsidR="005874FF" w:rsidRDefault="005874FF">
      <w:pPr>
        <w:spacing w:after="60"/>
      </w:pPr>
    </w:p>
    <w:p w14:paraId="432DC79C" w14:textId="77777777" w:rsidR="005874FF" w:rsidRDefault="00CB1C44">
      <w:r>
        <w:rPr>
          <w:rFonts w:ascii="Consolas" w:hAnsi="Consolas"/>
          <w:color w:val="9C2F2F"/>
          <w:sz w:val="18"/>
        </w:rPr>
        <w:t>is_binary</w:t>
      </w:r>
      <w:r>
        <w:t xml:space="preserve"> / </w:t>
      </w:r>
      <w:r>
        <w:rPr>
          <w:rFonts w:ascii="Consolas" w:hAnsi="Consolas"/>
          <w:color w:val="9C2F2F"/>
          <w:sz w:val="18"/>
        </w:rPr>
        <w:t>is_binary01</w:t>
      </w:r>
      <w:r>
        <w:t xml:space="preserve"> and </w:t>
      </w:r>
      <w:r>
        <w:rPr>
          <w:rFonts w:ascii="Consolas" w:hAnsi="Consolas"/>
          <w:color w:val="9C2F2F"/>
          <w:sz w:val="18"/>
        </w:rPr>
        <w:t>common_baseline</w:t>
      </w:r>
      <w:r>
        <w:t xml:space="preserve"> / </w:t>
      </w:r>
      <w:r>
        <w:rPr>
          <w:rFonts w:ascii="Consolas" w:hAnsi="Consolas"/>
          <w:color w:val="9C2F2F"/>
          <w:sz w:val="18"/>
        </w:rPr>
        <w:t>zero_baseline</w:t>
      </w:r>
      <w:r>
        <w:t xml:space="preserve"> are loose/strict pairs. Only the strict member drives a branch; the loose one exists so that a 4/9 coding is </w:t>
      </w:r>
      <w:r>
        <w:rPr>
          <w:i/>
        </w:rPr>
        <w:t>visible</w:t>
      </w:r>
      <w:r>
        <w:t xml:space="preserve"> rather than silently handled.</w:t>
      </w:r>
    </w:p>
    <w:p w14:paraId="4E4F819E" w14:textId="77777777" w:rsidR="005874FF" w:rsidRDefault="00CB1C44">
      <w:pPr>
        <w:pStyle w:val="Ttulo2"/>
        <w:spacing w:before="320" w:after="110"/>
      </w:pPr>
      <w:bookmarkStart w:id="19" w:name="_Toc243303309"/>
      <w:r>
        <w:t>Scalars: HAD sub-case</w:t>
      </w:r>
      <w:bookmarkEnd w:id="19"/>
    </w:p>
    <w:tbl>
      <w:tblPr>
        <w:tblW w:w="9360" w:type="dxa"/>
        <w:tblBorders>
          <w:top w:val="single" w:sz="4" w:space="0" w:color="BFC9D4"/>
          <w:bottom w:val="single" w:sz="4" w:space="0" w:color="BFC9D4"/>
          <w:insideH w:val="single" w:sz="4" w:space="0" w:color="BFC9D4"/>
        </w:tblBorders>
        <w:tblLayout w:type="fixed"/>
        <w:tblCellMar>
          <w:left w:w="10" w:type="dxa"/>
          <w:right w:w="10" w:type="dxa"/>
        </w:tblCellMar>
        <w:tblLook w:val="0000" w:firstRow="0" w:lastRow="0" w:firstColumn="0" w:lastColumn="0" w:noHBand="0" w:noVBand="0"/>
      </w:tblPr>
      <w:tblGrid>
        <w:gridCol w:w="2200"/>
        <w:gridCol w:w="7160"/>
      </w:tblGrid>
      <w:tr w:rsidR="005874FF" w14:paraId="3FF2E10C" w14:textId="77777777">
        <w:tblPrEx>
          <w:tblCellMar>
            <w:top w:w="0" w:type="dxa"/>
            <w:bottom w:w="0" w:type="dxa"/>
          </w:tblCellMar>
        </w:tblPrEx>
        <w:trPr>
          <w:cantSplit/>
          <w:tblHeader/>
        </w:trPr>
        <w:tc>
          <w:tcPr>
            <w:tcW w:w="2200" w:type="dxa"/>
            <w:shd w:val="clear" w:color="auto" w:fill="1F4E79"/>
            <w:tcMar>
              <w:top w:w="72" w:type="dxa"/>
              <w:left w:w="108" w:type="dxa"/>
              <w:bottom w:w="72" w:type="dxa"/>
              <w:right w:w="108" w:type="dxa"/>
            </w:tcMar>
          </w:tcPr>
          <w:p w14:paraId="5B2C61FD" w14:textId="77777777" w:rsidR="005874FF" w:rsidRDefault="00CB1C44">
            <w:pPr>
              <w:spacing w:before="20" w:after="20" w:line="252" w:lineRule="auto"/>
            </w:pPr>
            <w:r>
              <w:rPr>
                <w:rFonts w:ascii="Consolas" w:hAnsi="Consolas"/>
                <w:b/>
                <w:color w:val="FFFFFF"/>
                <w:sz w:val="18"/>
              </w:rPr>
              <w:t>Return</w:t>
            </w:r>
          </w:p>
        </w:tc>
        <w:tc>
          <w:tcPr>
            <w:tcW w:w="7160" w:type="dxa"/>
            <w:shd w:val="clear" w:color="auto" w:fill="1F4E79"/>
            <w:tcMar>
              <w:top w:w="72" w:type="dxa"/>
              <w:left w:w="108" w:type="dxa"/>
              <w:bottom w:w="72" w:type="dxa"/>
              <w:right w:w="108" w:type="dxa"/>
            </w:tcMar>
          </w:tcPr>
          <w:p w14:paraId="50B80DB6" w14:textId="77777777" w:rsidR="005874FF" w:rsidRDefault="00CB1C44">
            <w:pPr>
              <w:spacing w:before="20" w:after="20" w:line="252" w:lineRule="auto"/>
            </w:pPr>
            <w:r>
              <w:rPr>
                <w:rFonts w:ascii="Consolas" w:hAnsi="Consolas"/>
                <w:b/>
                <w:color w:val="FFFFFF"/>
                <w:sz w:val="18"/>
              </w:rPr>
              <w:t>Contents</w:t>
            </w:r>
          </w:p>
        </w:tc>
      </w:tr>
      <w:tr w:rsidR="005874FF" w14:paraId="018BB64A" w14:textId="77777777">
        <w:tblPrEx>
          <w:tblCellMar>
            <w:top w:w="0" w:type="dxa"/>
            <w:bottom w:w="0" w:type="dxa"/>
          </w:tblCellMar>
        </w:tblPrEx>
        <w:trPr>
          <w:cantSplit/>
        </w:trPr>
        <w:tc>
          <w:tcPr>
            <w:tcW w:w="2200" w:type="dxa"/>
            <w:tcMar>
              <w:top w:w="72" w:type="dxa"/>
              <w:left w:w="108" w:type="dxa"/>
              <w:bottom w:w="72" w:type="dxa"/>
              <w:right w:w="108" w:type="dxa"/>
            </w:tcMar>
          </w:tcPr>
          <w:p w14:paraId="63B072B5" w14:textId="77777777" w:rsidR="005874FF" w:rsidRDefault="00CB1C44">
            <w:pPr>
              <w:spacing w:before="20" w:after="20" w:line="252" w:lineRule="auto"/>
            </w:pPr>
            <w:r>
              <w:rPr>
                <w:rFonts w:ascii="Consolas" w:hAnsi="Consolas"/>
                <w:b/>
                <w:color w:val="9C2F2F"/>
                <w:sz w:val="18"/>
              </w:rPr>
              <w:t>r(n_stayers)</w:t>
            </w:r>
          </w:p>
        </w:tc>
        <w:tc>
          <w:tcPr>
            <w:tcW w:w="7160" w:type="dxa"/>
            <w:tcMar>
              <w:top w:w="72" w:type="dxa"/>
              <w:left w:w="108" w:type="dxa"/>
              <w:bottom w:w="72" w:type="dxa"/>
              <w:right w:w="108" w:type="dxa"/>
            </w:tcMar>
          </w:tcPr>
          <w:p w14:paraId="032D726F" w14:textId="77777777" w:rsidR="005874FF" w:rsidRDefault="00CB1C44">
            <w:pPr>
              <w:spacing w:before="20" w:after="20" w:line="252" w:lineRule="auto"/>
            </w:pPr>
            <w:r>
              <w:rPr>
                <w:sz w:val="18"/>
              </w:rPr>
              <w:t xml:space="preserve">groups still at </w:t>
            </w:r>
            <w:r>
              <w:rPr>
                <w:i/>
                <w:sz w:val="18"/>
              </w:rPr>
              <w:t>D</w:t>
            </w:r>
            <w:r>
              <w:rPr>
                <w:sz w:val="18"/>
              </w:rPr>
              <w:t xml:space="preserve"> = 0 at the switch date</w:t>
            </w:r>
          </w:p>
        </w:tc>
      </w:tr>
      <w:tr w:rsidR="005874FF" w14:paraId="1E4D97AF" w14:textId="77777777">
        <w:tblPrEx>
          <w:tblCellMar>
            <w:top w:w="0" w:type="dxa"/>
            <w:bottom w:w="0" w:type="dxa"/>
          </w:tblCellMar>
        </w:tblPrEx>
        <w:trPr>
          <w:cantSplit/>
        </w:trPr>
        <w:tc>
          <w:tcPr>
            <w:tcW w:w="2200" w:type="dxa"/>
            <w:shd w:val="clear" w:color="auto" w:fill="F2F6FA"/>
            <w:tcMar>
              <w:top w:w="72" w:type="dxa"/>
              <w:left w:w="108" w:type="dxa"/>
              <w:bottom w:w="72" w:type="dxa"/>
              <w:right w:w="108" w:type="dxa"/>
            </w:tcMar>
          </w:tcPr>
          <w:p w14:paraId="67DCDD92" w14:textId="77777777" w:rsidR="005874FF" w:rsidRDefault="00CB1C44">
            <w:pPr>
              <w:spacing w:before="20" w:after="20" w:line="252" w:lineRule="auto"/>
            </w:pPr>
            <w:r>
              <w:rPr>
                <w:rFonts w:ascii="Consolas" w:hAnsi="Consolas"/>
                <w:b/>
                <w:color w:val="9C2F2F"/>
                <w:sz w:val="18"/>
              </w:rPr>
              <w:t>r(had_d_min)</w:t>
            </w:r>
          </w:p>
        </w:tc>
        <w:tc>
          <w:tcPr>
            <w:tcW w:w="7160" w:type="dxa"/>
            <w:shd w:val="clear" w:color="auto" w:fill="F2F6FA"/>
            <w:tcMar>
              <w:top w:w="72" w:type="dxa"/>
              <w:left w:w="108" w:type="dxa"/>
              <w:bottom w:w="72" w:type="dxa"/>
              <w:right w:w="108" w:type="dxa"/>
            </w:tcMar>
          </w:tcPr>
          <w:p w14:paraId="1F2D0CB7" w14:textId="77777777" w:rsidR="005874FF" w:rsidRDefault="00CB1C44">
            <w:pPr>
              <w:spacing w:before="20" w:after="20" w:line="252" w:lineRule="auto"/>
            </w:pPr>
            <w:r>
              <w:rPr>
                <w:sz w:val="18"/>
              </w:rPr>
              <w:t>lowest positive dose at the switch</w:t>
            </w:r>
          </w:p>
        </w:tc>
      </w:tr>
      <w:tr w:rsidR="005874FF" w14:paraId="61C2FA68" w14:textId="77777777">
        <w:tblPrEx>
          <w:tblCellMar>
            <w:top w:w="0" w:type="dxa"/>
            <w:bottom w:w="0" w:type="dxa"/>
          </w:tblCellMar>
        </w:tblPrEx>
        <w:trPr>
          <w:cantSplit/>
        </w:trPr>
        <w:tc>
          <w:tcPr>
            <w:tcW w:w="2200" w:type="dxa"/>
            <w:tcMar>
              <w:top w:w="72" w:type="dxa"/>
              <w:left w:w="108" w:type="dxa"/>
              <w:bottom w:w="72" w:type="dxa"/>
              <w:right w:w="108" w:type="dxa"/>
            </w:tcMar>
          </w:tcPr>
          <w:p w14:paraId="21C0C7D4" w14:textId="77777777" w:rsidR="005874FF" w:rsidRDefault="00CB1C44">
            <w:pPr>
              <w:spacing w:before="20" w:after="20" w:line="252" w:lineRule="auto"/>
            </w:pPr>
            <w:r>
              <w:rPr>
                <w:rFonts w:ascii="Consolas" w:hAnsi="Consolas"/>
                <w:b/>
                <w:color w:val="9C2F2F"/>
                <w:sz w:val="18"/>
              </w:rPr>
              <w:t>r(had_tie)</w:t>
            </w:r>
          </w:p>
        </w:tc>
        <w:tc>
          <w:tcPr>
            <w:tcW w:w="7160" w:type="dxa"/>
            <w:tcMar>
              <w:top w:w="72" w:type="dxa"/>
              <w:left w:w="108" w:type="dxa"/>
              <w:bottom w:w="72" w:type="dxa"/>
              <w:right w:w="108" w:type="dxa"/>
            </w:tcMar>
          </w:tcPr>
          <w:p w14:paraId="7BBECCC7" w14:textId="77777777" w:rsidR="005874FF" w:rsidRDefault="00CB1C44">
            <w:pPr>
              <w:spacing w:before="20" w:after="20" w:line="252" w:lineRule="auto"/>
            </w:pPr>
            <w:r>
              <w:rPr>
                <w:sz w:val="18"/>
              </w:rPr>
              <w:t>1 if two or more switchers share that lowest dose</w:t>
            </w:r>
          </w:p>
        </w:tc>
      </w:tr>
      <w:tr w:rsidR="005874FF" w14:paraId="78EEC019" w14:textId="77777777">
        <w:tblPrEx>
          <w:tblCellMar>
            <w:top w:w="0" w:type="dxa"/>
            <w:bottom w:w="0" w:type="dxa"/>
          </w:tblCellMar>
        </w:tblPrEx>
        <w:trPr>
          <w:cantSplit/>
        </w:trPr>
        <w:tc>
          <w:tcPr>
            <w:tcW w:w="2200" w:type="dxa"/>
            <w:shd w:val="clear" w:color="auto" w:fill="F2F6FA"/>
            <w:tcMar>
              <w:top w:w="72" w:type="dxa"/>
              <w:left w:w="108" w:type="dxa"/>
              <w:bottom w:w="72" w:type="dxa"/>
              <w:right w:w="108" w:type="dxa"/>
            </w:tcMar>
          </w:tcPr>
          <w:p w14:paraId="100D5B66" w14:textId="77777777" w:rsidR="005874FF" w:rsidRDefault="00CB1C44">
            <w:pPr>
              <w:spacing w:before="20" w:after="20" w:line="252" w:lineRule="auto"/>
            </w:pPr>
            <w:r>
              <w:rPr>
                <w:rFonts w:ascii="Consolas" w:hAnsi="Consolas"/>
                <w:b/>
                <w:color w:val="9C2F2F"/>
                <w:sz w:val="18"/>
              </w:rPr>
              <w:t>r(n_at_d_min)</w:t>
            </w:r>
          </w:p>
        </w:tc>
        <w:tc>
          <w:tcPr>
            <w:tcW w:w="7160" w:type="dxa"/>
            <w:shd w:val="clear" w:color="auto" w:fill="F2F6FA"/>
            <w:tcMar>
              <w:top w:w="72" w:type="dxa"/>
              <w:left w:w="108" w:type="dxa"/>
              <w:bottom w:w="72" w:type="dxa"/>
              <w:right w:w="108" w:type="dxa"/>
            </w:tcMar>
          </w:tcPr>
          <w:p w14:paraId="6B7815F1" w14:textId="77777777" w:rsidR="005874FF" w:rsidRDefault="00CB1C44">
            <w:pPr>
              <w:spacing w:before="20" w:after="20" w:line="252" w:lineRule="auto"/>
            </w:pPr>
            <w:r>
              <w:rPr>
                <w:sz w:val="18"/>
              </w:rPr>
              <w:t>groups at the lowest dose</w:t>
            </w:r>
          </w:p>
        </w:tc>
      </w:tr>
      <w:tr w:rsidR="005874FF" w14:paraId="2697AADC" w14:textId="77777777">
        <w:tblPrEx>
          <w:tblCellMar>
            <w:top w:w="0" w:type="dxa"/>
            <w:bottom w:w="0" w:type="dxa"/>
          </w:tblCellMar>
        </w:tblPrEx>
        <w:trPr>
          <w:cantSplit/>
        </w:trPr>
        <w:tc>
          <w:tcPr>
            <w:tcW w:w="2200" w:type="dxa"/>
            <w:tcMar>
              <w:top w:w="72" w:type="dxa"/>
              <w:left w:w="108" w:type="dxa"/>
              <w:bottom w:w="72" w:type="dxa"/>
              <w:right w:w="108" w:type="dxa"/>
            </w:tcMar>
          </w:tcPr>
          <w:p w14:paraId="7A4C8187" w14:textId="77777777" w:rsidR="005874FF" w:rsidRDefault="00CB1C44">
            <w:pPr>
              <w:spacing w:before="20" w:after="20" w:line="252" w:lineRule="auto"/>
            </w:pPr>
            <w:r>
              <w:rPr>
                <w:rFonts w:ascii="Consolas" w:hAnsi="Consolas"/>
                <w:b/>
                <w:color w:val="9C2F2F"/>
                <w:sz w:val="18"/>
              </w:rPr>
              <w:t>r(n_above_d_min)</w:t>
            </w:r>
          </w:p>
        </w:tc>
        <w:tc>
          <w:tcPr>
            <w:tcW w:w="7160" w:type="dxa"/>
            <w:tcMar>
              <w:top w:w="72" w:type="dxa"/>
              <w:left w:w="108" w:type="dxa"/>
              <w:bottom w:w="72" w:type="dxa"/>
              <w:right w:w="108" w:type="dxa"/>
            </w:tcMar>
          </w:tcPr>
          <w:p w14:paraId="64122162" w14:textId="77777777" w:rsidR="005874FF" w:rsidRDefault="00CB1C44">
            <w:pPr>
              <w:spacing w:before="20" w:after="20" w:line="252" w:lineRule="auto"/>
            </w:pPr>
            <w:r>
              <w:rPr>
                <w:sz w:val="18"/>
              </w:rPr>
              <w:t>groups with a dose above the lowest positive dose</w:t>
            </w:r>
          </w:p>
        </w:tc>
      </w:tr>
      <w:tr w:rsidR="005874FF" w14:paraId="562E665A" w14:textId="77777777">
        <w:tblPrEx>
          <w:tblCellMar>
            <w:top w:w="0" w:type="dxa"/>
            <w:bottom w:w="0" w:type="dxa"/>
          </w:tblCellMar>
        </w:tblPrEx>
        <w:trPr>
          <w:cantSplit/>
        </w:trPr>
        <w:tc>
          <w:tcPr>
            <w:tcW w:w="2200" w:type="dxa"/>
            <w:shd w:val="clear" w:color="auto" w:fill="F2F6FA"/>
            <w:tcMar>
              <w:top w:w="72" w:type="dxa"/>
              <w:left w:w="108" w:type="dxa"/>
              <w:bottom w:w="72" w:type="dxa"/>
              <w:right w:w="108" w:type="dxa"/>
            </w:tcMar>
          </w:tcPr>
          <w:p w14:paraId="23826FDF" w14:textId="77777777" w:rsidR="005874FF" w:rsidRDefault="00CB1C44">
            <w:pPr>
              <w:spacing w:before="20" w:after="20" w:line="252" w:lineRule="auto"/>
            </w:pPr>
            <w:r>
              <w:rPr>
                <w:rFonts w:ascii="Consolas" w:hAnsi="Consolas"/>
                <w:b/>
                <w:color w:val="9C2F2F"/>
                <w:sz w:val="18"/>
              </w:rPr>
              <w:t>r(qs_stat)</w:t>
            </w:r>
          </w:p>
        </w:tc>
        <w:tc>
          <w:tcPr>
            <w:tcW w:w="7160" w:type="dxa"/>
            <w:shd w:val="clear" w:color="auto" w:fill="F2F6FA"/>
            <w:tcMar>
              <w:top w:w="72" w:type="dxa"/>
              <w:left w:w="108" w:type="dxa"/>
              <w:bottom w:w="72" w:type="dxa"/>
              <w:right w:w="108" w:type="dxa"/>
            </w:tcMar>
          </w:tcPr>
          <w:p w14:paraId="5E0A8F75" w14:textId="77777777" w:rsidR="005874FF" w:rsidRDefault="00CB1C44">
            <w:pPr>
              <w:spacing w:before="20" w:after="20" w:line="252" w:lineRule="auto"/>
            </w:pPr>
            <w:r>
              <w:rPr>
                <w:rFonts w:ascii="Consolas" w:hAnsi="Consolas"/>
                <w:color w:val="9C2F2F"/>
                <w:sz w:val="16"/>
              </w:rPr>
              <w:t>did_had</w:t>
            </w:r>
            <w:r>
              <w:rPr>
                <w:sz w:val="18"/>
              </w:rPr>
              <w:t>'s QS statistic; missing unless it ran</w:t>
            </w:r>
          </w:p>
        </w:tc>
      </w:tr>
      <w:tr w:rsidR="005874FF" w14:paraId="1BF4C459" w14:textId="77777777">
        <w:tblPrEx>
          <w:tblCellMar>
            <w:top w:w="0" w:type="dxa"/>
            <w:bottom w:w="0" w:type="dxa"/>
          </w:tblCellMar>
        </w:tblPrEx>
        <w:trPr>
          <w:cantSplit/>
        </w:trPr>
        <w:tc>
          <w:tcPr>
            <w:tcW w:w="2200" w:type="dxa"/>
            <w:tcMar>
              <w:top w:w="72" w:type="dxa"/>
              <w:left w:w="108" w:type="dxa"/>
              <w:bottom w:w="72" w:type="dxa"/>
              <w:right w:w="108" w:type="dxa"/>
            </w:tcMar>
          </w:tcPr>
          <w:p w14:paraId="4D196548" w14:textId="77777777" w:rsidR="005874FF" w:rsidRDefault="00CB1C44">
            <w:pPr>
              <w:spacing w:before="20" w:after="20" w:line="252" w:lineRule="auto"/>
            </w:pPr>
            <w:r>
              <w:rPr>
                <w:rFonts w:ascii="Consolas" w:hAnsi="Consolas"/>
                <w:b/>
                <w:color w:val="9C2F2F"/>
                <w:sz w:val="18"/>
              </w:rPr>
              <w:t>r(qs_pval)</w:t>
            </w:r>
          </w:p>
        </w:tc>
        <w:tc>
          <w:tcPr>
            <w:tcW w:w="7160" w:type="dxa"/>
            <w:tcMar>
              <w:top w:w="72" w:type="dxa"/>
              <w:left w:w="108" w:type="dxa"/>
              <w:bottom w:w="72" w:type="dxa"/>
              <w:right w:w="108" w:type="dxa"/>
            </w:tcMar>
          </w:tcPr>
          <w:p w14:paraId="624F6C25" w14:textId="77777777" w:rsidR="005874FF" w:rsidRDefault="00CB1C44">
            <w:pPr>
              <w:spacing w:before="20" w:after="20" w:line="252" w:lineRule="auto"/>
            </w:pPr>
            <w:r>
              <w:rPr>
                <w:sz w:val="18"/>
              </w:rPr>
              <w:t>its p-value; missing unless it ran</w:t>
            </w:r>
          </w:p>
        </w:tc>
      </w:tr>
      <w:tr w:rsidR="005874FF" w14:paraId="55CF40E6" w14:textId="77777777">
        <w:tblPrEx>
          <w:tblCellMar>
            <w:top w:w="0" w:type="dxa"/>
            <w:bottom w:w="0" w:type="dxa"/>
          </w:tblCellMar>
        </w:tblPrEx>
        <w:trPr>
          <w:cantSplit/>
        </w:trPr>
        <w:tc>
          <w:tcPr>
            <w:tcW w:w="2200" w:type="dxa"/>
            <w:shd w:val="clear" w:color="auto" w:fill="F2F6FA"/>
            <w:tcMar>
              <w:top w:w="72" w:type="dxa"/>
              <w:left w:w="108" w:type="dxa"/>
              <w:bottom w:w="72" w:type="dxa"/>
              <w:right w:w="108" w:type="dxa"/>
            </w:tcMar>
          </w:tcPr>
          <w:p w14:paraId="181D5C4E" w14:textId="77777777" w:rsidR="005874FF" w:rsidRDefault="00CB1C44">
            <w:pPr>
              <w:spacing w:before="20" w:after="20" w:line="252" w:lineRule="auto"/>
            </w:pPr>
            <w:r>
              <w:rPr>
                <w:rFonts w:ascii="Consolas" w:hAnsi="Consolas"/>
                <w:b/>
                <w:color w:val="9C2F2F"/>
                <w:sz w:val="18"/>
              </w:rPr>
              <w:t>r(qs_n)</w:t>
            </w:r>
          </w:p>
        </w:tc>
        <w:tc>
          <w:tcPr>
            <w:tcW w:w="7160" w:type="dxa"/>
            <w:shd w:val="clear" w:color="auto" w:fill="F2F6FA"/>
            <w:tcMar>
              <w:top w:w="72" w:type="dxa"/>
              <w:left w:w="108" w:type="dxa"/>
              <w:bottom w:w="72" w:type="dxa"/>
              <w:right w:w="108" w:type="dxa"/>
            </w:tcMar>
          </w:tcPr>
          <w:p w14:paraId="396AEB3C" w14:textId="77777777" w:rsidR="005874FF" w:rsidRDefault="00CB1C44">
            <w:pPr>
              <w:spacing w:before="20" w:after="20" w:line="252" w:lineRule="auto"/>
            </w:pPr>
            <w:r>
              <w:rPr>
                <w:sz w:val="18"/>
              </w:rPr>
              <w:t>its N; missing unless it ran</w:t>
            </w:r>
          </w:p>
        </w:tc>
      </w:tr>
      <w:tr w:rsidR="005874FF" w14:paraId="56189090" w14:textId="77777777">
        <w:tblPrEx>
          <w:tblCellMar>
            <w:top w:w="0" w:type="dxa"/>
            <w:bottom w:w="0" w:type="dxa"/>
          </w:tblCellMar>
        </w:tblPrEx>
        <w:trPr>
          <w:cantSplit/>
        </w:trPr>
        <w:tc>
          <w:tcPr>
            <w:tcW w:w="2200" w:type="dxa"/>
            <w:tcMar>
              <w:top w:w="72" w:type="dxa"/>
              <w:left w:w="108" w:type="dxa"/>
              <w:bottom w:w="72" w:type="dxa"/>
              <w:right w:w="108" w:type="dxa"/>
            </w:tcMar>
          </w:tcPr>
          <w:p w14:paraId="0AF9AB2C" w14:textId="77777777" w:rsidR="005874FF" w:rsidRDefault="00CB1C44">
            <w:pPr>
              <w:spacing w:before="20" w:after="20" w:line="252" w:lineRule="auto"/>
            </w:pPr>
            <w:r>
              <w:rPr>
                <w:rFonts w:ascii="Consolas" w:hAnsi="Consolas"/>
                <w:b/>
                <w:color w:val="9C2F2F"/>
                <w:sz w:val="18"/>
              </w:rPr>
              <w:t>r(qs_reject)</w:t>
            </w:r>
          </w:p>
        </w:tc>
        <w:tc>
          <w:tcPr>
            <w:tcW w:w="7160" w:type="dxa"/>
            <w:tcMar>
              <w:top w:w="72" w:type="dxa"/>
              <w:left w:w="108" w:type="dxa"/>
              <w:bottom w:w="72" w:type="dxa"/>
              <w:right w:w="108" w:type="dxa"/>
            </w:tcMar>
          </w:tcPr>
          <w:p w14:paraId="272874E1" w14:textId="77777777" w:rsidR="005874FF" w:rsidRDefault="00CB1C44">
            <w:pPr>
              <w:spacing w:before="20" w:after="20" w:line="252" w:lineRule="auto"/>
            </w:pPr>
            <w:r>
              <w:rPr>
                <w:sz w:val="18"/>
              </w:rPr>
              <w:t>1 if quasi-stayers are rejected at 5%</w:t>
            </w:r>
          </w:p>
        </w:tc>
      </w:tr>
    </w:tbl>
    <w:p w14:paraId="076EC054" w14:textId="77777777" w:rsidR="005874FF" w:rsidRDefault="005874FF">
      <w:pPr>
        <w:spacing w:after="60"/>
      </w:pPr>
    </w:p>
    <w:p w14:paraId="3ED50C17" w14:textId="77777777" w:rsidR="005874FF" w:rsidRDefault="00CB1C44">
      <w:pPr>
        <w:pStyle w:val="Ttulo2"/>
        <w:spacing w:before="320" w:after="110"/>
      </w:pPr>
      <w:bookmarkStart w:id="20" w:name="_Toc243303310"/>
      <w:r>
        <w:t>Scalars: SFSD sub-case</w:t>
      </w:r>
      <w:bookmarkEnd w:id="20"/>
    </w:p>
    <w:tbl>
      <w:tblPr>
        <w:tblW w:w="9360" w:type="dxa"/>
        <w:tblBorders>
          <w:top w:val="single" w:sz="4" w:space="0" w:color="BFC9D4"/>
          <w:bottom w:val="single" w:sz="4" w:space="0" w:color="BFC9D4"/>
          <w:insideH w:val="single" w:sz="4" w:space="0" w:color="BFC9D4"/>
        </w:tblBorders>
        <w:tblLayout w:type="fixed"/>
        <w:tblCellMar>
          <w:left w:w="10" w:type="dxa"/>
          <w:right w:w="10" w:type="dxa"/>
        </w:tblCellMar>
        <w:tblLook w:val="0000" w:firstRow="0" w:lastRow="0" w:firstColumn="0" w:lastColumn="0" w:noHBand="0" w:noVBand="0"/>
      </w:tblPr>
      <w:tblGrid>
        <w:gridCol w:w="2200"/>
        <w:gridCol w:w="7160"/>
      </w:tblGrid>
      <w:tr w:rsidR="005874FF" w14:paraId="00D7A33E" w14:textId="77777777">
        <w:tblPrEx>
          <w:tblCellMar>
            <w:top w:w="0" w:type="dxa"/>
            <w:bottom w:w="0" w:type="dxa"/>
          </w:tblCellMar>
        </w:tblPrEx>
        <w:trPr>
          <w:cantSplit/>
          <w:tblHeader/>
        </w:trPr>
        <w:tc>
          <w:tcPr>
            <w:tcW w:w="2200" w:type="dxa"/>
            <w:shd w:val="clear" w:color="auto" w:fill="1F4E79"/>
            <w:tcMar>
              <w:top w:w="72" w:type="dxa"/>
              <w:left w:w="108" w:type="dxa"/>
              <w:bottom w:w="72" w:type="dxa"/>
              <w:right w:w="108" w:type="dxa"/>
            </w:tcMar>
          </w:tcPr>
          <w:p w14:paraId="0E3DA354" w14:textId="77777777" w:rsidR="005874FF" w:rsidRDefault="00CB1C44">
            <w:pPr>
              <w:spacing w:before="20" w:after="20" w:line="252" w:lineRule="auto"/>
            </w:pPr>
            <w:r>
              <w:rPr>
                <w:rFonts w:ascii="Consolas" w:hAnsi="Consolas"/>
                <w:b/>
                <w:color w:val="FFFFFF"/>
                <w:sz w:val="18"/>
              </w:rPr>
              <w:t>Return</w:t>
            </w:r>
          </w:p>
        </w:tc>
        <w:tc>
          <w:tcPr>
            <w:tcW w:w="7160" w:type="dxa"/>
            <w:shd w:val="clear" w:color="auto" w:fill="1F4E79"/>
            <w:tcMar>
              <w:top w:w="72" w:type="dxa"/>
              <w:left w:w="108" w:type="dxa"/>
              <w:bottom w:w="72" w:type="dxa"/>
              <w:right w:w="108" w:type="dxa"/>
            </w:tcMar>
          </w:tcPr>
          <w:p w14:paraId="6DAF803D" w14:textId="77777777" w:rsidR="005874FF" w:rsidRDefault="00CB1C44">
            <w:pPr>
              <w:spacing w:before="20" w:after="20" w:line="252" w:lineRule="auto"/>
            </w:pPr>
            <w:r>
              <w:rPr>
                <w:rFonts w:ascii="Consolas" w:hAnsi="Consolas"/>
                <w:b/>
                <w:color w:val="FFFFFF"/>
                <w:sz w:val="18"/>
              </w:rPr>
              <w:t>Contents</w:t>
            </w:r>
          </w:p>
        </w:tc>
      </w:tr>
      <w:tr w:rsidR="005874FF" w14:paraId="75FA71E9" w14:textId="77777777">
        <w:tblPrEx>
          <w:tblCellMar>
            <w:top w:w="0" w:type="dxa"/>
            <w:bottom w:w="0" w:type="dxa"/>
          </w:tblCellMar>
        </w:tblPrEx>
        <w:trPr>
          <w:cantSplit/>
        </w:trPr>
        <w:tc>
          <w:tcPr>
            <w:tcW w:w="2200" w:type="dxa"/>
            <w:tcMar>
              <w:top w:w="72" w:type="dxa"/>
              <w:left w:w="108" w:type="dxa"/>
              <w:bottom w:w="72" w:type="dxa"/>
              <w:right w:w="108" w:type="dxa"/>
            </w:tcMar>
          </w:tcPr>
          <w:p w14:paraId="6B9E3765" w14:textId="77777777" w:rsidR="005874FF" w:rsidRDefault="00CB1C44">
            <w:pPr>
              <w:spacing w:before="20" w:after="20" w:line="252" w:lineRule="auto"/>
            </w:pPr>
            <w:r>
              <w:rPr>
                <w:rFonts w:ascii="Consolas" w:hAnsi="Consolas"/>
                <w:b/>
                <w:color w:val="9C2F2F"/>
                <w:sz w:val="18"/>
              </w:rPr>
              <w:t>r(n_baseline_cells)</w:t>
            </w:r>
          </w:p>
        </w:tc>
        <w:tc>
          <w:tcPr>
            <w:tcW w:w="7160" w:type="dxa"/>
            <w:tcMar>
              <w:top w:w="72" w:type="dxa"/>
              <w:left w:w="108" w:type="dxa"/>
              <w:bottom w:w="72" w:type="dxa"/>
              <w:right w:w="108" w:type="dxa"/>
            </w:tcMar>
          </w:tcPr>
          <w:p w14:paraId="2FC00E89" w14:textId="77777777" w:rsidR="005874FF" w:rsidRDefault="00CB1C44">
            <w:pPr>
              <w:spacing w:before="20" w:after="20" w:line="252" w:lineRule="auto"/>
            </w:pPr>
            <w:r>
              <w:rPr>
                <w:sz w:val="18"/>
              </w:rPr>
              <w:t>distinct baseline values</w:t>
            </w:r>
          </w:p>
        </w:tc>
      </w:tr>
      <w:tr w:rsidR="005874FF" w14:paraId="3C7561FB" w14:textId="77777777">
        <w:tblPrEx>
          <w:tblCellMar>
            <w:top w:w="0" w:type="dxa"/>
            <w:bottom w:w="0" w:type="dxa"/>
          </w:tblCellMar>
        </w:tblPrEx>
        <w:trPr>
          <w:cantSplit/>
        </w:trPr>
        <w:tc>
          <w:tcPr>
            <w:tcW w:w="2200" w:type="dxa"/>
            <w:shd w:val="clear" w:color="auto" w:fill="F2F6FA"/>
            <w:tcMar>
              <w:top w:w="72" w:type="dxa"/>
              <w:left w:w="108" w:type="dxa"/>
              <w:bottom w:w="72" w:type="dxa"/>
              <w:right w:w="108" w:type="dxa"/>
            </w:tcMar>
          </w:tcPr>
          <w:p w14:paraId="23F0F72D" w14:textId="77777777" w:rsidR="005874FF" w:rsidRDefault="00CB1C44">
            <w:pPr>
              <w:spacing w:before="20" w:after="20" w:line="252" w:lineRule="auto"/>
            </w:pPr>
            <w:r>
              <w:rPr>
                <w:rFonts w:ascii="Consolas" w:hAnsi="Consolas"/>
                <w:b/>
                <w:color w:val="9C2F2F"/>
                <w:sz w:val="18"/>
              </w:rPr>
              <w:t>r(n_sfsd_cells)</w:t>
            </w:r>
          </w:p>
        </w:tc>
        <w:tc>
          <w:tcPr>
            <w:tcW w:w="7160" w:type="dxa"/>
            <w:shd w:val="clear" w:color="auto" w:fill="F2F6FA"/>
            <w:tcMar>
              <w:top w:w="72" w:type="dxa"/>
              <w:left w:w="108" w:type="dxa"/>
              <w:bottom w:w="72" w:type="dxa"/>
              <w:right w:w="108" w:type="dxa"/>
            </w:tcMar>
          </w:tcPr>
          <w:p w14:paraId="6E4732D1" w14:textId="77777777" w:rsidR="005874FF" w:rsidRDefault="00CB1C44">
            <w:pPr>
              <w:spacing w:before="20" w:after="20" w:line="252" w:lineRule="auto"/>
            </w:pPr>
            <w:r>
              <w:rPr>
                <w:sz w:val="18"/>
              </w:rPr>
              <w:t>how many of those contain an SFSD pair</w:t>
            </w:r>
          </w:p>
        </w:tc>
      </w:tr>
    </w:tbl>
    <w:p w14:paraId="7E3C9CF1" w14:textId="77777777" w:rsidR="005874FF" w:rsidRDefault="005874FF">
      <w:pPr>
        <w:spacing w:after="60"/>
      </w:pPr>
    </w:p>
    <w:p w14:paraId="765DC3AE" w14:textId="77777777" w:rsidR="005874FF" w:rsidRDefault="00CB1C44">
      <w:pPr>
        <w:pStyle w:val="Ttulo2"/>
        <w:spacing w:before="320" w:after="110"/>
      </w:pPr>
      <w:bookmarkStart w:id="21" w:name="_Toc243303311"/>
      <w:r>
        <w:t>Scalars: switch dates</w:t>
      </w:r>
      <w:bookmarkEnd w:id="21"/>
    </w:p>
    <w:tbl>
      <w:tblPr>
        <w:tblW w:w="9360" w:type="dxa"/>
        <w:tblBorders>
          <w:top w:val="single" w:sz="4" w:space="0" w:color="BFC9D4"/>
          <w:bottom w:val="single" w:sz="4" w:space="0" w:color="BFC9D4"/>
          <w:insideH w:val="single" w:sz="4" w:space="0" w:color="BFC9D4"/>
        </w:tblBorders>
        <w:tblLayout w:type="fixed"/>
        <w:tblCellMar>
          <w:left w:w="10" w:type="dxa"/>
          <w:right w:w="10" w:type="dxa"/>
        </w:tblCellMar>
        <w:tblLook w:val="0000" w:firstRow="0" w:lastRow="0" w:firstColumn="0" w:lastColumn="0" w:noHBand="0" w:noVBand="0"/>
      </w:tblPr>
      <w:tblGrid>
        <w:gridCol w:w="2200"/>
        <w:gridCol w:w="7160"/>
      </w:tblGrid>
      <w:tr w:rsidR="005874FF" w14:paraId="131E479A" w14:textId="77777777">
        <w:tblPrEx>
          <w:tblCellMar>
            <w:top w:w="0" w:type="dxa"/>
            <w:bottom w:w="0" w:type="dxa"/>
          </w:tblCellMar>
        </w:tblPrEx>
        <w:trPr>
          <w:cantSplit/>
          <w:tblHeader/>
        </w:trPr>
        <w:tc>
          <w:tcPr>
            <w:tcW w:w="2200" w:type="dxa"/>
            <w:shd w:val="clear" w:color="auto" w:fill="1F4E79"/>
            <w:tcMar>
              <w:top w:w="72" w:type="dxa"/>
              <w:left w:w="108" w:type="dxa"/>
              <w:bottom w:w="72" w:type="dxa"/>
              <w:right w:w="108" w:type="dxa"/>
            </w:tcMar>
          </w:tcPr>
          <w:p w14:paraId="0628ED6A" w14:textId="77777777" w:rsidR="005874FF" w:rsidRDefault="00CB1C44">
            <w:pPr>
              <w:spacing w:before="20" w:after="20" w:line="252" w:lineRule="auto"/>
            </w:pPr>
            <w:r>
              <w:rPr>
                <w:rFonts w:ascii="Consolas" w:hAnsi="Consolas"/>
                <w:b/>
                <w:color w:val="FFFFFF"/>
                <w:sz w:val="18"/>
              </w:rPr>
              <w:t>Return</w:t>
            </w:r>
          </w:p>
        </w:tc>
        <w:tc>
          <w:tcPr>
            <w:tcW w:w="7160" w:type="dxa"/>
            <w:shd w:val="clear" w:color="auto" w:fill="1F4E79"/>
            <w:tcMar>
              <w:top w:w="72" w:type="dxa"/>
              <w:left w:w="108" w:type="dxa"/>
              <w:bottom w:w="72" w:type="dxa"/>
              <w:right w:w="108" w:type="dxa"/>
            </w:tcMar>
          </w:tcPr>
          <w:p w14:paraId="6B28B114" w14:textId="77777777" w:rsidR="005874FF" w:rsidRDefault="00CB1C44">
            <w:pPr>
              <w:spacing w:before="20" w:after="20" w:line="252" w:lineRule="auto"/>
            </w:pPr>
            <w:r>
              <w:rPr>
                <w:rFonts w:ascii="Consolas" w:hAnsi="Consolas"/>
                <w:b/>
                <w:color w:val="FFFFFF"/>
                <w:sz w:val="18"/>
              </w:rPr>
              <w:t>Contents</w:t>
            </w:r>
          </w:p>
        </w:tc>
      </w:tr>
      <w:tr w:rsidR="005874FF" w14:paraId="0E96F08C" w14:textId="77777777">
        <w:tblPrEx>
          <w:tblCellMar>
            <w:top w:w="0" w:type="dxa"/>
            <w:bottom w:w="0" w:type="dxa"/>
          </w:tblCellMar>
        </w:tblPrEx>
        <w:trPr>
          <w:cantSplit/>
        </w:trPr>
        <w:tc>
          <w:tcPr>
            <w:tcW w:w="2200" w:type="dxa"/>
            <w:tcMar>
              <w:top w:w="72" w:type="dxa"/>
              <w:left w:w="108" w:type="dxa"/>
              <w:bottom w:w="72" w:type="dxa"/>
              <w:right w:w="108" w:type="dxa"/>
            </w:tcMar>
          </w:tcPr>
          <w:p w14:paraId="0BAD91D3" w14:textId="77777777" w:rsidR="005874FF" w:rsidRDefault="00CB1C44">
            <w:pPr>
              <w:spacing w:before="20" w:after="20" w:line="252" w:lineRule="auto"/>
            </w:pPr>
            <w:r>
              <w:rPr>
                <w:rFonts w:ascii="Consolas" w:hAnsi="Consolas"/>
                <w:b/>
                <w:color w:val="9C2F2F"/>
                <w:sz w:val="18"/>
              </w:rPr>
              <w:t>r(common_switch_t)</w:t>
            </w:r>
          </w:p>
        </w:tc>
        <w:tc>
          <w:tcPr>
            <w:tcW w:w="7160" w:type="dxa"/>
            <w:tcMar>
              <w:top w:w="72" w:type="dxa"/>
              <w:left w:w="108" w:type="dxa"/>
              <w:bottom w:w="72" w:type="dxa"/>
              <w:right w:w="108" w:type="dxa"/>
            </w:tcMar>
          </w:tcPr>
          <w:p w14:paraId="1CC00BF1" w14:textId="77777777" w:rsidR="005874FF" w:rsidRDefault="00CB1C44">
            <w:pPr>
              <w:spacing w:before="20" w:after="20" w:line="252" w:lineRule="auto"/>
            </w:pPr>
            <w:r>
              <w:rPr>
                <w:sz w:val="18"/>
              </w:rPr>
              <w:t xml:space="preserve">normalized — </w:t>
            </w:r>
            <w:r>
              <w:rPr>
                <w:b/>
                <w:sz w:val="18"/>
              </w:rPr>
              <w:t>only meaningful when</w:t>
            </w:r>
            <w:r>
              <w:rPr>
                <w:sz w:val="18"/>
              </w:rPr>
              <w:t xml:space="preserve"> </w:t>
            </w:r>
            <w:r>
              <w:rPr>
                <w:rFonts w:ascii="Consolas" w:hAnsi="Consolas"/>
                <w:color w:val="9C2F2F"/>
                <w:sz w:val="16"/>
              </w:rPr>
              <w:t>r(same_Fg)</w:t>
            </w:r>
            <w:r>
              <w:rPr>
                <w:sz w:val="18"/>
              </w:rPr>
              <w:t xml:space="preserve"> </w:t>
            </w:r>
            <w:r>
              <w:rPr>
                <w:b/>
                <w:sz w:val="18"/>
              </w:rPr>
              <w:t>== 1</w:t>
            </w:r>
          </w:p>
        </w:tc>
      </w:tr>
      <w:tr w:rsidR="005874FF" w14:paraId="52C9BBBD" w14:textId="77777777">
        <w:tblPrEx>
          <w:tblCellMar>
            <w:top w:w="0" w:type="dxa"/>
            <w:bottom w:w="0" w:type="dxa"/>
          </w:tblCellMar>
        </w:tblPrEx>
        <w:trPr>
          <w:cantSplit/>
        </w:trPr>
        <w:tc>
          <w:tcPr>
            <w:tcW w:w="2200" w:type="dxa"/>
            <w:shd w:val="clear" w:color="auto" w:fill="F2F6FA"/>
            <w:tcMar>
              <w:top w:w="72" w:type="dxa"/>
              <w:left w:w="108" w:type="dxa"/>
              <w:bottom w:w="72" w:type="dxa"/>
              <w:right w:w="108" w:type="dxa"/>
            </w:tcMar>
          </w:tcPr>
          <w:p w14:paraId="4F96F616" w14:textId="77777777" w:rsidR="005874FF" w:rsidRDefault="00CB1C44">
            <w:pPr>
              <w:spacing w:before="20" w:after="20" w:line="252" w:lineRule="auto"/>
            </w:pPr>
            <w:r>
              <w:rPr>
                <w:rFonts w:ascii="Consolas" w:hAnsi="Consolas"/>
                <w:b/>
                <w:color w:val="9C2F2F"/>
                <w:sz w:val="18"/>
              </w:rPr>
              <w:t>r(common_switch_cal)</w:t>
            </w:r>
          </w:p>
        </w:tc>
        <w:tc>
          <w:tcPr>
            <w:tcW w:w="7160" w:type="dxa"/>
            <w:shd w:val="clear" w:color="auto" w:fill="F2F6FA"/>
            <w:tcMar>
              <w:top w:w="72" w:type="dxa"/>
              <w:left w:w="108" w:type="dxa"/>
              <w:bottom w:w="72" w:type="dxa"/>
              <w:right w:w="108" w:type="dxa"/>
            </w:tcMar>
          </w:tcPr>
          <w:p w14:paraId="6D6B91EA" w14:textId="77777777" w:rsidR="005874FF" w:rsidRDefault="00CB1C44">
            <w:pPr>
              <w:spacing w:before="20" w:after="20" w:line="252" w:lineRule="auto"/>
            </w:pPr>
            <w:r>
              <w:rPr>
                <w:sz w:val="18"/>
              </w:rPr>
              <w:t>the same date in calendar units</w:t>
            </w:r>
          </w:p>
        </w:tc>
      </w:tr>
      <w:tr w:rsidR="005874FF" w14:paraId="4EF09FBF" w14:textId="77777777">
        <w:tblPrEx>
          <w:tblCellMar>
            <w:top w:w="0" w:type="dxa"/>
            <w:bottom w:w="0" w:type="dxa"/>
          </w:tblCellMar>
        </w:tblPrEx>
        <w:trPr>
          <w:cantSplit/>
        </w:trPr>
        <w:tc>
          <w:tcPr>
            <w:tcW w:w="2200" w:type="dxa"/>
            <w:tcMar>
              <w:top w:w="72" w:type="dxa"/>
              <w:left w:w="108" w:type="dxa"/>
              <w:bottom w:w="72" w:type="dxa"/>
              <w:right w:w="108" w:type="dxa"/>
            </w:tcMar>
          </w:tcPr>
          <w:p w14:paraId="203413B5" w14:textId="77777777" w:rsidR="005874FF" w:rsidRDefault="00CB1C44">
            <w:pPr>
              <w:spacing w:before="20" w:after="20" w:line="252" w:lineRule="auto"/>
            </w:pPr>
            <w:r>
              <w:rPr>
                <w:rFonts w:ascii="Consolas" w:hAnsi="Consolas"/>
                <w:b/>
                <w:color w:val="9C2F2F"/>
                <w:sz w:val="18"/>
              </w:rPr>
              <w:t>r(first_switch_cal)</w:t>
            </w:r>
          </w:p>
        </w:tc>
        <w:tc>
          <w:tcPr>
            <w:tcW w:w="7160" w:type="dxa"/>
            <w:tcMar>
              <w:top w:w="72" w:type="dxa"/>
              <w:left w:w="108" w:type="dxa"/>
              <w:bottom w:w="72" w:type="dxa"/>
              <w:right w:w="108" w:type="dxa"/>
            </w:tcMar>
          </w:tcPr>
          <w:p w14:paraId="08E4DCA0" w14:textId="77777777" w:rsidR="005874FF" w:rsidRDefault="00CB1C44">
            <w:pPr>
              <w:spacing w:before="20" w:after="20" w:line="252" w:lineRule="auto"/>
            </w:pPr>
            <w:r>
              <w:rPr>
                <w:sz w:val="18"/>
              </w:rPr>
              <w:t>earliest first switch, calendar</w:t>
            </w:r>
          </w:p>
        </w:tc>
      </w:tr>
      <w:tr w:rsidR="005874FF" w14:paraId="39403C3D" w14:textId="77777777">
        <w:tblPrEx>
          <w:tblCellMar>
            <w:top w:w="0" w:type="dxa"/>
            <w:bottom w:w="0" w:type="dxa"/>
          </w:tblCellMar>
        </w:tblPrEx>
        <w:trPr>
          <w:cantSplit/>
        </w:trPr>
        <w:tc>
          <w:tcPr>
            <w:tcW w:w="2200" w:type="dxa"/>
            <w:shd w:val="clear" w:color="auto" w:fill="F2F6FA"/>
            <w:tcMar>
              <w:top w:w="72" w:type="dxa"/>
              <w:left w:w="108" w:type="dxa"/>
              <w:bottom w:w="72" w:type="dxa"/>
              <w:right w:w="108" w:type="dxa"/>
            </w:tcMar>
          </w:tcPr>
          <w:p w14:paraId="002D3004" w14:textId="77777777" w:rsidR="005874FF" w:rsidRDefault="00CB1C44">
            <w:pPr>
              <w:spacing w:before="20" w:after="20" w:line="252" w:lineRule="auto"/>
            </w:pPr>
            <w:r>
              <w:rPr>
                <w:rFonts w:ascii="Consolas" w:hAnsi="Consolas"/>
                <w:b/>
                <w:color w:val="9C2F2F"/>
                <w:sz w:val="18"/>
              </w:rPr>
              <w:t>r(last_switch_cal)</w:t>
            </w:r>
          </w:p>
        </w:tc>
        <w:tc>
          <w:tcPr>
            <w:tcW w:w="7160" w:type="dxa"/>
            <w:shd w:val="clear" w:color="auto" w:fill="F2F6FA"/>
            <w:tcMar>
              <w:top w:w="72" w:type="dxa"/>
              <w:left w:w="108" w:type="dxa"/>
              <w:bottom w:w="72" w:type="dxa"/>
              <w:right w:w="108" w:type="dxa"/>
            </w:tcMar>
          </w:tcPr>
          <w:p w14:paraId="6097C3D2" w14:textId="77777777" w:rsidR="005874FF" w:rsidRDefault="00CB1C44">
            <w:pPr>
              <w:spacing w:before="20" w:after="20" w:line="252" w:lineRule="auto"/>
            </w:pPr>
            <w:r>
              <w:rPr>
                <w:sz w:val="18"/>
              </w:rPr>
              <w:t>latest first switch, calendar</w:t>
            </w:r>
          </w:p>
        </w:tc>
      </w:tr>
    </w:tbl>
    <w:p w14:paraId="7053B611" w14:textId="77777777" w:rsidR="005874FF" w:rsidRDefault="005874FF">
      <w:pPr>
        <w:spacing w:after="60"/>
      </w:pPr>
    </w:p>
    <w:p w14:paraId="567C9612" w14:textId="77777777" w:rsidR="005874FF" w:rsidRDefault="00CB1C44">
      <w:pPr>
        <w:pStyle w:val="Ttulo2"/>
        <w:spacing w:before="320" w:after="110"/>
      </w:pPr>
      <w:bookmarkStart w:id="22" w:name="_Toc243303312"/>
      <w:r>
        <w:t>Scalars: sample adjustments</w:t>
      </w:r>
      <w:bookmarkEnd w:id="22"/>
    </w:p>
    <w:tbl>
      <w:tblPr>
        <w:tblW w:w="9360" w:type="dxa"/>
        <w:tblBorders>
          <w:top w:val="single" w:sz="4" w:space="0" w:color="BFC9D4"/>
          <w:bottom w:val="single" w:sz="4" w:space="0" w:color="BFC9D4"/>
          <w:insideH w:val="single" w:sz="4" w:space="0" w:color="BFC9D4"/>
        </w:tblBorders>
        <w:tblLayout w:type="fixed"/>
        <w:tblCellMar>
          <w:left w:w="10" w:type="dxa"/>
          <w:right w:w="10" w:type="dxa"/>
        </w:tblCellMar>
        <w:tblLook w:val="0000" w:firstRow="0" w:lastRow="0" w:firstColumn="0" w:lastColumn="0" w:noHBand="0" w:noVBand="0"/>
      </w:tblPr>
      <w:tblGrid>
        <w:gridCol w:w="2500"/>
        <w:gridCol w:w="1000"/>
        <w:gridCol w:w="5860"/>
      </w:tblGrid>
      <w:tr w:rsidR="005874FF" w14:paraId="750471E3" w14:textId="77777777">
        <w:tblPrEx>
          <w:tblCellMar>
            <w:top w:w="0" w:type="dxa"/>
            <w:bottom w:w="0" w:type="dxa"/>
          </w:tblCellMar>
        </w:tblPrEx>
        <w:trPr>
          <w:cantSplit/>
          <w:tblHeader/>
        </w:trPr>
        <w:tc>
          <w:tcPr>
            <w:tcW w:w="2500" w:type="dxa"/>
            <w:shd w:val="clear" w:color="auto" w:fill="1F4E79"/>
            <w:tcMar>
              <w:top w:w="72" w:type="dxa"/>
              <w:left w:w="108" w:type="dxa"/>
              <w:bottom w:w="72" w:type="dxa"/>
              <w:right w:w="108" w:type="dxa"/>
            </w:tcMar>
          </w:tcPr>
          <w:p w14:paraId="04961FF6" w14:textId="77777777" w:rsidR="005874FF" w:rsidRDefault="00CB1C44">
            <w:pPr>
              <w:spacing w:before="20" w:after="20" w:line="252" w:lineRule="auto"/>
            </w:pPr>
            <w:r>
              <w:rPr>
                <w:rFonts w:ascii="Consolas" w:hAnsi="Consolas"/>
                <w:b/>
                <w:color w:val="FFFFFF"/>
                <w:sz w:val="18"/>
              </w:rPr>
              <w:t>Return</w:t>
            </w:r>
          </w:p>
        </w:tc>
        <w:tc>
          <w:tcPr>
            <w:tcW w:w="1000" w:type="dxa"/>
            <w:shd w:val="clear" w:color="auto" w:fill="1F4E79"/>
            <w:tcMar>
              <w:top w:w="72" w:type="dxa"/>
              <w:left w:w="108" w:type="dxa"/>
              <w:bottom w:w="72" w:type="dxa"/>
              <w:right w:w="108" w:type="dxa"/>
            </w:tcMar>
          </w:tcPr>
          <w:p w14:paraId="0E54D7AB" w14:textId="77777777" w:rsidR="005874FF" w:rsidRDefault="00CB1C44">
            <w:pPr>
              <w:spacing w:before="20" w:after="20" w:line="252" w:lineRule="auto"/>
            </w:pPr>
            <w:r>
              <w:rPr>
                <w:rFonts w:ascii="Consolas" w:hAnsi="Consolas"/>
                <w:b/>
                <w:color w:val="FFFFFF"/>
                <w:sz w:val="18"/>
              </w:rPr>
              <w:t>Mode</w:t>
            </w:r>
          </w:p>
        </w:tc>
        <w:tc>
          <w:tcPr>
            <w:tcW w:w="5860" w:type="dxa"/>
            <w:shd w:val="clear" w:color="auto" w:fill="1F4E79"/>
            <w:tcMar>
              <w:top w:w="72" w:type="dxa"/>
              <w:left w:w="108" w:type="dxa"/>
              <w:bottom w:w="72" w:type="dxa"/>
              <w:right w:w="108" w:type="dxa"/>
            </w:tcMar>
          </w:tcPr>
          <w:p w14:paraId="67E2708B" w14:textId="77777777" w:rsidR="005874FF" w:rsidRDefault="00CB1C44">
            <w:pPr>
              <w:spacing w:before="20" w:after="20" w:line="252" w:lineRule="auto"/>
            </w:pPr>
            <w:r>
              <w:rPr>
                <w:rFonts w:ascii="Consolas" w:hAnsi="Consolas"/>
                <w:b/>
                <w:color w:val="FFFFFF"/>
                <w:sz w:val="18"/>
              </w:rPr>
              <w:t>Meaning</w:t>
            </w:r>
          </w:p>
        </w:tc>
      </w:tr>
      <w:tr w:rsidR="005874FF" w14:paraId="20DBEA42" w14:textId="77777777">
        <w:tblPrEx>
          <w:tblCellMar>
            <w:top w:w="0" w:type="dxa"/>
            <w:bottom w:w="0" w:type="dxa"/>
          </w:tblCellMar>
        </w:tblPrEx>
        <w:trPr>
          <w:cantSplit/>
        </w:trPr>
        <w:tc>
          <w:tcPr>
            <w:tcW w:w="2500" w:type="dxa"/>
            <w:tcMar>
              <w:top w:w="72" w:type="dxa"/>
              <w:left w:w="108" w:type="dxa"/>
              <w:bottom w:w="72" w:type="dxa"/>
              <w:right w:w="108" w:type="dxa"/>
            </w:tcMar>
          </w:tcPr>
          <w:p w14:paraId="46921929" w14:textId="77777777" w:rsidR="005874FF" w:rsidRDefault="00CB1C44">
            <w:pPr>
              <w:spacing w:before="20" w:after="20" w:line="252" w:lineRule="auto"/>
            </w:pPr>
            <w:r>
              <w:rPr>
                <w:rFonts w:ascii="Consolas" w:hAnsi="Consolas"/>
                <w:b/>
                <w:color w:val="9C2F2F"/>
                <w:sz w:val="18"/>
              </w:rPr>
              <w:t>r(n_dropped_baseline)</w:t>
            </w:r>
          </w:p>
        </w:tc>
        <w:tc>
          <w:tcPr>
            <w:tcW w:w="1000" w:type="dxa"/>
            <w:tcMar>
              <w:top w:w="72" w:type="dxa"/>
              <w:left w:w="108" w:type="dxa"/>
              <w:bottom w:w="72" w:type="dxa"/>
              <w:right w:w="108" w:type="dxa"/>
            </w:tcMar>
          </w:tcPr>
          <w:p w14:paraId="6DDC11EF" w14:textId="77777777" w:rsidR="005874FF" w:rsidRDefault="00CB1C44">
            <w:pPr>
              <w:spacing w:before="20" w:after="20" w:line="252" w:lineRule="auto"/>
            </w:pPr>
            <w:r>
              <w:rPr>
                <w:sz w:val="18"/>
              </w:rPr>
              <w:t>strict</w:t>
            </w:r>
          </w:p>
        </w:tc>
        <w:tc>
          <w:tcPr>
            <w:tcW w:w="5860" w:type="dxa"/>
            <w:tcMar>
              <w:top w:w="72" w:type="dxa"/>
              <w:left w:w="108" w:type="dxa"/>
              <w:bottom w:w="72" w:type="dxa"/>
              <w:right w:w="108" w:type="dxa"/>
            </w:tcMar>
          </w:tcPr>
          <w:p w14:paraId="2EA8E813" w14:textId="77777777" w:rsidR="005874FF" w:rsidRDefault="00CB1C44">
            <w:pPr>
              <w:spacing w:before="20" w:after="20" w:line="252" w:lineRule="auto"/>
            </w:pPr>
            <w:r>
              <w:rPr>
                <w:sz w:val="18"/>
              </w:rPr>
              <w:t xml:space="preserve">dropped for missing </w:t>
            </w:r>
            <w:r>
              <w:rPr>
                <w:i/>
                <w:sz w:val="18"/>
              </w:rPr>
              <w:t>D</w:t>
            </w:r>
            <w:r>
              <w:rPr>
                <w:sz w:val="18"/>
              </w:rPr>
              <w:t xml:space="preserve"> at the first period</w:t>
            </w:r>
          </w:p>
        </w:tc>
      </w:tr>
      <w:tr w:rsidR="005874FF" w14:paraId="4A5560A3" w14:textId="77777777">
        <w:tblPrEx>
          <w:tblCellMar>
            <w:top w:w="0" w:type="dxa"/>
            <w:bottom w:w="0" w:type="dxa"/>
          </w:tblCellMar>
        </w:tblPrEx>
        <w:trPr>
          <w:cantSplit/>
        </w:trPr>
        <w:tc>
          <w:tcPr>
            <w:tcW w:w="2500" w:type="dxa"/>
            <w:shd w:val="clear" w:color="auto" w:fill="F2F6FA"/>
            <w:tcMar>
              <w:top w:w="72" w:type="dxa"/>
              <w:left w:w="108" w:type="dxa"/>
              <w:bottom w:w="72" w:type="dxa"/>
              <w:right w:w="108" w:type="dxa"/>
            </w:tcMar>
          </w:tcPr>
          <w:p w14:paraId="2FB6B926" w14:textId="77777777" w:rsidR="005874FF" w:rsidRDefault="00CB1C44">
            <w:pPr>
              <w:spacing w:before="20" w:after="20" w:line="252" w:lineRule="auto"/>
            </w:pPr>
            <w:r>
              <w:rPr>
                <w:rFonts w:ascii="Consolas" w:hAnsi="Consolas"/>
                <w:b/>
                <w:color w:val="9C2F2F"/>
                <w:sz w:val="18"/>
              </w:rPr>
              <w:t>r(n_dropped_pretreat)</w:t>
            </w:r>
          </w:p>
        </w:tc>
        <w:tc>
          <w:tcPr>
            <w:tcW w:w="1000" w:type="dxa"/>
            <w:shd w:val="clear" w:color="auto" w:fill="F2F6FA"/>
            <w:tcMar>
              <w:top w:w="72" w:type="dxa"/>
              <w:left w:w="108" w:type="dxa"/>
              <w:bottom w:w="72" w:type="dxa"/>
              <w:right w:w="108" w:type="dxa"/>
            </w:tcMar>
          </w:tcPr>
          <w:p w14:paraId="0FE9B21C" w14:textId="77777777" w:rsidR="005874FF" w:rsidRDefault="00CB1C44">
            <w:pPr>
              <w:spacing w:before="20" w:after="20" w:line="252" w:lineRule="auto"/>
            </w:pPr>
            <w:r>
              <w:rPr>
                <w:sz w:val="18"/>
              </w:rPr>
              <w:t>strict</w:t>
            </w:r>
          </w:p>
        </w:tc>
        <w:tc>
          <w:tcPr>
            <w:tcW w:w="5860" w:type="dxa"/>
            <w:shd w:val="clear" w:color="auto" w:fill="F2F6FA"/>
            <w:tcMar>
              <w:top w:w="72" w:type="dxa"/>
              <w:left w:w="108" w:type="dxa"/>
              <w:bottom w:w="72" w:type="dxa"/>
              <w:right w:w="108" w:type="dxa"/>
            </w:tcMar>
          </w:tcPr>
          <w:p w14:paraId="1362A4B5" w14:textId="77777777" w:rsidR="005874FF" w:rsidRDefault="00CB1C44">
            <w:pPr>
              <w:spacing w:before="20" w:after="20" w:line="252" w:lineRule="auto"/>
            </w:pPr>
            <w:r>
              <w:rPr>
                <w:sz w:val="18"/>
              </w:rPr>
              <w:t>dropped for a pre-treatment violation</w:t>
            </w:r>
          </w:p>
        </w:tc>
      </w:tr>
      <w:tr w:rsidR="005874FF" w14:paraId="722C4A64" w14:textId="77777777">
        <w:tblPrEx>
          <w:tblCellMar>
            <w:top w:w="0" w:type="dxa"/>
            <w:bottom w:w="0" w:type="dxa"/>
          </w:tblCellMar>
        </w:tblPrEx>
        <w:trPr>
          <w:cantSplit/>
        </w:trPr>
        <w:tc>
          <w:tcPr>
            <w:tcW w:w="2500" w:type="dxa"/>
            <w:tcMar>
              <w:top w:w="72" w:type="dxa"/>
              <w:left w:w="108" w:type="dxa"/>
              <w:bottom w:w="72" w:type="dxa"/>
              <w:right w:w="108" w:type="dxa"/>
            </w:tcMar>
          </w:tcPr>
          <w:p w14:paraId="48691F7C" w14:textId="77777777" w:rsidR="005874FF" w:rsidRDefault="00CB1C44">
            <w:pPr>
              <w:spacing w:before="20" w:after="20" w:line="252" w:lineRule="auto"/>
            </w:pPr>
            <w:r>
              <w:rPr>
                <w:rFonts w:ascii="Consolas" w:hAnsi="Consolas"/>
                <w:b/>
                <w:color w:val="9C2F2F"/>
                <w:sz w:val="18"/>
              </w:rPr>
              <w:t>r(n_dropped_alld)</w:t>
            </w:r>
          </w:p>
        </w:tc>
        <w:tc>
          <w:tcPr>
            <w:tcW w:w="1000" w:type="dxa"/>
            <w:tcMar>
              <w:top w:w="72" w:type="dxa"/>
              <w:left w:w="108" w:type="dxa"/>
              <w:bottom w:w="72" w:type="dxa"/>
              <w:right w:w="108" w:type="dxa"/>
            </w:tcMar>
          </w:tcPr>
          <w:p w14:paraId="03E9C2D3" w14:textId="77777777" w:rsidR="005874FF" w:rsidRDefault="00CB1C44">
            <w:pPr>
              <w:spacing w:before="20" w:after="20" w:line="252" w:lineRule="auto"/>
            </w:pPr>
            <w:r>
              <w:rPr>
                <w:sz w:val="18"/>
              </w:rPr>
              <w:t>default</w:t>
            </w:r>
          </w:p>
        </w:tc>
        <w:tc>
          <w:tcPr>
            <w:tcW w:w="5860" w:type="dxa"/>
            <w:tcMar>
              <w:top w:w="72" w:type="dxa"/>
              <w:left w:w="108" w:type="dxa"/>
              <w:bottom w:w="72" w:type="dxa"/>
              <w:right w:w="108" w:type="dxa"/>
            </w:tcMar>
          </w:tcPr>
          <w:p w14:paraId="39E3C5E9" w14:textId="77777777" w:rsidR="005874FF" w:rsidRDefault="00CB1C44">
            <w:pPr>
              <w:spacing w:before="20" w:after="20" w:line="252" w:lineRule="auto"/>
            </w:pPr>
            <w:r>
              <w:rPr>
                <w:sz w:val="18"/>
              </w:rPr>
              <w:t xml:space="preserve">dropped because </w:t>
            </w:r>
            <w:r>
              <w:rPr>
                <w:i/>
                <w:sz w:val="18"/>
              </w:rPr>
              <w:t>D</w:t>
            </w:r>
            <w:r>
              <w:rPr>
                <w:sz w:val="18"/>
              </w:rPr>
              <w:t xml:space="preserve"> is never observed</w:t>
            </w:r>
          </w:p>
        </w:tc>
      </w:tr>
      <w:tr w:rsidR="005874FF" w14:paraId="41FB4E1A" w14:textId="77777777">
        <w:tblPrEx>
          <w:tblCellMar>
            <w:top w:w="0" w:type="dxa"/>
            <w:bottom w:w="0" w:type="dxa"/>
          </w:tblCellMar>
        </w:tblPrEx>
        <w:trPr>
          <w:cantSplit/>
        </w:trPr>
        <w:tc>
          <w:tcPr>
            <w:tcW w:w="2500" w:type="dxa"/>
            <w:shd w:val="clear" w:color="auto" w:fill="F2F6FA"/>
            <w:tcMar>
              <w:top w:w="72" w:type="dxa"/>
              <w:left w:w="108" w:type="dxa"/>
              <w:bottom w:w="72" w:type="dxa"/>
              <w:right w:w="108" w:type="dxa"/>
            </w:tcMar>
          </w:tcPr>
          <w:p w14:paraId="282EDADC" w14:textId="77777777" w:rsidR="005874FF" w:rsidRDefault="00CB1C44">
            <w:pPr>
              <w:spacing w:before="20" w:after="20" w:line="252" w:lineRule="auto"/>
            </w:pPr>
            <w:r>
              <w:rPr>
                <w:rFonts w:ascii="Consolas" w:hAnsi="Consolas"/>
                <w:b/>
                <w:color w:val="9C2F2F"/>
                <w:sz w:val="18"/>
              </w:rPr>
              <w:t>r(n_late_entry)</w:t>
            </w:r>
          </w:p>
        </w:tc>
        <w:tc>
          <w:tcPr>
            <w:tcW w:w="1000" w:type="dxa"/>
            <w:shd w:val="clear" w:color="auto" w:fill="F2F6FA"/>
            <w:tcMar>
              <w:top w:w="72" w:type="dxa"/>
              <w:left w:w="108" w:type="dxa"/>
              <w:bottom w:w="72" w:type="dxa"/>
              <w:right w:w="108" w:type="dxa"/>
            </w:tcMar>
          </w:tcPr>
          <w:p w14:paraId="288EFF91" w14:textId="77777777" w:rsidR="005874FF" w:rsidRDefault="00CB1C44">
            <w:pPr>
              <w:spacing w:before="20" w:after="20" w:line="252" w:lineRule="auto"/>
            </w:pPr>
            <w:r>
              <w:rPr>
                <w:sz w:val="18"/>
              </w:rPr>
              <w:t>default</w:t>
            </w:r>
          </w:p>
        </w:tc>
        <w:tc>
          <w:tcPr>
            <w:tcW w:w="5860" w:type="dxa"/>
            <w:shd w:val="clear" w:color="auto" w:fill="F2F6FA"/>
            <w:tcMar>
              <w:top w:w="72" w:type="dxa"/>
              <w:left w:w="108" w:type="dxa"/>
              <w:bottom w:w="72" w:type="dxa"/>
              <w:right w:w="108" w:type="dxa"/>
            </w:tcMar>
          </w:tcPr>
          <w:p w14:paraId="10EF28C2" w14:textId="77777777" w:rsidR="005874FF" w:rsidRDefault="00CB1C44">
            <w:pPr>
              <w:spacing w:before="20" w:after="20" w:line="252" w:lineRule="auto"/>
            </w:pPr>
            <w:r>
              <w:rPr>
                <w:sz w:val="18"/>
              </w:rPr>
              <w:t>baseline taken at a later entry date</w:t>
            </w:r>
          </w:p>
        </w:tc>
      </w:tr>
      <w:tr w:rsidR="005874FF" w14:paraId="409DCDCA" w14:textId="77777777">
        <w:tblPrEx>
          <w:tblCellMar>
            <w:top w:w="0" w:type="dxa"/>
            <w:bottom w:w="0" w:type="dxa"/>
          </w:tblCellMar>
        </w:tblPrEx>
        <w:trPr>
          <w:cantSplit/>
        </w:trPr>
        <w:tc>
          <w:tcPr>
            <w:tcW w:w="2500" w:type="dxa"/>
            <w:tcMar>
              <w:top w:w="72" w:type="dxa"/>
              <w:left w:w="108" w:type="dxa"/>
              <w:bottom w:w="72" w:type="dxa"/>
              <w:right w:w="108" w:type="dxa"/>
            </w:tcMar>
          </w:tcPr>
          <w:p w14:paraId="60F01B0D" w14:textId="77777777" w:rsidR="005874FF" w:rsidRDefault="00CB1C44">
            <w:pPr>
              <w:spacing w:before="20" w:after="20" w:line="252" w:lineRule="auto"/>
            </w:pPr>
            <w:r>
              <w:rPr>
                <w:rFonts w:ascii="Consolas" w:hAnsi="Consolas"/>
                <w:b/>
                <w:color w:val="9C2F2F"/>
                <w:sz w:val="18"/>
              </w:rPr>
              <w:t>r(n_missing_at_start)</w:t>
            </w:r>
          </w:p>
        </w:tc>
        <w:tc>
          <w:tcPr>
            <w:tcW w:w="1000" w:type="dxa"/>
            <w:tcMar>
              <w:top w:w="72" w:type="dxa"/>
              <w:left w:w="108" w:type="dxa"/>
              <w:bottom w:w="72" w:type="dxa"/>
              <w:right w:w="108" w:type="dxa"/>
            </w:tcMar>
          </w:tcPr>
          <w:p w14:paraId="764AB93B" w14:textId="77777777" w:rsidR="005874FF" w:rsidRDefault="00CB1C44">
            <w:pPr>
              <w:spacing w:before="20" w:after="20" w:line="252" w:lineRule="auto"/>
            </w:pPr>
            <w:r>
              <w:rPr>
                <w:sz w:val="18"/>
              </w:rPr>
              <w:t>default</w:t>
            </w:r>
          </w:p>
        </w:tc>
        <w:tc>
          <w:tcPr>
            <w:tcW w:w="5860" w:type="dxa"/>
            <w:tcMar>
              <w:top w:w="72" w:type="dxa"/>
              <w:left w:w="108" w:type="dxa"/>
              <w:bottom w:w="72" w:type="dxa"/>
              <w:right w:w="108" w:type="dxa"/>
            </w:tcMar>
          </w:tcPr>
          <w:p w14:paraId="2BB101C6" w14:textId="77777777" w:rsidR="005874FF" w:rsidRDefault="00CB1C44">
            <w:pPr>
              <w:spacing w:before="20" w:after="20" w:line="252" w:lineRule="auto"/>
            </w:pPr>
            <w:r>
              <w:rPr>
                <w:sz w:val="18"/>
              </w:rPr>
              <w:t xml:space="preserve">observed via </w:t>
            </w:r>
            <w:r>
              <w:rPr>
                <w:i/>
                <w:sz w:val="18"/>
              </w:rPr>
              <w:t>Y</w:t>
            </w:r>
            <w:r>
              <w:rPr>
                <w:sz w:val="18"/>
              </w:rPr>
              <w:t xml:space="preserve"> before </w:t>
            </w:r>
            <w:r>
              <w:rPr>
                <w:i/>
                <w:sz w:val="18"/>
              </w:rPr>
              <w:t>D</w:t>
            </w:r>
            <w:r>
              <w:rPr>
                <w:sz w:val="18"/>
              </w:rPr>
              <w:t xml:space="preserve"> is first observed</w:t>
            </w:r>
          </w:p>
        </w:tc>
      </w:tr>
      <w:tr w:rsidR="005874FF" w14:paraId="5AAC30B6" w14:textId="77777777">
        <w:tblPrEx>
          <w:tblCellMar>
            <w:top w:w="0" w:type="dxa"/>
            <w:bottom w:w="0" w:type="dxa"/>
          </w:tblCellMar>
        </w:tblPrEx>
        <w:trPr>
          <w:cantSplit/>
        </w:trPr>
        <w:tc>
          <w:tcPr>
            <w:tcW w:w="2500" w:type="dxa"/>
            <w:shd w:val="clear" w:color="auto" w:fill="F2F6FA"/>
            <w:tcMar>
              <w:top w:w="72" w:type="dxa"/>
              <w:left w:w="108" w:type="dxa"/>
              <w:bottom w:w="72" w:type="dxa"/>
              <w:right w:w="108" w:type="dxa"/>
            </w:tcMar>
          </w:tcPr>
          <w:p w14:paraId="00EC9574" w14:textId="77777777" w:rsidR="005874FF" w:rsidRDefault="00CB1C44">
            <w:pPr>
              <w:spacing w:before="20" w:after="20" w:line="252" w:lineRule="auto"/>
            </w:pPr>
            <w:r>
              <w:rPr>
                <w:rFonts w:ascii="Consolas" w:hAnsi="Consolas"/>
                <w:b/>
                <w:color w:val="9C2F2F"/>
                <w:sz w:val="18"/>
              </w:rPr>
              <w:t>r(n_filled_pre_gap)</w:t>
            </w:r>
          </w:p>
        </w:tc>
        <w:tc>
          <w:tcPr>
            <w:tcW w:w="1000" w:type="dxa"/>
            <w:shd w:val="clear" w:color="auto" w:fill="F2F6FA"/>
            <w:tcMar>
              <w:top w:w="72" w:type="dxa"/>
              <w:left w:w="108" w:type="dxa"/>
              <w:bottom w:w="72" w:type="dxa"/>
              <w:right w:w="108" w:type="dxa"/>
            </w:tcMar>
          </w:tcPr>
          <w:p w14:paraId="0F2E392B" w14:textId="77777777" w:rsidR="005874FF" w:rsidRDefault="00CB1C44">
            <w:pPr>
              <w:spacing w:before="20" w:after="20" w:line="252" w:lineRule="auto"/>
            </w:pPr>
            <w:r>
              <w:rPr>
                <w:sz w:val="18"/>
              </w:rPr>
              <w:t>default</w:t>
            </w:r>
          </w:p>
        </w:tc>
        <w:tc>
          <w:tcPr>
            <w:tcW w:w="5860" w:type="dxa"/>
            <w:shd w:val="clear" w:color="auto" w:fill="F2F6FA"/>
            <w:tcMar>
              <w:top w:w="72" w:type="dxa"/>
              <w:left w:w="108" w:type="dxa"/>
              <w:bottom w:w="72" w:type="dxa"/>
              <w:right w:w="108" w:type="dxa"/>
            </w:tcMar>
          </w:tcPr>
          <w:p w14:paraId="7B53D8AC" w14:textId="77777777" w:rsidR="005874FF" w:rsidRDefault="00CB1C44">
            <w:pPr>
              <w:spacing w:before="20" w:after="20" w:line="252" w:lineRule="auto"/>
            </w:pPr>
            <w:r>
              <w:rPr>
                <w:sz w:val="18"/>
              </w:rPr>
              <w:t>pre-switch gap read as baseline</w:t>
            </w:r>
          </w:p>
        </w:tc>
      </w:tr>
      <w:tr w:rsidR="005874FF" w14:paraId="12F1DE60" w14:textId="77777777">
        <w:tblPrEx>
          <w:tblCellMar>
            <w:top w:w="0" w:type="dxa"/>
            <w:bottom w:w="0" w:type="dxa"/>
          </w:tblCellMar>
        </w:tblPrEx>
        <w:trPr>
          <w:cantSplit/>
        </w:trPr>
        <w:tc>
          <w:tcPr>
            <w:tcW w:w="2500" w:type="dxa"/>
            <w:tcMar>
              <w:top w:w="72" w:type="dxa"/>
              <w:left w:w="108" w:type="dxa"/>
              <w:bottom w:w="72" w:type="dxa"/>
              <w:right w:w="108" w:type="dxa"/>
            </w:tcMar>
          </w:tcPr>
          <w:p w14:paraId="1AD59FD8" w14:textId="77777777" w:rsidR="005874FF" w:rsidRDefault="00CB1C44">
            <w:pPr>
              <w:spacing w:before="20" w:after="20" w:line="252" w:lineRule="auto"/>
            </w:pPr>
            <w:r>
              <w:rPr>
                <w:rFonts w:ascii="Consolas" w:hAnsi="Consolas"/>
                <w:b/>
                <w:color w:val="9C2F2F"/>
                <w:sz w:val="18"/>
              </w:rPr>
              <w:t>r(n_demoted)</w:t>
            </w:r>
          </w:p>
        </w:tc>
        <w:tc>
          <w:tcPr>
            <w:tcW w:w="1000" w:type="dxa"/>
            <w:tcMar>
              <w:top w:w="72" w:type="dxa"/>
              <w:left w:w="108" w:type="dxa"/>
              <w:bottom w:w="72" w:type="dxa"/>
              <w:right w:w="108" w:type="dxa"/>
            </w:tcMar>
          </w:tcPr>
          <w:p w14:paraId="1061E043" w14:textId="77777777" w:rsidR="005874FF" w:rsidRDefault="00CB1C44">
            <w:pPr>
              <w:spacing w:before="20" w:after="20" w:line="252" w:lineRule="auto"/>
            </w:pPr>
            <w:r>
              <w:rPr>
                <w:sz w:val="18"/>
              </w:rPr>
              <w:t>default</w:t>
            </w:r>
          </w:p>
        </w:tc>
        <w:tc>
          <w:tcPr>
            <w:tcW w:w="5860" w:type="dxa"/>
            <w:tcMar>
              <w:top w:w="72" w:type="dxa"/>
              <w:left w:w="108" w:type="dxa"/>
              <w:bottom w:w="72" w:type="dxa"/>
              <w:right w:w="108" w:type="dxa"/>
            </w:tcMar>
          </w:tcPr>
          <w:p w14:paraId="15E52610" w14:textId="77777777" w:rsidR="005874FF" w:rsidRDefault="00CB1C44">
            <w:pPr>
              <w:spacing w:before="20" w:after="20" w:line="252" w:lineRule="auto"/>
            </w:pPr>
            <w:r>
              <w:rPr>
                <w:sz w:val="18"/>
              </w:rPr>
              <w:t>demoted to a control — the one adjustment that can change the design</w:t>
            </w:r>
          </w:p>
        </w:tc>
      </w:tr>
      <w:tr w:rsidR="005874FF" w14:paraId="555CCB33" w14:textId="77777777">
        <w:tblPrEx>
          <w:tblCellMar>
            <w:top w:w="0" w:type="dxa"/>
            <w:bottom w:w="0" w:type="dxa"/>
          </w:tblCellMar>
        </w:tblPrEx>
        <w:trPr>
          <w:cantSplit/>
        </w:trPr>
        <w:tc>
          <w:tcPr>
            <w:tcW w:w="2500" w:type="dxa"/>
            <w:shd w:val="clear" w:color="auto" w:fill="F2F6FA"/>
            <w:tcMar>
              <w:top w:w="72" w:type="dxa"/>
              <w:left w:w="108" w:type="dxa"/>
              <w:bottom w:w="72" w:type="dxa"/>
              <w:right w:w="108" w:type="dxa"/>
            </w:tcMar>
          </w:tcPr>
          <w:p w14:paraId="63ECC2F1" w14:textId="77777777" w:rsidR="005874FF" w:rsidRDefault="00CB1C44">
            <w:pPr>
              <w:spacing w:before="20" w:after="20" w:line="252" w:lineRule="auto"/>
            </w:pPr>
            <w:r>
              <w:rPr>
                <w:rFonts w:ascii="Consolas" w:hAnsi="Consolas"/>
                <w:b/>
                <w:color w:val="9C2F2F"/>
                <w:sz w:val="18"/>
              </w:rPr>
              <w:t>r(n_exit_controls)</w:t>
            </w:r>
          </w:p>
        </w:tc>
        <w:tc>
          <w:tcPr>
            <w:tcW w:w="1000" w:type="dxa"/>
            <w:shd w:val="clear" w:color="auto" w:fill="F2F6FA"/>
            <w:tcMar>
              <w:top w:w="72" w:type="dxa"/>
              <w:left w:w="108" w:type="dxa"/>
              <w:bottom w:w="72" w:type="dxa"/>
              <w:right w:w="108" w:type="dxa"/>
            </w:tcMar>
          </w:tcPr>
          <w:p w14:paraId="0CFF8EFD" w14:textId="77777777" w:rsidR="005874FF" w:rsidRDefault="00CB1C44">
            <w:pPr>
              <w:spacing w:before="20" w:after="20" w:line="252" w:lineRule="auto"/>
            </w:pPr>
            <w:r>
              <w:rPr>
                <w:sz w:val="18"/>
              </w:rPr>
              <w:t>default</w:t>
            </w:r>
          </w:p>
        </w:tc>
        <w:tc>
          <w:tcPr>
            <w:tcW w:w="5860" w:type="dxa"/>
            <w:shd w:val="clear" w:color="auto" w:fill="F2F6FA"/>
            <w:tcMar>
              <w:top w:w="72" w:type="dxa"/>
              <w:left w:w="108" w:type="dxa"/>
              <w:bottom w:w="72" w:type="dxa"/>
              <w:right w:w="108" w:type="dxa"/>
            </w:tcMar>
          </w:tcPr>
          <w:p w14:paraId="431D47EB" w14:textId="77777777" w:rsidR="005874FF" w:rsidRDefault="00CB1C44">
            <w:pPr>
              <w:spacing w:before="20" w:after="20" w:line="252" w:lineRule="auto"/>
            </w:pPr>
            <w:r>
              <w:rPr>
                <w:sz w:val="18"/>
              </w:rPr>
              <w:t xml:space="preserve">never-switchers whose </w:t>
            </w:r>
            <w:r>
              <w:rPr>
                <w:i/>
                <w:sz w:val="18"/>
              </w:rPr>
              <w:t>D</w:t>
            </w:r>
            <w:r>
              <w:rPr>
                <w:sz w:val="18"/>
              </w:rPr>
              <w:t xml:space="preserve"> stops being observed early</w:t>
            </w:r>
          </w:p>
        </w:tc>
      </w:tr>
      <w:tr w:rsidR="005874FF" w14:paraId="7EDED818" w14:textId="77777777">
        <w:tblPrEx>
          <w:tblCellMar>
            <w:top w:w="0" w:type="dxa"/>
            <w:bottom w:w="0" w:type="dxa"/>
          </w:tblCellMar>
        </w:tblPrEx>
        <w:trPr>
          <w:cantSplit/>
        </w:trPr>
        <w:tc>
          <w:tcPr>
            <w:tcW w:w="2500" w:type="dxa"/>
            <w:tcMar>
              <w:top w:w="72" w:type="dxa"/>
              <w:left w:w="108" w:type="dxa"/>
              <w:bottom w:w="72" w:type="dxa"/>
              <w:right w:w="108" w:type="dxa"/>
            </w:tcMar>
          </w:tcPr>
          <w:p w14:paraId="63EC52A5" w14:textId="77777777" w:rsidR="005874FF" w:rsidRDefault="00CB1C44">
            <w:pPr>
              <w:spacing w:before="20" w:after="20" w:line="252" w:lineRule="auto"/>
            </w:pPr>
            <w:r>
              <w:rPr>
                <w:rFonts w:ascii="Consolas" w:hAnsi="Consolas"/>
                <w:b/>
                <w:color w:val="9C2F2F"/>
                <w:sz w:val="18"/>
              </w:rPr>
              <w:t>r(n_post_gap_switchers)</w:t>
            </w:r>
          </w:p>
        </w:tc>
        <w:tc>
          <w:tcPr>
            <w:tcW w:w="1000" w:type="dxa"/>
            <w:tcMar>
              <w:top w:w="72" w:type="dxa"/>
              <w:left w:w="108" w:type="dxa"/>
              <w:bottom w:w="72" w:type="dxa"/>
              <w:right w:w="108" w:type="dxa"/>
            </w:tcMar>
          </w:tcPr>
          <w:p w14:paraId="7C2B6C17" w14:textId="77777777" w:rsidR="005874FF" w:rsidRDefault="00CB1C44">
            <w:pPr>
              <w:spacing w:before="20" w:after="20" w:line="252" w:lineRule="auto"/>
            </w:pPr>
            <w:r>
              <w:rPr>
                <w:sz w:val="18"/>
              </w:rPr>
              <w:t>both</w:t>
            </w:r>
          </w:p>
        </w:tc>
        <w:tc>
          <w:tcPr>
            <w:tcW w:w="5860" w:type="dxa"/>
            <w:tcMar>
              <w:top w:w="72" w:type="dxa"/>
              <w:left w:w="108" w:type="dxa"/>
              <w:bottom w:w="72" w:type="dxa"/>
              <w:right w:w="108" w:type="dxa"/>
            </w:tcMar>
          </w:tcPr>
          <w:p w14:paraId="28DE9AA1" w14:textId="77777777" w:rsidR="005874FF" w:rsidRDefault="00CB1C44">
            <w:pPr>
              <w:spacing w:before="20" w:after="20" w:line="252" w:lineRule="auto"/>
            </w:pPr>
            <w:r>
              <w:rPr>
                <w:sz w:val="18"/>
              </w:rPr>
              <w:t xml:space="preserve">switchers with </w:t>
            </w:r>
            <w:r>
              <w:rPr>
                <w:i/>
                <w:sz w:val="18"/>
              </w:rPr>
              <w:t>D</w:t>
            </w:r>
            <w:r>
              <w:rPr>
                <w:sz w:val="18"/>
              </w:rPr>
              <w:t xml:space="preserve"> missing after their switch</w:t>
            </w:r>
          </w:p>
        </w:tc>
      </w:tr>
    </w:tbl>
    <w:p w14:paraId="4615071B" w14:textId="77777777" w:rsidR="005874FF" w:rsidRDefault="005874FF">
      <w:pPr>
        <w:spacing w:after="60"/>
      </w:pPr>
    </w:p>
    <w:p w14:paraId="2FBE7059" w14:textId="77777777" w:rsidR="005874FF" w:rsidRDefault="00CB1C44">
      <w:r>
        <w:t>Each sample-adjustment count is a number of groups. Missing (</w:t>
      </w:r>
      <w:r>
        <w:rPr>
          <w:rFonts w:ascii="Consolas" w:hAnsi="Consolas"/>
          <w:color w:val="9C2F2F"/>
          <w:sz w:val="18"/>
        </w:rPr>
        <w:t>.</w:t>
      </w:r>
      <w:r>
        <w:t>) means “not assessed in this mode”, not zero.</w:t>
      </w:r>
    </w:p>
    <w:p w14:paraId="37E8E27F" w14:textId="77777777" w:rsidR="005874FF" w:rsidRDefault="00CB1C44">
      <w:pPr>
        <w:spacing w:after="0"/>
      </w:pPr>
      <w:r>
        <w:br w:type="page"/>
      </w:r>
    </w:p>
    <w:p w14:paraId="7C45E5A5" w14:textId="77777777" w:rsidR="005874FF" w:rsidRDefault="00CB1C44">
      <w:pPr>
        <w:pStyle w:val="Ttulo1"/>
        <w:spacing w:before="420" w:after="150"/>
      </w:pPr>
      <w:bookmarkStart w:id="23" w:name="_Toc243303313"/>
      <w:r>
        <w:t>Auxiliary packages</w:t>
      </w:r>
      <w:bookmarkEnd w:id="23"/>
    </w:p>
    <w:p w14:paraId="2087DE09" w14:textId="77777777" w:rsidR="005874FF" w:rsidRDefault="00CB1C44">
      <w:r>
        <w:t xml:space="preserve">The command requires that the </w:t>
      </w:r>
      <w:r>
        <w:rPr>
          <w:rFonts w:ascii="Consolas" w:hAnsi="Consolas"/>
          <w:color w:val="9C2F2F"/>
          <w:sz w:val="18"/>
        </w:rPr>
        <w:t>distinct</w:t>
      </w:r>
      <w:r>
        <w:t xml:space="preserve"> package be installed on the user's machine. HAD panels without stayers additionally require </w:t>
      </w:r>
      <w:r>
        <w:rPr>
          <w:rFonts w:ascii="Consolas" w:hAnsi="Consolas"/>
          <w:color w:val="9C2F2F"/>
          <w:sz w:val="18"/>
        </w:rPr>
        <w:t>did_had</w:t>
      </w:r>
      <w:r>
        <w:t xml:space="preserve">, </w:t>
      </w:r>
      <w:r>
        <w:rPr>
          <w:rFonts w:ascii="Consolas" w:hAnsi="Consolas"/>
          <w:color w:val="9C2F2F"/>
          <w:sz w:val="18"/>
        </w:rPr>
        <w:t>lprobust</w:t>
      </w:r>
      <w:r>
        <w:t xml:space="preserve"> (shipped inside </w:t>
      </w:r>
      <w:r>
        <w:rPr>
          <w:rFonts w:ascii="Consolas" w:hAnsi="Consolas"/>
          <w:color w:val="9C2F2F"/>
          <w:sz w:val="18"/>
        </w:rPr>
        <w:t>nprobust</w:t>
      </w:r>
      <w:r>
        <w:t xml:space="preserve">) and </w:t>
      </w:r>
      <w:r>
        <w:rPr>
          <w:rFonts w:ascii="Consolas" w:hAnsi="Consolas"/>
          <w:color w:val="9C2F2F"/>
          <w:sz w:val="18"/>
        </w:rPr>
        <w:t>gtools</w:t>
      </w:r>
      <w:r>
        <w:t>. You do not need to install any of these yourself: the command installs what is missing on first use.</w:t>
      </w:r>
    </w:p>
    <w:p w14:paraId="175DB2C0" w14:textId="77777777" w:rsidR="005874FF" w:rsidRDefault="00CB1C44">
      <w:pPr>
        <w:pStyle w:val="Ttulo1"/>
        <w:spacing w:before="420" w:after="150"/>
      </w:pPr>
      <w:bookmarkStart w:id="24" w:name="_Toc243303314"/>
      <w:r>
        <w:t>References</w:t>
      </w:r>
      <w:bookmarkEnd w:id="24"/>
    </w:p>
    <w:p w14:paraId="009F1B10" w14:textId="77777777" w:rsidR="005874FF" w:rsidRDefault="00CB1C44">
      <w:r>
        <w:t xml:space="preserve">de Chaisemartin, C. and D'Haultfoeuille, X. (2026). </w:t>
      </w:r>
      <w:r>
        <w:rPr>
          <w:i/>
        </w:rPr>
        <w:t>Causal Inference with Differences-in-Differences: Credible Answers to Hard Questions.</w:t>
      </w:r>
      <w:r>
        <w:t xml:space="preserve"> Princeton University Press.</w:t>
      </w:r>
    </w:p>
    <w:p w14:paraId="72DDE7D6" w14:textId="77777777" w:rsidR="005874FF" w:rsidRDefault="00CB1C44">
      <w:r>
        <w:t xml:space="preserve">Moser, P. and Voena, A. (2012). </w:t>
      </w:r>
      <w:hyperlink r:id="rId8">
        <w:r>
          <w:rPr>
            <w:color w:val="2E75B6"/>
            <w:u w:val="single"/>
          </w:rPr>
          <w:t>Replication data for “Compulsory Licensing: Evidence from the Trading with the Enemy Act”</w:t>
        </w:r>
      </w:hyperlink>
      <w:r>
        <w:t>. Nashville, TN: American Economic Association. Ann Arbor, MI: Inter-university Consortium for Political and Social Research.</w:t>
      </w:r>
    </w:p>
    <w:p w14:paraId="4613F155" w14:textId="77777777" w:rsidR="005874FF" w:rsidRDefault="00CB1C44">
      <w:r>
        <w:t xml:space="preserve">Wolfers, J. (2006). </w:t>
      </w:r>
      <w:hyperlink r:id="rId9">
        <w:r>
          <w:rPr>
            <w:color w:val="2E75B6"/>
            <w:u w:val="single"/>
          </w:rPr>
          <w:t>Replication data for “Did Unilateral Divorce Laws Raise Divorce Rates? A Reconciliation and New Results”</w:t>
        </w:r>
      </w:hyperlink>
      <w:r>
        <w:t>. Nashville, TN: American Economic Association. Ann Arbor, MI: Inter-university Consortium for Political and Social Research.</w:t>
      </w:r>
    </w:p>
    <w:p w14:paraId="061E212D" w14:textId="77777777" w:rsidR="005874FF" w:rsidRDefault="00CB1C44">
      <w:r>
        <w:t xml:space="preserve">Gentzkow, M., Shapiro, J. M. and Sinkinson, M. (2011). </w:t>
      </w:r>
      <w:hyperlink r:id="rId10">
        <w:r>
          <w:rPr>
            <w:color w:val="2E75B6"/>
            <w:u w:val="single"/>
          </w:rPr>
          <w:t>Replication data for “The Effect of Newspaper Entry and Exit on Electoral Politics”</w:t>
        </w:r>
      </w:hyperlink>
      <w:r>
        <w:t>. Nashville, TN: American Economic Association. Ann Arbor, MI: Inter-university Consortium for Political and Social Research.</w:t>
      </w:r>
    </w:p>
    <w:p w14:paraId="4CEB5FEA" w14:textId="77777777" w:rsidR="005874FF" w:rsidRDefault="00CB1C44">
      <w:r>
        <w:t xml:space="preserve">Pierce, J. R. and Schott, P. K. (2016). </w:t>
      </w:r>
      <w:hyperlink r:id="rId11">
        <w:r>
          <w:rPr>
            <w:color w:val="2E75B6"/>
            <w:u w:val="single"/>
          </w:rPr>
          <w:t>Replication data for “The Surprisingly Swift Decline of US Manufacturing Employment”</w:t>
        </w:r>
      </w:hyperlink>
      <w:r>
        <w:t>. Nashville, TN: American Economic Association. Ann Arbor, MI: Inter-university Consortium for Political and Social Research.</w:t>
      </w:r>
    </w:p>
    <w:p w14:paraId="7CCB600F" w14:textId="77777777" w:rsidR="005874FF" w:rsidRDefault="00CB1C44">
      <w:pPr>
        <w:pStyle w:val="Ttulo1"/>
        <w:spacing w:before="420" w:after="150"/>
      </w:pPr>
      <w:bookmarkStart w:id="25" w:name="_Toc243303315"/>
      <w:r>
        <w:t>Also see</w:t>
      </w:r>
      <w:bookmarkEnd w:id="25"/>
    </w:p>
    <w:p w14:paraId="2131074D" w14:textId="77777777" w:rsidR="005874FF" w:rsidRDefault="00CB1C44">
      <w:r>
        <w:t xml:space="preserve">The estimators this command recommends, each of which must be installed before its help file will open: </w:t>
      </w:r>
      <w:r>
        <w:rPr>
          <w:rFonts w:ascii="Consolas" w:hAnsi="Consolas"/>
          <w:color w:val="9C2F2F"/>
          <w:sz w:val="18"/>
        </w:rPr>
        <w:t>csdid</w:t>
      </w:r>
      <w:r>
        <w:t xml:space="preserve">, </w:t>
      </w:r>
      <w:r>
        <w:rPr>
          <w:rFonts w:ascii="Consolas" w:hAnsi="Consolas"/>
          <w:color w:val="9C2F2F"/>
          <w:sz w:val="18"/>
        </w:rPr>
        <w:t>did_had</w:t>
      </w:r>
      <w:r>
        <w:t xml:space="preserve">, </w:t>
      </w:r>
      <w:r>
        <w:rPr>
          <w:rFonts w:ascii="Consolas" w:hAnsi="Consolas"/>
          <w:color w:val="9C2F2F"/>
          <w:sz w:val="18"/>
        </w:rPr>
        <w:t>did_multiplegt_dyn</w:t>
      </w:r>
      <w:r>
        <w:t xml:space="preserve">, </w:t>
      </w:r>
      <w:r>
        <w:rPr>
          <w:rFonts w:ascii="Consolas" w:hAnsi="Consolas"/>
          <w:color w:val="9C2F2F"/>
          <w:sz w:val="18"/>
        </w:rPr>
        <w:t>did_multiplegt_stat</w:t>
      </w:r>
      <w:r>
        <w:t xml:space="preserve">, </w:t>
      </w:r>
      <w:r>
        <w:rPr>
          <w:rFonts w:ascii="Consolas" w:hAnsi="Consolas"/>
          <w:color w:val="9C2F2F"/>
          <w:sz w:val="18"/>
        </w:rPr>
        <w:t>did2s</w:t>
      </w:r>
      <w:r>
        <w:t>.</w:t>
      </w:r>
    </w:p>
    <w:p w14:paraId="70F1E585" w14:textId="77777777" w:rsidR="005874FF" w:rsidRDefault="00CB1C44">
      <w:r>
        <w:t xml:space="preserve">Online: </w:t>
      </w:r>
      <w:r>
        <w:rPr>
          <w:rFonts w:ascii="Consolas" w:hAnsi="Consolas"/>
          <w:color w:val="9C2F2F"/>
          <w:sz w:val="18"/>
        </w:rPr>
        <w:t>distinct</w:t>
      </w:r>
      <w:r>
        <w:t xml:space="preserve">, </w:t>
      </w:r>
      <w:r>
        <w:rPr>
          <w:rFonts w:ascii="Consolas" w:hAnsi="Consolas"/>
          <w:color w:val="9C2F2F"/>
          <w:sz w:val="18"/>
        </w:rPr>
        <w:t>frames</w:t>
      </w:r>
      <w:r>
        <w:t>.</w:t>
      </w:r>
    </w:p>
    <w:p w14:paraId="0AFF0346" w14:textId="77777777" w:rsidR="005874FF" w:rsidRDefault="00CB1C44">
      <w:pPr>
        <w:pStyle w:val="Ttulo1"/>
        <w:spacing w:before="420" w:after="150"/>
      </w:pPr>
      <w:bookmarkStart w:id="26" w:name="_Toc243303316"/>
      <w:r>
        <w:t>Authors</w:t>
      </w:r>
      <w:bookmarkEnd w:id="26"/>
    </w:p>
    <w:p w14:paraId="742D53E4" w14:textId="77777777" w:rsidR="005874FF" w:rsidRDefault="00CB1C44">
      <w:r>
        <w:t>Alberto Trelles, SciencesPo, France.</w:t>
      </w:r>
    </w:p>
    <w:p w14:paraId="09F84C44" w14:textId="77777777" w:rsidR="005874FF" w:rsidRDefault="00CB1C44">
      <w:r>
        <w:t>Clément de Chaisemartin, Economics Department, Sciences Po, France.</w:t>
      </w:r>
    </w:p>
    <w:p w14:paraId="159278B0" w14:textId="77777777" w:rsidR="005874FF" w:rsidRDefault="00CB1C44">
      <w:r>
        <w:t>Anzony Quispe, Brown University, USA.</w:t>
      </w:r>
    </w:p>
    <w:p w14:paraId="2F2CC351" w14:textId="77777777" w:rsidR="005874FF" w:rsidRDefault="00CB1C44">
      <w:pPr>
        <w:pStyle w:val="Ttulo1"/>
        <w:spacing w:before="420" w:after="150"/>
      </w:pPr>
      <w:bookmarkStart w:id="27" w:name="_Toc243303317"/>
      <w:r>
        <w:t>Contact</w:t>
      </w:r>
      <w:bookmarkEnd w:id="27"/>
    </w:p>
    <w:p w14:paraId="634DC9EC" w14:textId="77777777" w:rsidR="005874FF" w:rsidRDefault="00CB1C44">
      <w:r>
        <w:t xml:space="preserve">Mail: </w:t>
      </w:r>
      <w:hyperlink r:id="rId12">
        <w:r>
          <w:rPr>
            <w:color w:val="2E75B6"/>
            <w:u w:val="single"/>
          </w:rPr>
          <w:t>chaisemartin.packages@gmail.com</w:t>
        </w:r>
      </w:hyperlink>
    </w:p>
    <w:p w14:paraId="3A485839" w14:textId="77777777" w:rsidR="005874FF" w:rsidRDefault="00CB1C44">
      <w:r>
        <w:t xml:space="preserve">GitHub: </w:t>
      </w:r>
      <w:hyperlink r:id="rId13">
        <w:r>
          <w:rPr>
            <w:color w:val="2E75B6"/>
            <w:u w:val="single"/>
          </w:rPr>
          <w:t>github.com/Credible-Answers/whichDIDshouldIuse</w:t>
        </w:r>
      </w:hyperlink>
    </w:p>
    <w:sectPr w:rsidR="005874FF">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51F71" w14:textId="77777777" w:rsidR="00CB1C44" w:rsidRDefault="00CB1C44">
      <w:pPr>
        <w:spacing w:after="0" w:line="240" w:lineRule="auto"/>
      </w:pPr>
      <w:r>
        <w:separator/>
      </w:r>
    </w:p>
  </w:endnote>
  <w:endnote w:type="continuationSeparator" w:id="0">
    <w:p w14:paraId="077E8FBC" w14:textId="77777777" w:rsidR="00CB1C44" w:rsidRDefault="00CB1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07D31" w14:textId="77777777" w:rsidR="005874FF" w:rsidRDefault="00CB1C44">
    <w:pPr>
      <w:spacing w:after="0"/>
      <w:jc w:val="center"/>
    </w:pPr>
    <w:r>
      <w:rPr>
        <w:color w:val="808080"/>
        <w:sz w:val="16"/>
      </w:rPr>
      <w:t xml:space="preserve">Page </w:t>
    </w:r>
    <w:r>
      <w:fldChar w:fldCharType="begin"/>
    </w:r>
    <w:r>
      <w:instrText xml:space="preserve"> PAGE </w:instrText>
    </w:r>
    <w:r>
      <w:fldChar w:fldCharType="separate"/>
    </w:r>
    <w:r>
      <w:rPr>
        <w:sz w:val="16"/>
      </w:rPr>
      <w:t>1</w:t>
    </w:r>
    <w:r>
      <w:fldChar w:fldCharType="end"/>
    </w:r>
    <w:r>
      <w:rPr>
        <w:color w:val="808080"/>
        <w:sz w:val="16"/>
      </w:rPr>
      <w:t xml:space="preserve"> of </w:t>
    </w:r>
    <w:r>
      <w:fldChar w:fldCharType="begin"/>
    </w:r>
    <w:r>
      <w:instrText xml:space="preserve"> NUMPAGES </w:instrText>
    </w:r>
    <w:r>
      <w:fldChar w:fldCharType="separate"/>
    </w:r>
    <w:r>
      <w:rPr>
        <w:sz w:val="16"/>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9DC23" w14:textId="77777777" w:rsidR="00CB1C44" w:rsidRDefault="00CB1C44">
      <w:pPr>
        <w:spacing w:after="0" w:line="240" w:lineRule="auto"/>
      </w:pPr>
      <w:r>
        <w:separator/>
      </w:r>
    </w:p>
  </w:footnote>
  <w:footnote w:type="continuationSeparator" w:id="0">
    <w:p w14:paraId="0456E228" w14:textId="77777777" w:rsidR="00CB1C44" w:rsidRDefault="00CB1C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03427" w14:textId="77777777" w:rsidR="005874FF" w:rsidRDefault="00CB1C44">
    <w:pPr>
      <w:pBdr>
        <w:bottom w:val="single" w:sz="4" w:space="4" w:color="BFC9D4"/>
      </w:pBdr>
      <w:spacing w:after="0"/>
      <w:jc w:val="right"/>
    </w:pPr>
    <w:r>
      <w:rPr>
        <w:rFonts w:ascii="Consolas" w:hAnsi="Consolas"/>
        <w:color w:val="808080"/>
        <w:sz w:val="16"/>
      </w:rPr>
      <w:t>whichdidshouldiuse — Stata help file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B76FB"/>
    <w:multiLevelType w:val="hybridMultilevel"/>
    <w:tmpl w:val="D6340FEA"/>
    <w:lvl w:ilvl="0" w:tplc="F42E1AAA">
      <w:start w:val="1"/>
      <w:numFmt w:val="bullet"/>
      <w:lvlText w:val="•"/>
      <w:lvlJc w:val="left"/>
      <w:pPr>
        <w:ind w:left="500" w:hanging="260"/>
      </w:pPr>
      <w:rPr>
        <w:rFonts w:ascii="Georgia" w:hAnsi="Georgia" w:cs="Georgia" w:hint="default"/>
        <w:color w:val="2E75B6"/>
      </w:rPr>
    </w:lvl>
    <w:lvl w:ilvl="1" w:tplc="462C93D8">
      <w:numFmt w:val="decimal"/>
      <w:lvlText w:val=""/>
      <w:lvlJc w:val="left"/>
    </w:lvl>
    <w:lvl w:ilvl="2" w:tplc="5894ABA8">
      <w:numFmt w:val="decimal"/>
      <w:lvlText w:val=""/>
      <w:lvlJc w:val="left"/>
    </w:lvl>
    <w:lvl w:ilvl="3" w:tplc="FC62F016">
      <w:numFmt w:val="decimal"/>
      <w:lvlText w:val=""/>
      <w:lvlJc w:val="left"/>
    </w:lvl>
    <w:lvl w:ilvl="4" w:tplc="4378D89E">
      <w:numFmt w:val="decimal"/>
      <w:lvlText w:val=""/>
      <w:lvlJc w:val="left"/>
    </w:lvl>
    <w:lvl w:ilvl="5" w:tplc="CE229F58">
      <w:numFmt w:val="decimal"/>
      <w:lvlText w:val=""/>
      <w:lvlJc w:val="left"/>
    </w:lvl>
    <w:lvl w:ilvl="6" w:tplc="97E49906">
      <w:numFmt w:val="decimal"/>
      <w:lvlText w:val=""/>
      <w:lvlJc w:val="left"/>
    </w:lvl>
    <w:lvl w:ilvl="7" w:tplc="F6526BC6">
      <w:numFmt w:val="decimal"/>
      <w:lvlText w:val=""/>
      <w:lvlJc w:val="left"/>
    </w:lvl>
    <w:lvl w:ilvl="8" w:tplc="1B363278">
      <w:numFmt w:val="decimal"/>
      <w:lvlText w:val=""/>
      <w:lvlJc w:val="left"/>
    </w:lvl>
  </w:abstractNum>
  <w:num w:numId="1" w16cid:durableId="1730881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4FF"/>
    <w:rsid w:val="005874FF"/>
    <w:rsid w:val="00CB1C44"/>
    <w:rsid w:val="00E14219"/>
    <w:rsid w:val="00FB597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A23AF"/>
  <w15:docId w15:val="{8D0EC7BE-4561-41CD-AF7C-0DE9EAABC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lang w:val="en-US" w:eastAsia="es-PE"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outlineLvl w:val="0"/>
    </w:pPr>
    <w:rPr>
      <w:b/>
      <w:color w:val="1F4E79"/>
      <w:sz w:val="30"/>
    </w:rPr>
  </w:style>
  <w:style w:type="paragraph" w:styleId="Ttulo2">
    <w:name w:val="heading 2"/>
    <w:basedOn w:val="Normal"/>
    <w:next w:val="Normal"/>
    <w:uiPriority w:val="9"/>
    <w:unhideWhenUsed/>
    <w:qFormat/>
    <w:pPr>
      <w:keepNext/>
      <w:outlineLvl w:val="1"/>
    </w:pPr>
    <w:rPr>
      <w:b/>
      <w:color w:val="2E75B6"/>
      <w:sz w:val="24"/>
    </w:rPr>
  </w:style>
  <w:style w:type="paragraph" w:styleId="Ttulo3">
    <w:name w:val="heading 3"/>
    <w:basedOn w:val="Normal"/>
    <w:next w:val="Normal"/>
    <w:uiPriority w:val="9"/>
    <w:unhideWhenUsed/>
    <w:qFormat/>
    <w:pPr>
      <w:keepNext/>
      <w:outlineLvl w:val="2"/>
    </w:pPr>
    <w:rPr>
      <w:b/>
      <w:sz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pPr>
    <w:rPr>
      <w:rFonts w:ascii="Consolas" w:hAnsi="Consolas"/>
      <w:b/>
      <w:color w:val="1F4E79"/>
      <w:sz w:val="64"/>
    </w:rPr>
  </w:style>
  <w:style w:type="paragraph" w:styleId="TDC1">
    <w:name w:val="toc 1"/>
    <w:basedOn w:val="Normal"/>
    <w:uiPriority w:val="39"/>
    <w:pPr>
      <w:tabs>
        <w:tab w:val="right" w:leader="dot" w:pos="9360"/>
      </w:tabs>
      <w:spacing w:before="60" w:after="60"/>
    </w:pPr>
    <w:rPr>
      <w:b/>
      <w:color w:val="1F4E79"/>
    </w:rPr>
  </w:style>
  <w:style w:type="paragraph" w:styleId="TDC2">
    <w:name w:val="toc 2"/>
    <w:basedOn w:val="Normal"/>
    <w:uiPriority w:val="39"/>
    <w:pPr>
      <w:tabs>
        <w:tab w:val="right" w:leader="dot" w:pos="9360"/>
      </w:tabs>
      <w:spacing w:before="20" w:after="20"/>
      <w:ind w:left="240"/>
    </w:pPr>
    <w:rPr>
      <w:color w:val="404040"/>
      <w:sz w:val="19"/>
    </w:rPr>
  </w:style>
  <w:style w:type="character" w:styleId="Hipervnculo">
    <w:name w:val="Hyperlink"/>
    <w:uiPriority w:val="99"/>
    <w:rPr>
      <w:color w:val="2E75B6"/>
      <w:u w:val="single"/>
    </w:rPr>
  </w:style>
  <w:style w:type="paragraph" w:styleId="Revisin">
    <w:name w:val="Revision"/>
    <w:hidden/>
    <w:uiPriority w:val="99"/>
    <w:semiHidden/>
    <w:rsid w:val="00FB597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3886/E112497V1" TargetMode="External"/><Relationship Id="rId13" Type="http://schemas.openxmlformats.org/officeDocument/2006/relationships/hyperlink" Target="https://github.com/Credible-Answers/whichDIDshouldIuse" TargetMode="External"/><Relationship Id="rId3" Type="http://schemas.openxmlformats.org/officeDocument/2006/relationships/settings" Target="settings.xml"/><Relationship Id="rId7" Type="http://schemas.openxmlformats.org/officeDocument/2006/relationships/hyperlink" Target="https://github.com/Credible-Answers/whichDIDshouldIuse" TargetMode="External"/><Relationship Id="rId12" Type="http://schemas.openxmlformats.org/officeDocument/2006/relationships/hyperlink" Target="mailto:chaisemartin.packages@gmail.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886/E112965V1"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i.org/10.3886/E112472V1" TargetMode="External"/><Relationship Id="rId4" Type="http://schemas.openxmlformats.org/officeDocument/2006/relationships/webSettings" Target="webSettings.xml"/><Relationship Id="rId9" Type="http://schemas.openxmlformats.org/officeDocument/2006/relationships/hyperlink" Target="https://doi.org/10.3886/E116250V1" TargetMode="Externa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3117</Words>
  <Characters>17144</Characters>
  <Application>Microsoft Office Word</Application>
  <DocSecurity>0</DocSecurity>
  <Lines>142</Lines>
  <Paragraphs>40</Paragraphs>
  <ScaleCrop>false</ScaleCrop>
  <Company/>
  <LinksUpToDate>false</LinksUpToDate>
  <CharactersWithSpaces>20221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whichdidshouldiuse — Classify a panel's difference-in-differences design</dc:title>
  <dc:subject>Stata help file — reference text for review</dc:subject>
  <dc:creator>Alberto Trelles</dc:creator>
  <cp:lastModifiedBy>Alberto Corisongo Trelles Derteano</cp:lastModifiedBy>
  <cp:revision>2</cp:revision>
  <dcterms:created xsi:type="dcterms:W3CDTF">2026-10-19T00:00:00Z</dcterms:created>
  <dcterms:modified xsi:type="dcterms:W3CDTF">2026-10-19T09:53:00Z</dcterms:modified>
</cp:coreProperties>
</file>