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Software Engineer | Salesforce Platform Engineer</w:t>
      </w:r>
    </w:p>
    <w:p>
      <w:pPr>
        <w:spacing w:before="0" w:after="0"/>
      </w:pPr>
      <w:r>
        <w:rPr>
          <w:color w:val="555555"/>
          <w:sz w:val="17"/>
          <w:szCs w:val="17"/>
        </w:rPr>
        <w:t xml:space="preserve"> San Carlos, CA 94070</w:t>
      </w:r>
      <w:r>
        <w:rPr>
          <w:color w:val="555555"/>
          <w:sz w:val="17"/>
          <w:szCs w:val="17"/>
        </w:rPr>
        <w:t xml:space="preserve">|</w:t>
      </w:r>
      <w:r>
        <w:rPr>
          <w:color w:val="555555"/>
          <w:sz w:val="17"/>
          <w:szCs w:val="17"/>
        </w:rPr>
        <w:t xml:space="preserve">(480) 666-1845</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Detail-oriented Senior Software Engineer with 7+ years of experience in designing, developing, and deploying scalable cloud-based applications. Proficient in utilizing modern programming languages like Java, JavaScript, and C#, with a strong focus on RESTful APIs and microservices. Proven history of enhancing application performance and adhering to best development practices while supporting major digital transformation initiatives in the education and finance sectors.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Software Development</w:t>
      </w:r>
      <w:r>
        <w:rPr>
          <w:b/>
          <w:color w:val="1A1A1A"/>
          <w:sz w:val="20"/>
          <w:szCs w:val="20"/>
        </w:rPr>
        <w:t xml:space="preserve">:</w:t>
      </w:r>
      <w:r>
        <w:rPr>
          <w:color w:val="262626"/>
          <w:sz w:val="20"/>
          <w:szCs w:val="20"/>
        </w:rPr>
        <w:t xml:space="preserve"> Java, C#, JavaScript, TypeScript, Node.js, RESTful APIs, Microservices</w:t>
      </w:r>
    </w:p>
    <w:p>
      <w:pPr>
        <w:spacing w:before="0" w:after="0"/>
      </w:pPr>
      <w:r>
        <w:rPr>
          <w:b/>
          <w:color w:val="1A1A1A"/>
          <w:sz w:val="20"/>
          <w:szCs w:val="20"/>
        </w:rPr>
        <w:t xml:space="preserve">Cloud Platforms</w:t>
      </w:r>
      <w:r>
        <w:rPr>
          <w:b/>
          <w:color w:val="1A1A1A"/>
          <w:sz w:val="20"/>
          <w:szCs w:val="20"/>
        </w:rPr>
        <w:t xml:space="preserve">:</w:t>
      </w:r>
      <w:r>
        <w:rPr>
          <w:color w:val="262626"/>
          <w:sz w:val="20"/>
          <w:szCs w:val="20"/>
        </w:rPr>
        <w:t xml:space="preserve"> Microsoft Azure, Salesforce (including Education Cloud and CPQ)</w:t>
      </w:r>
    </w:p>
    <w:p>
      <w:pPr>
        <w:spacing w:before="0" w:after="0"/>
      </w:pPr>
      <w:r>
        <w:rPr>
          <w:b/>
          <w:color w:val="1A1A1A"/>
          <w:sz w:val="20"/>
          <w:szCs w:val="20"/>
        </w:rPr>
        <w:t xml:space="preserve">Web Development</w:t>
      </w:r>
      <w:r>
        <w:rPr>
          <w:b/>
          <w:color w:val="1A1A1A"/>
          <w:sz w:val="20"/>
          <w:szCs w:val="20"/>
        </w:rPr>
        <w:t xml:space="preserve">:</w:t>
      </w:r>
      <w:r>
        <w:rPr>
          <w:color w:val="262626"/>
          <w:sz w:val="20"/>
          <w:szCs w:val="20"/>
        </w:rPr>
        <w:t xml:space="preserve"> React, Angular, Salesforce Lightning Web Components (LWC)</w:t>
      </w:r>
    </w:p>
    <w:p>
      <w:pPr>
        <w:spacing w:before="0" w:after="0"/>
      </w:pPr>
      <w:r>
        <w:rPr>
          <w:b/>
          <w:color w:val="1A1A1A"/>
          <w:sz w:val="20"/>
          <w:szCs w:val="20"/>
        </w:rPr>
        <w:t xml:space="preserve">DevOps Practices</w:t>
      </w:r>
      <w:r>
        <w:rPr>
          <w:b/>
          <w:color w:val="1A1A1A"/>
          <w:sz w:val="20"/>
          <w:szCs w:val="20"/>
        </w:rPr>
        <w:t xml:space="preserve">:</w:t>
      </w:r>
      <w:r>
        <w:rPr>
          <w:color w:val="262626"/>
          <w:sz w:val="20"/>
          <w:szCs w:val="20"/>
        </w:rPr>
        <w:t xml:space="preserve"> CI/CD Pipelines, Salesforce DX, Deployment Automation, Git</w:t>
      </w:r>
    </w:p>
    <w:p>
      <w:pPr>
        <w:spacing w:before="0" w:after="0"/>
      </w:pPr>
      <w:r>
        <w:rPr>
          <w:b/>
          <w:color w:val="1A1A1A"/>
          <w:sz w:val="20"/>
          <w:szCs w:val="20"/>
        </w:rPr>
        <w:t xml:space="preserve">Data Management</w:t>
      </w:r>
      <w:r>
        <w:rPr>
          <w:b/>
          <w:color w:val="1A1A1A"/>
          <w:sz w:val="20"/>
          <w:szCs w:val="20"/>
        </w:rPr>
        <w:t xml:space="preserve">:</w:t>
      </w:r>
      <w:r>
        <w:rPr>
          <w:color w:val="262626"/>
          <w:sz w:val="20"/>
          <w:szCs w:val="20"/>
        </w:rPr>
        <w:t xml:space="preserve"> Relational Databases, Data Migrations, Data Governance</w:t>
      </w:r>
    </w:p>
    <w:p>
      <w:pPr>
        <w:spacing w:before="0" w:after="0"/>
      </w:pPr>
      <w:r>
        <w:rPr>
          <w:b/>
          <w:color w:val="1A1A1A"/>
          <w:sz w:val="20"/>
          <w:szCs w:val="20"/>
        </w:rPr>
        <w:t xml:space="preserve">Agile Methodologies</w:t>
      </w:r>
      <w:r>
        <w:rPr>
          <w:b/>
          <w:color w:val="1A1A1A"/>
          <w:sz w:val="20"/>
          <w:szCs w:val="20"/>
        </w:rPr>
        <w:t xml:space="preserve">:</w:t>
      </w:r>
      <w:r>
        <w:rPr>
          <w:color w:val="262626"/>
          <w:sz w:val="20"/>
          <w:szCs w:val="20"/>
        </w:rPr>
        <w:t xml:space="preserve"> Scrum, Stakeholder Engagement, Requirements Acquisition</w:t>
      </w:r>
    </w:p>
    <w:p>
      <w:pPr>
        <w:spacing w:before="0" w:after="0"/>
      </w:pPr>
      <w:r>
        <w:rPr>
          <w:b/>
          <w:color w:val="1A1A1A"/>
          <w:sz w:val="20"/>
          <w:szCs w:val="20"/>
        </w:rPr>
        <w:t xml:space="preserve">Collaboration &amp; Problem Solving</w:t>
      </w:r>
      <w:r>
        <w:rPr>
          <w:b/>
          <w:color w:val="1A1A1A"/>
          <w:sz w:val="20"/>
          <w:szCs w:val="20"/>
        </w:rPr>
        <w:t xml:space="preserve">:</w:t>
      </w:r>
      <w:r>
        <w:rPr>
          <w:color w:val="262626"/>
          <w:sz w:val="20"/>
          <w:szCs w:val="20"/>
        </w:rPr>
        <w:t xml:space="preserve"> Code Reviews, Technical discussions, Mentorship</w:t>
      </w:r>
    </w:p>
    <w:p>
      <w:pPr>
        <w:spacing w:before="0" w:after="0"/>
      </w:pPr>
      <w:r>
        <w:rPr>
          <w:b/>
          <w:color w:val="1A1A1A"/>
          <w:sz w:val="20"/>
          <w:szCs w:val="20"/>
        </w:rPr>
        <w:t xml:space="preserve">Monitoring &amp; Troubleshooting</w:t>
      </w:r>
      <w:r>
        <w:rPr>
          <w:b/>
          <w:color w:val="1A1A1A"/>
          <w:sz w:val="20"/>
          <w:szCs w:val="20"/>
        </w:rPr>
        <w:t xml:space="preserve">:</w:t>
      </w:r>
      <w:r>
        <w:rPr>
          <w:color w:val="262626"/>
          <w:sz w:val="20"/>
          <w:szCs w:val="20"/>
        </w:rPr>
        <w:t xml:space="preserve"> Performance Monitoring, Incident Response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Software Engineer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scalable applications on Azure with a microservices architecture, improving service reliability by 30% and reducing downtime across library systems.</w:t>
      </w:r>
    </w:p>
    <w:p>
      <w:pPr>
        <w:spacing w:before="0" w:after="75"/>
        <w:ind w:left="640" w:hanging="200"/>
      </w:pPr>
      <w:r>
        <w:rPr>
          <w:color w:val="262626"/>
          <w:sz w:val="20"/>
          <w:szCs w:val="20"/>
        </w:rPr>
        <w:t xml:space="preserve">•  </w:t>
      </w:r>
      <w:r>
        <w:rPr>
          <w:color w:val="262626"/>
          <w:sz w:val="20"/>
          <w:szCs w:val="20"/>
        </w:rPr>
        <w:t xml:space="preserve">Implemented RESTful APIs that served as a backbone for multi-platform integrations, achieving a consistent performance metric of 99.9% uptime for business-critical operations.</w:t>
      </w:r>
    </w:p>
    <w:p>
      <w:pPr>
        <w:spacing w:before="0" w:after="75"/>
        <w:ind w:left="640" w:hanging="200"/>
      </w:pPr>
      <w:r>
        <w:rPr>
          <w:color w:val="262626"/>
          <w:sz w:val="20"/>
          <w:szCs w:val="20"/>
        </w:rPr>
        <w:t xml:space="preserve">•  </w:t>
      </w:r>
      <w:r>
        <w:rPr>
          <w:color w:val="262626"/>
          <w:sz w:val="20"/>
          <w:szCs w:val="20"/>
        </w:rPr>
        <w:t xml:space="preserve">Championed the adoption of CI/CD practices using Azure DevOps, decreasing deployment time by 45% and enhancing overall software delivery speed.</w:t>
      </w:r>
    </w:p>
    <w:p>
      <w:pPr>
        <w:spacing w:before="0" w:after="75"/>
        <w:ind w:left="640" w:hanging="200"/>
      </w:pPr>
      <w:r>
        <w:rPr>
          <w:color w:val="262626"/>
          <w:sz w:val="20"/>
          <w:szCs w:val="20"/>
        </w:rPr>
        <w:t xml:space="preserve">•  </w:t>
      </w:r>
      <w:r>
        <w:rPr>
          <w:color w:val="262626"/>
          <w:sz w:val="20"/>
          <w:szCs w:val="20"/>
        </w:rPr>
        <w:t xml:space="preserve">Reduced production incident response times by 25% through the establishment of enhanced monitoring practices and proactive issue resolution processes.</w:t>
      </w:r>
    </w:p>
    <w:p>
      <w:pPr>
        <w:spacing w:before="0" w:after="75"/>
        <w:ind w:left="640" w:hanging="200"/>
      </w:pPr>
      <w:r>
        <w:rPr>
          <w:color w:val="262626"/>
          <w:sz w:val="20"/>
          <w:szCs w:val="20"/>
        </w:rPr>
        <w:t xml:space="preserve">•  </w:t>
      </w:r>
      <w:r>
        <w:rPr>
          <w:color w:val="262626"/>
          <w:sz w:val="20"/>
          <w:szCs w:val="20"/>
        </w:rPr>
        <w:t xml:space="preserve">Enhanced application code quality through rigorous code reviews and adherence to security standards, resulting in a 40% reduction in security vulnerabilities across the software suite.</w:t>
      </w:r>
    </w:p>
    <w:p>
      <w:pPr>
        <w:spacing w:before="0" w:after="75"/>
        <w:ind w:left="640" w:hanging="200"/>
      </w:pPr>
      <w:r>
        <w:rPr>
          <w:color w:val="262626"/>
          <w:sz w:val="20"/>
          <w:szCs w:val="20"/>
        </w:rPr>
        <w:t xml:space="preserve">•  </w:t>
      </w:r>
      <w:r>
        <w:rPr>
          <w:color w:val="262626"/>
          <w:sz w:val="20"/>
          <w:szCs w:val="20"/>
        </w:rPr>
        <w:t xml:space="preserve">Facilitated collaborative architecture discussions, ensuring alignment on design patterns and best practices, which improved team productivity and project alignment.</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 comprehensive suite of Salesforce solutions for customers in financial services, delivering applications that improved efficiency by 40% for teams managing over 100,000 customer interactions.</w:t>
      </w:r>
    </w:p>
    <w:p>
      <w:pPr>
        <w:spacing w:before="0" w:after="75"/>
        <w:ind w:left="640" w:hanging="200"/>
      </w:pPr>
      <w:r>
        <w:rPr>
          <w:color w:val="262626"/>
          <w:sz w:val="20"/>
          <w:szCs w:val="20"/>
        </w:rPr>
        <w:t xml:space="preserve">•  </w:t>
      </w:r>
      <w:r>
        <w:rPr>
          <w:color w:val="262626"/>
          <w:sz w:val="20"/>
          <w:szCs w:val="20"/>
        </w:rPr>
        <w:t xml:space="preserve">Developed integrations utilizing REST APIs and AWS services to connect Salesforce with internal applications, leading to a 35% improvement in data synchronization and operational reporting.</w:t>
      </w:r>
    </w:p>
    <w:p>
      <w:pPr>
        <w:spacing w:before="0" w:after="75"/>
        <w:ind w:left="640" w:hanging="200"/>
      </w:pPr>
      <w:r>
        <w:rPr>
          <w:color w:val="262626"/>
          <w:sz w:val="20"/>
          <w:szCs w:val="20"/>
        </w:rPr>
        <w:t xml:space="preserve">•  </w:t>
      </w:r>
      <w:r>
        <w:rPr>
          <w:color w:val="262626"/>
          <w:sz w:val="20"/>
          <w:szCs w:val="20"/>
        </w:rPr>
        <w:t xml:space="preserve">Executed Data Cloud implementations that created AI-ready data frameworks, simplifying analytics across 2M+ records and enhancing decision-making capabilities.</w:t>
      </w:r>
    </w:p>
    <w:p>
      <w:pPr>
        <w:spacing w:before="0" w:after="75"/>
        <w:ind w:left="640" w:hanging="200"/>
      </w:pPr>
      <w:r>
        <w:rPr>
          <w:color w:val="262626"/>
          <w:sz w:val="20"/>
          <w:szCs w:val="20"/>
        </w:rPr>
        <w:t xml:space="preserve">•  </w:t>
      </w:r>
      <w:r>
        <w:rPr>
          <w:color w:val="262626"/>
          <w:sz w:val="20"/>
          <w:szCs w:val="20"/>
        </w:rPr>
        <w:t xml:space="preserve">Introduced and enforced best practices in CI/CD for Salesforce development through Git and Salesforce DX, which resulted in a 40% reduction in release-related defects.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Salesforce solutions catered to healthcare clients, automating workflows that improved efficiency by 30% and enhanced compliance across 20,000+ records.</w:t>
      </w:r>
    </w:p>
    <w:p>
      <w:pPr>
        <w:spacing w:before="0" w:after="75"/>
        <w:ind w:left="640" w:hanging="200"/>
      </w:pPr>
      <w:r>
        <w:rPr>
          <w:color w:val="262626"/>
          <w:sz w:val="20"/>
          <w:szCs w:val="20"/>
        </w:rPr>
        <w:t xml:space="preserve">•  </w:t>
      </w:r>
      <w:r>
        <w:rPr>
          <w:color w:val="262626"/>
          <w:sz w:val="20"/>
          <w:szCs w:val="20"/>
        </w:rPr>
        <w:t xml:space="preserve">Built secure customer engagement workflows aligned with industry standards, ensuring improved visibility and regulatory compliance for customer-facing operations.</w:t>
      </w:r>
    </w:p>
    <w:p>
      <w:pPr>
        <w:spacing w:before="0" w:after="75"/>
        <w:ind w:left="640" w:hanging="200"/>
      </w:pPr>
      <w:r>
        <w:rPr>
          <w:color w:val="262626"/>
          <w:sz w:val="20"/>
          <w:szCs w:val="20"/>
        </w:rPr>
        <w:t xml:space="preserve">•  </w:t>
      </w:r>
      <w:r>
        <w:rPr>
          <w:color w:val="262626"/>
          <w:sz w:val="20"/>
          <w:szCs w:val="20"/>
        </w:rPr>
        <w:t xml:space="preserve">Integrated solutions using RESTful APIs to enhance data accuracy and reduce inconsistencies across platforms, leading to a 35% improvement in reporting accuracy.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Engaged in the development of comprehensive Salesforce applications for Fortune 500 clients in financial services, automating processes that enhanced operational efficiency for over 1,800 users.</w:t>
      </w:r>
    </w:p>
    <w:p>
      <w:pPr>
        <w:spacing w:before="0" w:after="75"/>
        <w:ind w:left="640" w:hanging="200"/>
      </w:pPr>
      <w:r>
        <w:rPr>
          <w:color w:val="262626"/>
          <w:sz w:val="20"/>
          <w:szCs w:val="20"/>
        </w:rPr>
        <w:t xml:space="preserve">•  </w:t>
      </w:r>
      <w:r>
        <w:rPr>
          <w:color w:val="262626"/>
          <w:sz w:val="20"/>
          <w:szCs w:val="20"/>
        </w:rPr>
        <w:t xml:space="preserve">Customized Salesforce features through extensive requirement analysis and continuous stakeholder engagement, leading to scalable case management solutions.</w:t>
      </w:r>
    </w:p>
    <w:p>
      <w:pPr>
        <w:spacing w:before="0" w:after="75"/>
        <w:ind w:left="640" w:hanging="200"/>
      </w:pPr>
      <w:r>
        <w:rPr>
          <w:color w:val="262626"/>
          <w:sz w:val="20"/>
          <w:szCs w:val="20"/>
        </w:rPr>
        <w:t xml:space="preserve">•  </w:t>
      </w:r>
      <w:r>
        <w:rPr>
          <w:color w:val="262626"/>
          <w:sz w:val="20"/>
          <w:szCs w:val="20"/>
        </w:rPr>
        <w:t xml:space="preserve">Spearheaded user experience enhancements by optimizing workflows, significantly reducing operational costs via streamlined automation efforts.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Supported enterprise computing solutions through troubleshooting and problem-solving, ensuring continuity of service to over 200 faculty and staff members.</w:t>
      </w:r>
    </w:p>
    <w:p>
      <w:pPr>
        <w:spacing w:before="0" w:after="75"/>
        <w:ind w:left="640" w:hanging="200"/>
      </w:pPr>
      <w:r>
        <w:rPr>
          <w:color w:val="262626"/>
          <w:sz w:val="20"/>
          <w:szCs w:val="20"/>
        </w:rPr>
        <w:t xml:space="preserve">•  </w:t>
      </w:r>
      <w:r>
        <w:rPr>
          <w:color w:val="262626"/>
          <w:sz w:val="20"/>
          <w:szCs w:val="20"/>
        </w:rPr>
        <w:t xml:space="preserve">Collaborated with technical teams to adopt Agile methodologies, improving incident response and resolution times significantly.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Conducted system reviews and assessments for Fortune 500 companies, successfully identifying potential security risks and operational deficiencies.</w:t>
      </w:r>
    </w:p>
    <w:p>
      <w:pPr>
        <w:spacing w:before="0" w:after="75"/>
        <w:ind w:left="640" w:hanging="200"/>
      </w:pPr>
      <w:r>
        <w:rPr>
          <w:color w:val="262626"/>
          <w:sz w:val="20"/>
          <w:szCs w:val="20"/>
        </w:rPr>
        <w:t xml:space="preserve">•  </w:t>
      </w:r>
      <w:r>
        <w:rPr>
          <w:color w:val="262626"/>
          <w:sz w:val="20"/>
          <w:szCs w:val="20"/>
        </w:rPr>
        <w:t xml:space="preserve">Engaged with cross-functional teams and delivered findings which influenced key decision-making processes and strategic planning.</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Data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