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Administrator &amp;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Administrator and Developer with 7+ years of experience enhancing Salesforce platforms through strategic configuration, automation, and security management. Expert in user management, Salesforce Flows, custom metadata, permission schemes, and integrations, primarily within Sales Cloud and Service Cloud environments. Adept at driving operational improvements, delivering agile solutions, and leveraging Salesforce AI tools to accelerate productivity. Passionate about cross-team collaboration and empowering nonprofits with scalable Salesforce solutions.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Salesforce Administrator Certification, Sales Cloud, Service Cloud, Salesforce Flows (Record-Triggered, Screen, Scheduled), Custom Metadata Types, Custom Permissions, User Management, Profiles, Roles, Permission Sets, Permission Set Groups, Field-Level Security, Sharing Rules, Salesforce Security &amp; Data Access Controls</w:t>
      </w:r>
    </w:p>
    <w:p>
      <w:pPr>
        <w:spacing w:before="0" w:after="0"/>
      </w:pPr>
      <w:r>
        <w:rPr>
          <w:b/>
          <w:color w:val="1A1A1A"/>
          <w:sz w:val="20"/>
          <w:szCs w:val="20"/>
        </w:rPr>
        <w:t xml:space="preserve">Salesforce Development &amp; Automation</w:t>
      </w:r>
      <w:r>
        <w:rPr>
          <w:b/>
          <w:color w:val="1A1A1A"/>
          <w:sz w:val="20"/>
          <w:szCs w:val="20"/>
        </w:rPr>
        <w:t xml:space="preserve">:</w:t>
      </w:r>
      <w:r>
        <w:rPr>
          <w:color w:val="262626"/>
          <w:sz w:val="20"/>
          <w:szCs w:val="20"/>
        </w:rPr>
        <w:t xml:space="preserve"> Apex (Classes, Triggers, REST Services), Lightning Web Components (LWC), Visualforce, Flow Builder, Process Builder, Workflow Rules, Batch Apex, Queueable Apex, Invocable Apex, Apex Security Best Practices</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REST API, SOAP API, Named Credentials, OAuth 2.0, JSON, External System Integration, Platform Events, Change Data Capture</w:t>
      </w:r>
    </w:p>
    <w:p>
      <w:pPr>
        <w:spacing w:before="0" w:after="0"/>
      </w:pPr>
      <w:r>
        <w:rPr>
          <w:b/>
          <w:color w:val="1A1A1A"/>
          <w:sz w:val="20"/>
          <w:szCs w:val="20"/>
        </w:rPr>
        <w:t xml:space="preserve">Agile &amp; Collaboration Tools</w:t>
      </w:r>
      <w:r>
        <w:rPr>
          <w:b/>
          <w:color w:val="1A1A1A"/>
          <w:sz w:val="20"/>
          <w:szCs w:val="20"/>
        </w:rPr>
        <w:t xml:space="preserve">:</w:t>
      </w:r>
      <w:r>
        <w:rPr>
          <w:color w:val="262626"/>
          <w:sz w:val="20"/>
          <w:szCs w:val="20"/>
        </w:rPr>
        <w:t xml:space="preserve"> Scrum, Scrumban, Jira, Confluence, Salesforce DX, Release Management, Technical Documentation, AI Productivity Tools for Salesforce (Agentforce, Einstein, Automation Tools)</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Salesforce Reports and Dashboards, Custom Report Types, KPI Tracking, Operational Reporting, Einstein Analytics Basics</w:t>
      </w:r>
    </w:p>
    <w:p>
      <w:pPr>
        <w:spacing w:before="0" w:after="0"/>
      </w:pPr>
      <w:r>
        <w:rPr>
          <w:b/>
          <w:color w:val="1A1A1A"/>
          <w:sz w:val="20"/>
          <w:szCs w:val="20"/>
        </w:rPr>
        <w:t xml:space="preserve">Data Management &amp; Quality</w:t>
      </w:r>
      <w:r>
        <w:rPr>
          <w:b/>
          <w:color w:val="1A1A1A"/>
          <w:sz w:val="20"/>
          <w:szCs w:val="20"/>
        </w:rPr>
        <w:t xml:space="preserve">:</w:t>
      </w:r>
      <w:r>
        <w:rPr>
          <w:color w:val="262626"/>
          <w:sz w:val="20"/>
          <w:szCs w:val="20"/>
        </w:rPr>
        <w:t xml:space="preserve"> Data Loader, Data Cleansing, Duplicate Management, Validation Rules, Data Governance, HIPAA Compliance Practices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Salesforce user access and security by managing 150+ profiles, permission sets, custom permissions, and sharing rules, reducing access-related incidents by 15%.</w:t>
      </w:r>
    </w:p>
    <w:p>
      <w:pPr>
        <w:spacing w:before="0" w:after="75"/>
        <w:ind w:left="640" w:hanging="200"/>
      </w:pPr>
      <w:r>
        <w:rPr>
          <w:color w:val="262626"/>
          <w:sz w:val="20"/>
          <w:szCs w:val="20"/>
        </w:rPr>
        <w:t xml:space="preserve">•  </w:t>
      </w:r>
      <w:r>
        <w:rPr>
          <w:color w:val="262626"/>
          <w:sz w:val="20"/>
          <w:szCs w:val="20"/>
        </w:rPr>
        <w:t xml:space="preserve">Designed and enhanced record-triggered and screen flows to automate complex business processes, replacing 70% of legacy workflow rules and process builders, improving system maintainability.</w:t>
      </w:r>
    </w:p>
    <w:p>
      <w:pPr>
        <w:spacing w:before="0" w:after="75"/>
        <w:ind w:left="640" w:hanging="200"/>
      </w:pPr>
      <w:r>
        <w:rPr>
          <w:color w:val="262626"/>
          <w:sz w:val="20"/>
          <w:szCs w:val="20"/>
        </w:rPr>
        <w:t xml:space="preserve">•  </w:t>
      </w:r>
      <w:r>
        <w:rPr>
          <w:color w:val="262626"/>
          <w:sz w:val="20"/>
          <w:szCs w:val="20"/>
        </w:rPr>
        <w:t xml:space="preserve">Led Salesforce platform optimization using AI tools including Agentforce for smarter case triage, resulting in a 20% increase in case routing accuracy.</w:t>
      </w:r>
    </w:p>
    <w:p>
      <w:pPr>
        <w:spacing w:before="0" w:after="75"/>
        <w:ind w:left="640" w:hanging="200"/>
      </w:pPr>
      <w:r>
        <w:rPr>
          <w:color w:val="262626"/>
          <w:sz w:val="20"/>
          <w:szCs w:val="20"/>
        </w:rPr>
        <w:t xml:space="preserve">•  </w:t>
      </w:r>
      <w:r>
        <w:rPr>
          <w:color w:val="262626"/>
          <w:sz w:val="20"/>
          <w:szCs w:val="20"/>
        </w:rPr>
        <w:t xml:space="preserve">Built API integrations with external SaaS platforms, increasing data synchronization efficiency and reducing manual data entry by 25%.</w:t>
      </w:r>
    </w:p>
    <w:p>
      <w:pPr>
        <w:spacing w:before="0" w:after="75"/>
        <w:ind w:left="640" w:hanging="200"/>
      </w:pPr>
      <w:r>
        <w:rPr>
          <w:color w:val="262626"/>
          <w:sz w:val="20"/>
          <w:szCs w:val="20"/>
        </w:rPr>
        <w:t xml:space="preserve">•  </w:t>
      </w:r>
      <w:r>
        <w:rPr>
          <w:color w:val="262626"/>
          <w:sz w:val="20"/>
          <w:szCs w:val="20"/>
        </w:rPr>
        <w:t xml:space="preserve">Created and maintained technical documentation covering configuration changes and security models, serving as the single source of truth for cross-functional teams.</w:t>
      </w:r>
    </w:p>
    <w:p>
      <w:pPr>
        <w:spacing w:before="0" w:after="75"/>
        <w:ind w:left="640" w:hanging="200"/>
      </w:pPr>
      <w:r>
        <w:rPr>
          <w:color w:val="262626"/>
          <w:sz w:val="20"/>
          <w:szCs w:val="20"/>
        </w:rPr>
        <w:t xml:space="preserve">•  </w:t>
      </w:r>
      <w:r>
        <w:rPr>
          <w:color w:val="262626"/>
          <w:sz w:val="20"/>
          <w:szCs w:val="20"/>
        </w:rPr>
        <w:t xml:space="preserve">Developed dashboards and reports tracking key CRM metrics and user adoption to guide leadership decision-making.</w:t>
      </w:r>
    </w:p>
    <w:p>
      <w:pPr>
        <w:spacing w:before="0" w:after="75"/>
        <w:ind w:left="640" w:hanging="200"/>
      </w:pPr>
      <w:r>
        <w:rPr>
          <w:color w:val="262626"/>
          <w:sz w:val="20"/>
          <w:szCs w:val="20"/>
        </w:rPr>
        <w:t xml:space="preserve">•  </w:t>
      </w:r>
      <w:r>
        <w:rPr>
          <w:color w:val="262626"/>
          <w:sz w:val="20"/>
          <w:szCs w:val="20"/>
        </w:rPr>
        <w:t xml:space="preserve">Utilized Apex batch processing to handle 250,000+ records monthly, cutting automation failure rates by around 20%.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Administrator &amp;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Managed Salesforce security model including profiles, roles, permission sets, and field-level security for over 500 enterprise users ensuring compliance with HIPAA and internal policies.</w:t>
      </w:r>
    </w:p>
    <w:p>
      <w:pPr>
        <w:spacing w:before="0" w:after="75"/>
        <w:ind w:left="640" w:hanging="200"/>
      </w:pPr>
      <w:r>
        <w:rPr>
          <w:color w:val="262626"/>
          <w:sz w:val="20"/>
          <w:szCs w:val="20"/>
        </w:rPr>
        <w:t xml:space="preserve">•  </w:t>
      </w:r>
      <w:r>
        <w:rPr>
          <w:color w:val="262626"/>
          <w:sz w:val="20"/>
          <w:szCs w:val="20"/>
        </w:rPr>
        <w:t xml:space="preserve">Configured custom metadata types and permission sets to support dynamic access controls across complex Sales Cloud and Service Cloud processes.</w:t>
      </w:r>
    </w:p>
    <w:p>
      <w:pPr>
        <w:spacing w:before="0" w:after="75"/>
        <w:ind w:left="640" w:hanging="200"/>
      </w:pPr>
      <w:r>
        <w:rPr>
          <w:color w:val="262626"/>
          <w:sz w:val="20"/>
          <w:szCs w:val="20"/>
        </w:rPr>
        <w:t xml:space="preserve">•  </w:t>
      </w:r>
      <w:r>
        <w:rPr>
          <w:color w:val="262626"/>
          <w:sz w:val="20"/>
          <w:szCs w:val="20"/>
        </w:rPr>
        <w:t xml:space="preserve">Implemented multiple Salesforce flows automating lead routing and opportunity management, boosting qualified meeting bookings by nearly 10%.</w:t>
      </w:r>
    </w:p>
    <w:p>
      <w:pPr>
        <w:spacing w:before="0" w:after="75"/>
        <w:ind w:left="640" w:hanging="200"/>
      </w:pPr>
      <w:r>
        <w:rPr>
          <w:color w:val="262626"/>
          <w:sz w:val="20"/>
          <w:szCs w:val="20"/>
        </w:rPr>
        <w:t xml:space="preserve">•  </w:t>
      </w:r>
      <w:r>
        <w:rPr>
          <w:color w:val="262626"/>
          <w:sz w:val="20"/>
          <w:szCs w:val="20"/>
        </w:rPr>
        <w:t xml:space="preserve">Conducted regular Salesforce release assessments and sandbox deployments, ensuring new features were integrated with zero critical defects.</w:t>
      </w:r>
    </w:p>
    <w:p>
      <w:pPr>
        <w:spacing w:before="0" w:after="75"/>
        <w:ind w:left="640" w:hanging="200"/>
      </w:pPr>
      <w:r>
        <w:rPr>
          <w:color w:val="262626"/>
          <w:sz w:val="20"/>
          <w:szCs w:val="20"/>
        </w:rPr>
        <w:t xml:space="preserve">•  </w:t>
      </w:r>
      <w:r>
        <w:rPr>
          <w:color w:val="262626"/>
          <w:sz w:val="20"/>
          <w:szCs w:val="20"/>
        </w:rPr>
        <w:t xml:space="preserve">Collaborated in an Agile environment, participating in sprint planning, daily stand-ups, and backlog grooming to deliver iterative platform improvements.</w:t>
      </w:r>
    </w:p>
    <w:p>
      <w:pPr>
        <w:spacing w:before="0" w:after="75"/>
        <w:ind w:left="640" w:hanging="200"/>
      </w:pPr>
      <w:r>
        <w:rPr>
          <w:color w:val="262626"/>
          <w:sz w:val="20"/>
          <w:szCs w:val="20"/>
        </w:rPr>
        <w:t xml:space="preserve">•  </w:t>
      </w:r>
      <w:r>
        <w:rPr>
          <w:color w:val="262626"/>
          <w:sz w:val="20"/>
          <w:szCs w:val="20"/>
        </w:rPr>
        <w:t xml:space="preserve">Developed OmniStudio components (OmniScripts, DataRaptors, FlexCards) improving guided customer workflows for healthcare CRM cases.</w:t>
      </w:r>
    </w:p>
    <w:p>
      <w:pPr>
        <w:spacing w:before="0" w:after="75"/>
        <w:ind w:left="640" w:hanging="200"/>
      </w:pPr>
      <w:r>
        <w:rPr>
          <w:color w:val="262626"/>
          <w:sz w:val="20"/>
          <w:szCs w:val="20"/>
        </w:rPr>
        <w:t xml:space="preserve">•  </w:t>
      </w:r>
      <w:r>
        <w:rPr>
          <w:color w:val="262626"/>
          <w:sz w:val="20"/>
          <w:szCs w:val="20"/>
        </w:rPr>
        <w:t xml:space="preserve">Designed Experience Cloud portal enhancements that reduced inbound service emails by approximately 20% through better self-service.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Salesforce administration tasks including user management, security audits, validation rules, and workflow optimization improving data quality by 15%.</w:t>
      </w:r>
    </w:p>
    <w:p>
      <w:pPr>
        <w:spacing w:before="0" w:after="75"/>
        <w:ind w:left="640" w:hanging="200"/>
      </w:pPr>
      <w:r>
        <w:rPr>
          <w:color w:val="262626"/>
          <w:sz w:val="20"/>
          <w:szCs w:val="20"/>
        </w:rPr>
        <w:t xml:space="preserve">•  </w:t>
      </w:r>
      <w:r>
        <w:rPr>
          <w:color w:val="262626"/>
          <w:sz w:val="20"/>
          <w:szCs w:val="20"/>
        </w:rPr>
        <w:t xml:space="preserve">Developed Apex REST services and integrations leveraging REST/SOAP APIs, Platform Events, and Change Data Capture to support scalable system communication.</w:t>
      </w:r>
    </w:p>
    <w:p>
      <w:pPr>
        <w:spacing w:before="0" w:after="75"/>
        <w:ind w:left="640" w:hanging="200"/>
      </w:pPr>
      <w:r>
        <w:rPr>
          <w:color w:val="262626"/>
          <w:sz w:val="20"/>
          <w:szCs w:val="20"/>
        </w:rPr>
        <w:t xml:space="preserve">•  </w:t>
      </w:r>
      <w:r>
        <w:rPr>
          <w:color w:val="262626"/>
          <w:sz w:val="20"/>
          <w:szCs w:val="20"/>
        </w:rPr>
        <w:t xml:space="preserve">Built Lightning Web Components and FlexCards enhancing the user interface in Sales Cloud and Experience Cloud.</w:t>
      </w:r>
    </w:p>
    <w:p>
      <w:pPr>
        <w:spacing w:before="0" w:after="75"/>
        <w:ind w:left="640" w:hanging="200"/>
      </w:pPr>
      <w:r>
        <w:rPr>
          <w:color w:val="262626"/>
          <w:sz w:val="20"/>
          <w:szCs w:val="20"/>
        </w:rPr>
        <w:t xml:space="preserve">•  </w:t>
      </w:r>
      <w:r>
        <w:rPr>
          <w:color w:val="262626"/>
          <w:sz w:val="20"/>
          <w:szCs w:val="20"/>
        </w:rPr>
        <w:t xml:space="preserve">Participated in Agile delivery processes including design reviews, peer code reviews, automated testing, and UAT support.</w:t>
      </w:r>
    </w:p>
    <w:p>
      <w:pPr>
        <w:spacing w:before="0" w:after="75"/>
        <w:ind w:left="640" w:hanging="200"/>
      </w:pPr>
      <w:r>
        <w:rPr>
          <w:color w:val="262626"/>
          <w:sz w:val="20"/>
          <w:szCs w:val="20"/>
        </w:rPr>
        <w:t xml:space="preserve">•  </w:t>
      </w:r>
      <w:r>
        <w:rPr>
          <w:color w:val="262626"/>
          <w:sz w:val="20"/>
          <w:szCs w:val="20"/>
        </w:rPr>
        <w:t xml:space="preserve">Monitored Salesforce data duplication and implemented proactive duplicate prevention rules, improving data health.</w:t>
      </w:r>
    </w:p>
    <w:p>
      <w:pPr>
        <w:spacing w:before="0" w:after="75"/>
        <w:ind w:left="640" w:hanging="200"/>
      </w:pPr>
      <w:r>
        <w:rPr>
          <w:color w:val="262626"/>
          <w:sz w:val="20"/>
          <w:szCs w:val="20"/>
        </w:rPr>
        <w:t xml:space="preserve">•  </w:t>
      </w:r>
      <w:r>
        <w:rPr>
          <w:color w:val="262626"/>
          <w:sz w:val="20"/>
          <w:szCs w:val="20"/>
        </w:rPr>
        <w:t xml:space="preserve">Supported Salesloft integration for 65 users by troubleshooting synchronization issues and validating activity capture.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administration for healthcare payer clients, configuring security roles, permission sets, profiles, data access, and field-level security consistent with HIPAA.</w:t>
      </w:r>
    </w:p>
    <w:p>
      <w:pPr>
        <w:spacing w:before="0" w:after="75"/>
        <w:ind w:left="640" w:hanging="200"/>
      </w:pPr>
      <w:r>
        <w:rPr>
          <w:color w:val="262626"/>
          <w:sz w:val="20"/>
          <w:szCs w:val="20"/>
        </w:rPr>
        <w:t xml:space="preserve">•  </w:t>
      </w:r>
      <w:r>
        <w:rPr>
          <w:color w:val="262626"/>
          <w:sz w:val="20"/>
          <w:szCs w:val="20"/>
        </w:rPr>
        <w:t xml:space="preserve">Implemented workflow automation and validation rules that increased workflow efficiency and reduced data entry errors by 20%.</w:t>
      </w:r>
    </w:p>
    <w:p>
      <w:pPr>
        <w:spacing w:before="0" w:after="75"/>
        <w:ind w:left="640" w:hanging="200"/>
      </w:pPr>
      <w:r>
        <w:rPr>
          <w:color w:val="262626"/>
          <w:sz w:val="20"/>
          <w:szCs w:val="20"/>
        </w:rPr>
        <w:t xml:space="preserve">•  </w:t>
      </w:r>
      <w:r>
        <w:rPr>
          <w:color w:val="262626"/>
          <w:sz w:val="20"/>
          <w:szCs w:val="20"/>
        </w:rPr>
        <w:t xml:space="preserve">Maintained 18 PandaDoc templates integrated with Salesforce reducing document preparation time from 40 to 25 minutes on average.</w:t>
      </w:r>
    </w:p>
    <w:p>
      <w:pPr>
        <w:spacing w:before="0" w:after="75"/>
        <w:ind w:left="640" w:hanging="200"/>
      </w:pPr>
      <w:r>
        <w:rPr>
          <w:color w:val="262626"/>
          <w:sz w:val="20"/>
          <w:szCs w:val="20"/>
        </w:rPr>
        <w:t xml:space="preserve">•  </w:t>
      </w:r>
      <w:r>
        <w:rPr>
          <w:color w:val="262626"/>
          <w:sz w:val="20"/>
          <w:szCs w:val="20"/>
        </w:rPr>
        <w:t xml:space="preserve">Performed data cleansing and enriched 6,000+ Lead and Contact records improving contact accuracy and campaign targeting.</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supporting healthcare service case management and member workflows.</w:t>
      </w:r>
    </w:p>
    <w:p>
      <w:pPr>
        <w:spacing w:before="0" w:after="75"/>
        <w:ind w:left="640" w:hanging="200"/>
      </w:pPr>
      <w:r>
        <w:rPr>
          <w:color w:val="262626"/>
          <w:sz w:val="20"/>
          <w:szCs w:val="20"/>
        </w:rPr>
        <w:t xml:space="preserve">•  </w:t>
      </w:r>
      <w:r>
        <w:rPr>
          <w:color w:val="262626"/>
          <w:sz w:val="20"/>
          <w:szCs w:val="20"/>
        </w:rPr>
        <w:t xml:space="preserve">Produced detailed technical documentation facilitating smooth release cycles and audit compliance.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to 200+ faculty and staff, resolving IT issues promptly and maintaining system security.</w:t>
      </w:r>
    </w:p>
    <w:p>
      <w:pPr>
        <w:spacing w:before="0" w:after="75"/>
        <w:ind w:left="640" w:hanging="200"/>
      </w:pPr>
      <w:r>
        <w:rPr>
          <w:color w:val="262626"/>
          <w:sz w:val="20"/>
          <w:szCs w:val="20"/>
        </w:rPr>
        <w:t xml:space="preserve">•  </w:t>
      </w:r>
      <w:r>
        <w:rPr>
          <w:color w:val="262626"/>
          <w:sz w:val="20"/>
          <w:szCs w:val="20"/>
        </w:rPr>
        <w:t xml:space="preserve">Collaborated with senior technicians to develop agile technology solutions, enhancing service quality and 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and assessed IT risk documentation for three Fortune 500 clients, identifying critical risks and recommending controls.</w:t>
      </w:r>
    </w:p>
    <w:p>
      <w:pPr>
        <w:spacing w:before="0" w:after="75"/>
        <w:ind w:left="640" w:hanging="200"/>
      </w:pPr>
      <w:r>
        <w:rPr>
          <w:color w:val="262626"/>
          <w:sz w:val="20"/>
          <w:szCs w:val="20"/>
        </w:rPr>
        <w:t xml:space="preserve">•  </w:t>
      </w:r>
      <w:r>
        <w:rPr>
          <w:color w:val="262626"/>
          <w:sz w:val="20"/>
          <w:szCs w:val="20"/>
        </w:rPr>
        <w:t xml:space="preserve">Tested and re-performed 20+ IT processes ensuring compliance and operational efficiency.</w:t>
      </w:r>
    </w:p>
    <w:p>
      <w:pPr>
        <w:spacing w:before="0" w:after="75"/>
        <w:ind w:left="640" w:hanging="200"/>
      </w:pPr>
      <w:r>
        <w:rPr>
          <w:color w:val="262626"/>
          <w:sz w:val="20"/>
          <w:szCs w:val="20"/>
        </w:rPr>
        <w:t xml:space="preserve">•  </w:t>
      </w:r>
      <w:r>
        <w:rPr>
          <w:color w:val="262626"/>
          <w:sz w:val="20"/>
          <w:szCs w:val="20"/>
        </w:rPr>
        <w:t xml:space="preserve">Worked closely with senior staff demonstrating attention to detail and self-driven collaboration.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