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delivering scalable full-stack Salesforce solutions including Apex, Lightning Web Components (LWC), and advanced automation. Proven expertise in designing robust integrations using REST and SOAP APIs, optimizing for governor limits, and implementing secure, maintainable Salesforce architectures. Skilled at independently driving development efforts from requirements through production deployment while ensuring quality and performance in Agile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Classes, Triggers, Lightning Web Components (LWC), Aura Components, Batch Apex, Scheduled Apex, Asynchronous Apex, SOQL, SOSL, Visualforce, Apex REST Services, Test Coverage, Salesforce Development Patterns</w:t>
      </w:r>
    </w:p>
    <w:p>
      <w:pPr>
        <w:spacing w:before="0" w:after="0"/>
      </w:pPr>
      <w:r>
        <w:rPr>
          <w:b/>
          <w:color w:val="1A1A1A"/>
          <w:sz w:val="20"/>
          <w:szCs w:val="20"/>
        </w:rPr>
        <w:t xml:space="preserve">Salesforce Integration</w:t>
      </w:r>
      <w:r>
        <w:rPr>
          <w:b/>
          <w:color w:val="1A1A1A"/>
          <w:sz w:val="20"/>
          <w:szCs w:val="20"/>
        </w:rPr>
        <w:t xml:space="preserve">:</w:t>
      </w:r>
      <w:r>
        <w:rPr>
          <w:color w:val="262626"/>
          <w:sz w:val="20"/>
          <w:szCs w:val="20"/>
        </w:rPr>
        <w:t xml:space="preserve"> REST API, SOAP API, Named Credentials, OAuth 2.0, Apex Callouts, Platform Events, Change Data Capture, Bulk API, Composite API, MuleSoft Integration Patterns, JSON, XML</w:t>
      </w:r>
    </w:p>
    <w:p>
      <w:pPr>
        <w:spacing w:before="0" w:after="0"/>
      </w:pPr>
      <w:r>
        <w:rPr>
          <w:b/>
          <w:color w:val="1A1A1A"/>
          <w:sz w:val="20"/>
          <w:szCs w:val="20"/>
        </w:rPr>
        <w:t xml:space="preserve">Salesforce Automation &amp; Configuration</w:t>
      </w:r>
      <w:r>
        <w:rPr>
          <w:b/>
          <w:color w:val="1A1A1A"/>
          <w:sz w:val="20"/>
          <w:szCs w:val="20"/>
        </w:rPr>
        <w:t xml:space="preserve">:</w:t>
      </w:r>
      <w:r>
        <w:rPr>
          <w:color w:val="262626"/>
          <w:sz w:val="20"/>
          <w:szCs w:val="20"/>
        </w:rPr>
        <w:t xml:space="preserve"> Flow Builder (Record-Triggered, Scheduled, Screen Flows), Workflow Rules, Process Builder, Approval Processes, Profiles, Roles, Permission Sets, Sharing Rules, Field-Level Security, Security Model Design</w:t>
      </w:r>
    </w:p>
    <w:p>
      <w:pPr>
        <w:spacing w:before="0" w:after="0"/>
      </w:pPr>
      <w:r>
        <w:rPr>
          <w:b/>
          <w:color w:val="1A1A1A"/>
          <w:sz w:val="20"/>
          <w:szCs w:val="20"/>
        </w:rPr>
        <w:t xml:space="preserve">Development &amp; DevOps Tools</w:t>
      </w:r>
      <w:r>
        <w:rPr>
          <w:b/>
          <w:color w:val="1A1A1A"/>
          <w:sz w:val="20"/>
          <w:szCs w:val="20"/>
        </w:rPr>
        <w:t xml:space="preserve">:</w:t>
      </w:r>
      <w:r>
        <w:rPr>
          <w:color w:val="262626"/>
          <w:sz w:val="20"/>
          <w:szCs w:val="20"/>
        </w:rPr>
        <w:t xml:space="preserve"> VS Code, Salesforce Developer Console, Postman, Salesforce Inspector, Git, Jira, Agile/Scrum Methodologies, CI/CD Pipelines, Metadata API, Change Sets, Sandbox Management</w:t>
      </w:r>
    </w:p>
    <w:p>
      <w:pPr>
        <w:spacing w:before="0" w:after="0"/>
      </w:pPr>
      <w:r>
        <w:rPr>
          <w:b/>
          <w:color w:val="1A1A1A"/>
          <w:sz w:val="20"/>
          <w:szCs w:val="20"/>
        </w:rPr>
        <w:t xml:space="preserve">Salesforce Industries &amp; OmniStudio</w:t>
      </w:r>
      <w:r>
        <w:rPr>
          <w:b/>
          <w:color w:val="1A1A1A"/>
          <w:sz w:val="20"/>
          <w:szCs w:val="20"/>
        </w:rPr>
        <w:t xml:space="preserve">:</w:t>
      </w:r>
      <w:r>
        <w:rPr>
          <w:color w:val="262626"/>
          <w:sz w:val="20"/>
          <w:szCs w:val="20"/>
        </w:rPr>
        <w:t xml:space="preserve"> OmniScripts, FlexCards, DataRaptors, Integration Procedures, Guided Customer Workflows, Healthcare Payer Solutions, HIPAA Compliance</w:t>
      </w:r>
    </w:p>
    <w:p>
      <w:pPr>
        <w:spacing w:before="0" w:after="0"/>
      </w:pPr>
      <w:r>
        <w:rPr>
          <w:b/>
          <w:color w:val="1A1A1A"/>
          <w:sz w:val="20"/>
          <w:szCs w:val="20"/>
        </w:rPr>
        <w:t xml:space="preserve">Analytics &amp; Reporting</w:t>
      </w:r>
      <w:r>
        <w:rPr>
          <w:b/>
          <w:color w:val="1A1A1A"/>
          <w:sz w:val="20"/>
          <w:szCs w:val="20"/>
        </w:rPr>
        <w:t xml:space="preserve">:</w:t>
      </w:r>
      <w:r>
        <w:rPr>
          <w:color w:val="262626"/>
          <w:sz w:val="20"/>
          <w:szCs w:val="20"/>
        </w:rPr>
        <w:t xml:space="preserve"> Salesforce Reports, Dashboards, Custom Report Types, KPI Metrics, Forecasting Dashboards, Revenue Intelligence Integrations (Aviso, Gong, Revenue.io)</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Lightning Web Components and OmniStudio solutions to support guided service workflows, improving user efficiency by 25%.</w:t>
      </w:r>
    </w:p>
    <w:p>
      <w:pPr>
        <w:spacing w:before="0" w:after="75"/>
        <w:ind w:left="640" w:hanging="200"/>
      </w:pPr>
      <w:r>
        <w:rPr>
          <w:color w:val="262626"/>
          <w:sz w:val="20"/>
          <w:szCs w:val="20"/>
        </w:rPr>
        <w:t xml:space="preserve">•  </w:t>
      </w:r>
      <w:r>
        <w:rPr>
          <w:color w:val="262626"/>
          <w:sz w:val="20"/>
          <w:szCs w:val="20"/>
        </w:rPr>
        <w:t xml:space="preserve">Engineered bulk-safe Apex batch processes handling over 250,000 monthly transaction records, reducing automation failures by 20%.</w:t>
      </w:r>
    </w:p>
    <w:p>
      <w:pPr>
        <w:spacing w:before="0" w:after="75"/>
        <w:ind w:left="640" w:hanging="200"/>
      </w:pPr>
      <w:r>
        <w:rPr>
          <w:color w:val="262626"/>
          <w:sz w:val="20"/>
          <w:szCs w:val="20"/>
        </w:rPr>
        <w:t xml:space="preserve">•  </w:t>
      </w:r>
      <w:r>
        <w:rPr>
          <w:color w:val="262626"/>
          <w:sz w:val="20"/>
          <w:szCs w:val="20"/>
        </w:rPr>
        <w:t xml:space="preserve">Built and maintained complex REST API integrations using Named Credentials and OAuth 2.0, enabling seamless data exchange with external SaaS platforms.</w:t>
      </w:r>
    </w:p>
    <w:p>
      <w:pPr>
        <w:spacing w:before="0" w:after="75"/>
        <w:ind w:left="640" w:hanging="200"/>
      </w:pPr>
      <w:r>
        <w:rPr>
          <w:color w:val="262626"/>
          <w:sz w:val="20"/>
          <w:szCs w:val="20"/>
        </w:rPr>
        <w:t xml:space="preserve">•  </w:t>
      </w:r>
      <w:r>
        <w:rPr>
          <w:color w:val="262626"/>
          <w:sz w:val="20"/>
          <w:szCs w:val="20"/>
        </w:rPr>
        <w:t xml:space="preserve">Led governance and least-privilege security model implementations, decreasing access-related support tickets by more than 15%.</w:t>
      </w:r>
    </w:p>
    <w:p>
      <w:pPr>
        <w:spacing w:before="0" w:after="75"/>
        <w:ind w:left="640" w:hanging="200"/>
      </w:pPr>
      <w:r>
        <w:rPr>
          <w:color w:val="262626"/>
          <w:sz w:val="20"/>
          <w:szCs w:val="20"/>
        </w:rPr>
        <w:t xml:space="preserve">•  </w:t>
      </w:r>
      <w:r>
        <w:rPr>
          <w:color w:val="262626"/>
          <w:sz w:val="20"/>
          <w:szCs w:val="20"/>
        </w:rPr>
        <w:t xml:space="preserve">Optimized Salesforce automation by migrating legacy Workflow Rules to modern Flow architectures, improving maintainability and system performance.</w:t>
      </w:r>
    </w:p>
    <w:p>
      <w:pPr>
        <w:spacing w:before="0" w:after="75"/>
        <w:ind w:left="640" w:hanging="200"/>
      </w:pPr>
      <w:r>
        <w:rPr>
          <w:color w:val="262626"/>
          <w:sz w:val="20"/>
          <w:szCs w:val="20"/>
        </w:rPr>
        <w:t xml:space="preserve">•  </w:t>
      </w:r>
      <w:r>
        <w:rPr>
          <w:color w:val="262626"/>
          <w:sz w:val="20"/>
          <w:szCs w:val="20"/>
        </w:rPr>
        <w:t xml:space="preserve">Contributed to advanced AI use cases integrating Agentforce and Einstein features, enhancing case-routing accuracy and service response times.</w:t>
      </w:r>
    </w:p>
    <w:p>
      <w:pPr>
        <w:spacing w:before="0" w:after="75"/>
        <w:ind w:left="640" w:hanging="200"/>
      </w:pPr>
      <w:r>
        <w:rPr>
          <w:color w:val="262626"/>
          <w:sz w:val="20"/>
          <w:szCs w:val="20"/>
        </w:rPr>
        <w:t xml:space="preserve">•  </w:t>
      </w:r>
      <w:r>
        <w:rPr>
          <w:color w:val="262626"/>
          <w:sz w:val="20"/>
          <w:szCs w:val="20"/>
        </w:rPr>
        <w:t xml:space="preserve">Developed comprehensive test classes achieving 90%+ coverage and improving deployment success rate by 30%.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Delivered Lightning Web Components and Apex solutions supporting sales process consistency, increasing qualified meeting bookings by nearly 10%.</w:t>
      </w:r>
    </w:p>
    <w:p>
      <w:pPr>
        <w:spacing w:before="0" w:after="75"/>
        <w:ind w:left="640" w:hanging="200"/>
      </w:pPr>
      <w:r>
        <w:rPr>
          <w:color w:val="262626"/>
          <w:sz w:val="20"/>
          <w:szCs w:val="20"/>
        </w:rPr>
        <w:t xml:space="preserve">•  </w:t>
      </w:r>
      <w:r>
        <w:rPr>
          <w:color w:val="262626"/>
          <w:sz w:val="20"/>
          <w:szCs w:val="20"/>
        </w:rPr>
        <w:t xml:space="preserve">Developed and maintained secure RESTful API integrations with cloud-hosted services using Apex callouts and asynchronous processing.</w:t>
      </w:r>
    </w:p>
    <w:p>
      <w:pPr>
        <w:spacing w:before="0" w:after="75"/>
        <w:ind w:left="640" w:hanging="200"/>
      </w:pPr>
      <w:r>
        <w:rPr>
          <w:color w:val="262626"/>
          <w:sz w:val="20"/>
          <w:szCs w:val="20"/>
        </w:rPr>
        <w:t xml:space="preserve">•  </w:t>
      </w:r>
      <w:r>
        <w:rPr>
          <w:color w:val="262626"/>
          <w:sz w:val="20"/>
          <w:szCs w:val="20"/>
        </w:rPr>
        <w:t xml:space="preserve">Configured Experience Cloud portals that reduced email-based customer follow-ups by approximately 20%.</w:t>
      </w:r>
    </w:p>
    <w:p>
      <w:pPr>
        <w:spacing w:before="0" w:after="75"/>
        <w:ind w:left="640" w:hanging="200"/>
      </w:pPr>
      <w:r>
        <w:rPr>
          <w:color w:val="262626"/>
          <w:sz w:val="20"/>
          <w:szCs w:val="20"/>
        </w:rPr>
        <w:t xml:space="preserve">•  </w:t>
      </w:r>
      <w:r>
        <w:rPr>
          <w:color w:val="262626"/>
          <w:sz w:val="20"/>
          <w:szCs w:val="20"/>
        </w:rPr>
        <w:t xml:space="preserve">Designed agent-assist case triage proof of concept using Agentforce, improving case routing efficiency and escalation control.</w:t>
      </w:r>
    </w:p>
    <w:p>
      <w:pPr>
        <w:spacing w:before="0" w:after="75"/>
        <w:ind w:left="640" w:hanging="200"/>
      </w:pPr>
      <w:r>
        <w:rPr>
          <w:color w:val="262626"/>
          <w:sz w:val="20"/>
          <w:szCs w:val="20"/>
        </w:rPr>
        <w:t xml:space="preserve">•  </w:t>
      </w:r>
      <w:r>
        <w:rPr>
          <w:color w:val="262626"/>
          <w:sz w:val="20"/>
          <w:szCs w:val="20"/>
        </w:rPr>
        <w:t xml:space="preserve">Administered complex Salesforce security configurations across profiles, roles, and permission sets to safeguard sensitive healthcare data.</w:t>
      </w:r>
    </w:p>
    <w:p>
      <w:pPr>
        <w:spacing w:before="0" w:after="75"/>
        <w:ind w:left="640" w:hanging="200"/>
      </w:pPr>
      <w:r>
        <w:rPr>
          <w:color w:val="262626"/>
          <w:sz w:val="20"/>
          <w:szCs w:val="20"/>
        </w:rPr>
        <w:t xml:space="preserve">•  </w:t>
      </w:r>
      <w:r>
        <w:rPr>
          <w:color w:val="262626"/>
          <w:sz w:val="20"/>
          <w:szCs w:val="20"/>
        </w:rPr>
        <w:t xml:space="preserve">Created operational dashboards and reports that empowered leadership with real-time sales and service KPIs.</w:t>
      </w:r>
    </w:p>
    <w:p>
      <w:pPr>
        <w:spacing w:before="0" w:after="75"/>
        <w:ind w:left="640" w:hanging="200"/>
      </w:pPr>
      <w:r>
        <w:rPr>
          <w:color w:val="262626"/>
          <w:sz w:val="20"/>
          <w:szCs w:val="20"/>
        </w:rPr>
        <w:t xml:space="preserve">•  </w:t>
      </w:r>
      <w:r>
        <w:rPr>
          <w:color w:val="262626"/>
          <w:sz w:val="20"/>
          <w:szCs w:val="20"/>
        </w:rPr>
        <w:t xml:space="preserve">Collaborated in Agile teams to drive backlog grooming, sprint planning, and deployment activities with zero production defects.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APIs and SOAP-based integrations enabling bidirectional synchronization of billing and CRM data.</w:t>
      </w:r>
    </w:p>
    <w:p>
      <w:pPr>
        <w:spacing w:before="0" w:after="75"/>
        <w:ind w:left="640" w:hanging="200"/>
      </w:pPr>
      <w:r>
        <w:rPr>
          <w:color w:val="262626"/>
          <w:sz w:val="20"/>
          <w:szCs w:val="20"/>
        </w:rPr>
        <w:t xml:space="preserve">•  </w:t>
      </w:r>
      <w:r>
        <w:rPr>
          <w:color w:val="262626"/>
          <w:sz w:val="20"/>
          <w:szCs w:val="20"/>
        </w:rPr>
        <w:t xml:space="preserve">Implemented event-driven architecture with Platform Events and Change Data Capture to decouple integrations and increase system resiliency.</w:t>
      </w:r>
    </w:p>
    <w:p>
      <w:pPr>
        <w:spacing w:before="0" w:after="75"/>
        <w:ind w:left="640" w:hanging="200"/>
      </w:pPr>
      <w:r>
        <w:rPr>
          <w:color w:val="262626"/>
          <w:sz w:val="20"/>
          <w:szCs w:val="20"/>
        </w:rPr>
        <w:t xml:space="preserve">•  </w:t>
      </w:r>
      <w:r>
        <w:rPr>
          <w:color w:val="262626"/>
          <w:sz w:val="20"/>
          <w:szCs w:val="20"/>
        </w:rPr>
        <w:t xml:space="preserve">Built responsive FlexCards with condition-based UI elements for dynamic customer and case management.</w:t>
      </w:r>
    </w:p>
    <w:p>
      <w:pPr>
        <w:spacing w:before="0" w:after="75"/>
        <w:ind w:left="640" w:hanging="200"/>
      </w:pPr>
      <w:r>
        <w:rPr>
          <w:color w:val="262626"/>
          <w:sz w:val="20"/>
          <w:szCs w:val="20"/>
        </w:rPr>
        <w:t xml:space="preserve">•  </w:t>
      </w:r>
      <w:r>
        <w:rPr>
          <w:color w:val="262626"/>
          <w:sz w:val="20"/>
          <w:szCs w:val="20"/>
        </w:rPr>
        <w:t xml:space="preserve">Provided technical expertise during pre-sales engagements on Salesforce capabilities and integration options.</w:t>
      </w:r>
    </w:p>
    <w:p>
      <w:pPr>
        <w:spacing w:before="0" w:after="75"/>
        <w:ind w:left="640" w:hanging="200"/>
      </w:pPr>
      <w:r>
        <w:rPr>
          <w:color w:val="262626"/>
          <w:sz w:val="20"/>
          <w:szCs w:val="20"/>
        </w:rPr>
        <w:t xml:space="preserve">•  </w:t>
      </w:r>
      <w:r>
        <w:rPr>
          <w:color w:val="262626"/>
          <w:sz w:val="20"/>
          <w:szCs w:val="20"/>
        </w:rPr>
        <w:t xml:space="preserve">Supported deployment processes and post-release monitoring to ensure stable production environments.</w:t>
      </w:r>
    </w:p>
    <w:p>
      <w:pPr>
        <w:spacing w:before="0" w:after="75"/>
        <w:ind w:left="640" w:hanging="200"/>
      </w:pPr>
      <w:r>
        <w:rPr>
          <w:color w:val="262626"/>
          <w:sz w:val="20"/>
          <w:szCs w:val="20"/>
        </w:rPr>
        <w:t xml:space="preserve">•  </w:t>
      </w:r>
      <w:r>
        <w:rPr>
          <w:color w:val="262626"/>
          <w:sz w:val="20"/>
          <w:szCs w:val="20"/>
        </w:rPr>
        <w:t xml:space="preserve">Maintained Salesforce automation and security configurations, reducing incident backlog by 40%.</w:t>
      </w:r>
    </w:p>
    <w:p>
      <w:pPr>
        <w:spacing w:before="0" w:after="75"/>
        <w:ind w:left="640" w:hanging="200"/>
      </w:pPr>
      <w:r>
        <w:rPr>
          <w:color w:val="262626"/>
          <w:sz w:val="20"/>
          <w:szCs w:val="20"/>
        </w:rPr>
        <w:t xml:space="preserve">•  </w:t>
      </w:r>
      <w:r>
        <w:rPr>
          <w:color w:val="262626"/>
          <w:sz w:val="20"/>
          <w:szCs w:val="20"/>
        </w:rPr>
        <w:t xml:space="preserve">Enhanced Salesloft integration, improving email and call logging accuracy for 65 sales users.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Apex triggers, Visualforce pages, and Lightning Components to automate healthcare payer workflows, reducing manual processing time by 30%.</w:t>
      </w:r>
    </w:p>
    <w:p>
      <w:pPr>
        <w:spacing w:before="0" w:after="75"/>
        <w:ind w:left="640" w:hanging="200"/>
      </w:pPr>
      <w:r>
        <w:rPr>
          <w:color w:val="262626"/>
          <w:sz w:val="20"/>
          <w:szCs w:val="20"/>
        </w:rPr>
        <w:t xml:space="preserve">•  </w:t>
      </w:r>
      <w:r>
        <w:rPr>
          <w:color w:val="262626"/>
          <w:sz w:val="20"/>
          <w:szCs w:val="20"/>
        </w:rPr>
        <w:t xml:space="preserve">Conducted regular user access reviews and data quality audits, cleansing 6,000+ Lead and Contact records to improve CRM data integrity.</w:t>
      </w:r>
    </w:p>
    <w:p>
      <w:pPr>
        <w:spacing w:before="0" w:after="75"/>
        <w:ind w:left="640" w:hanging="200"/>
      </w:pPr>
      <w:r>
        <w:rPr>
          <w:color w:val="262626"/>
          <w:sz w:val="20"/>
          <w:szCs w:val="20"/>
        </w:rPr>
        <w:t xml:space="preserve">•  </w:t>
      </w:r>
      <w:r>
        <w:rPr>
          <w:color w:val="262626"/>
          <w:sz w:val="20"/>
          <w:szCs w:val="20"/>
        </w:rPr>
        <w:t xml:space="preserve">Managed Salesforce security with profiles, permission sets, and sharing rules to enforce HIPAA-compliant access controls.</w:t>
      </w:r>
    </w:p>
    <w:p>
      <w:pPr>
        <w:spacing w:before="0" w:after="75"/>
        <w:ind w:left="640" w:hanging="200"/>
      </w:pPr>
      <w:r>
        <w:rPr>
          <w:color w:val="262626"/>
          <w:sz w:val="20"/>
          <w:szCs w:val="20"/>
        </w:rPr>
        <w:t xml:space="preserve">•  </w:t>
      </w:r>
      <w:r>
        <w:rPr>
          <w:color w:val="262626"/>
          <w:sz w:val="20"/>
          <w:szCs w:val="20"/>
        </w:rPr>
        <w:t xml:space="preserve">Created and maintained 18 PandaDoc templates integrated with Salesforce, cutting proposal generation time by over 37%.</w:t>
      </w:r>
    </w:p>
    <w:p>
      <w:pPr>
        <w:spacing w:before="0" w:after="75"/>
        <w:ind w:left="640" w:hanging="200"/>
      </w:pPr>
      <w:r>
        <w:rPr>
          <w:color w:val="262626"/>
          <w:sz w:val="20"/>
          <w:szCs w:val="20"/>
        </w:rPr>
        <w:t xml:space="preserve">•  </w:t>
      </w:r>
      <w:r>
        <w:rPr>
          <w:color w:val="262626"/>
          <w:sz w:val="20"/>
          <w:szCs w:val="20"/>
        </w:rPr>
        <w:t xml:space="preserve">Documented technical specifications and deployment processes to enhance audit readiness in regulated healthcare environments.</w:t>
      </w:r>
    </w:p>
    <w:p>
      <w:pPr>
        <w:spacing w:before="0" w:after="75"/>
        <w:ind w:left="640" w:hanging="200"/>
      </w:pPr>
      <w:r>
        <w:rPr>
          <w:color w:val="262626"/>
          <w:sz w:val="20"/>
          <w:szCs w:val="20"/>
        </w:rPr>
        <w:t xml:space="preserve">•  </w:t>
      </w:r>
      <w:r>
        <w:rPr>
          <w:color w:val="262626"/>
          <w:sz w:val="20"/>
          <w:szCs w:val="20"/>
        </w:rPr>
        <w:t xml:space="preserve">Supported end-user training and troubleshooting, boosting system adoption and satisfaction among business users.</w:t>
      </w:r>
    </w:p>
    <w:p>
      <w:pPr>
        <w:spacing w:before="0" w:after="75"/>
        <w:ind w:left="640" w:hanging="200"/>
      </w:pPr>
      <w:r>
        <w:rPr>
          <w:color w:val="262626"/>
          <w:sz w:val="20"/>
          <w:szCs w:val="20"/>
        </w:rPr>
        <w:t xml:space="preserve">•  </w:t>
      </w:r>
      <w:r>
        <w:rPr>
          <w:color w:val="262626"/>
          <w:sz w:val="20"/>
          <w:szCs w:val="20"/>
        </w:rPr>
        <w:t xml:space="preserve">Collaborated cross-functionally to ensure Salesforce solutions met complex healthcare regulatory requirements.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to over 200 faculty and staff, improving issue resolution times by 15%.</w:t>
      </w:r>
    </w:p>
    <w:p>
      <w:pPr>
        <w:spacing w:before="0" w:after="75"/>
        <w:ind w:left="640" w:hanging="200"/>
      </w:pPr>
      <w:r>
        <w:rPr>
          <w:color w:val="262626"/>
          <w:sz w:val="20"/>
          <w:szCs w:val="20"/>
        </w:rPr>
        <w:t xml:space="preserve">•  </w:t>
      </w:r>
      <w:r>
        <w:rPr>
          <w:color w:val="262626"/>
          <w:sz w:val="20"/>
          <w:szCs w:val="20"/>
        </w:rPr>
        <w:t xml:space="preserve">Collaborated with senior technicians to implement Agile solutions enhancing enterprise technology reliability.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technology risk and internal control weaknesses across 3 Fortune 500 companies, supporting compliance initiatives.</w:t>
      </w:r>
    </w:p>
    <w:p>
      <w:pPr>
        <w:spacing w:before="0" w:after="75"/>
        <w:ind w:left="640" w:hanging="200"/>
      </w:pPr>
      <w:r>
        <w:rPr>
          <w:color w:val="262626"/>
          <w:sz w:val="20"/>
          <w:szCs w:val="20"/>
        </w:rPr>
        <w:t xml:space="preserve">•  </w:t>
      </w:r>
      <w:r>
        <w:rPr>
          <w:color w:val="262626"/>
          <w:sz w:val="20"/>
          <w:szCs w:val="20"/>
        </w:rPr>
        <w:t xml:space="preserve">Identified gaps and testing risks in 20+ IT processes, contributing to improved audit quality and accuracy.</w:t>
      </w:r>
    </w:p>
    <w:p>
      <w:pPr>
        <w:spacing w:before="0" w:after="75"/>
        <w:ind w:left="640" w:hanging="200"/>
      </w:pPr>
      <w:r>
        <w:rPr>
          <w:color w:val="262626"/>
          <w:sz w:val="20"/>
          <w:szCs w:val="20"/>
        </w:rPr>
        <w:t xml:space="preserve">•  </w:t>
      </w:r>
      <w:r>
        <w:rPr>
          <w:color w:val="262626"/>
          <w:sz w:val="20"/>
          <w:szCs w:val="20"/>
        </w:rPr>
        <w:t xml:space="preserve">Demonstrated strong attention to detail and analytical skills while engaging with senior staff for continuous improvement efforts.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