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Technical Lead - Salesforce Platform Engineering</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and Technical Lead with 7+ years of extensive experience in Salesforce administration, Apex development, and Lightning solutions design. Proven ability to lead project delivery, optimize Salesforce platform performance, and mentor junior team members. Adept at crafting custom Salesforce applications, administering secure user access and permissions, and implementing scalable solutions that improve business processes and user productivity. Skilled at troubleshooting complex Salesforce issues and leveraging the latest Salesforce features including Lightning Web Components and AI integrations to drive innovation and efficiency.</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Programming, Lightning Web Components (LWC), Visualforce, Aura Components, Salesforce OmniStudio (OmniScripts, FlexCards, DataRaptors), Apex REST Services, Batch Apex, Queueable Apex, Future Methods, Invocable Apex, SOQL, SOSL</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User Management, Profiles, Roles, Permission Sets, Sharing Rules, Field-Level Security, Record Types, Login Security, Sandbox Management, Salesforce Configuration, Workflow Rules, Validation Rules, Approval Processes, Flow Builder, Process Automation, Salesforce Lightning Experience</w:t>
      </w:r>
    </w:p>
    <w:p>
      <w:pPr>
        <w:spacing w:before="0" w:after="0"/>
      </w:pPr>
      <w:r>
        <w:rPr>
          <w:b/>
          <w:color w:val="1A1A1A"/>
          <w:sz w:val="20"/>
          <w:szCs w:val="20"/>
        </w:rPr>
        <w:t xml:space="preserve">Salesforce Architecture &amp; Integration</w:t>
      </w:r>
      <w:r>
        <w:rPr>
          <w:b/>
          <w:color w:val="1A1A1A"/>
          <w:sz w:val="20"/>
          <w:szCs w:val="20"/>
        </w:rPr>
        <w:t xml:space="preserve">:</w:t>
      </w:r>
      <w:r>
        <w:rPr>
          <w:color w:val="262626"/>
          <w:sz w:val="20"/>
          <w:szCs w:val="20"/>
        </w:rPr>
        <w:t xml:space="preserve"> Salesforce APIs (REST, SOAP, Bulk, Composite), Named Credentials, OAuth 2.0, Event-Driven Architecture (Platform Events, Change Data Capture), External System Integration, MuleSoft API Patterns, Metadata API, Data Migration, Data Loader</w:t>
      </w:r>
    </w:p>
    <w:p>
      <w:pPr>
        <w:spacing w:before="0" w:after="0"/>
      </w:pPr>
      <w:r>
        <w:rPr>
          <w:b/>
          <w:color w:val="1A1A1A"/>
          <w:sz w:val="20"/>
          <w:szCs w:val="20"/>
        </w:rPr>
        <w:t xml:space="preserve">Salesforce Lightning &amp; UI Solutions</w:t>
      </w:r>
      <w:r>
        <w:rPr>
          <w:b/>
          <w:color w:val="1A1A1A"/>
          <w:sz w:val="20"/>
          <w:szCs w:val="20"/>
        </w:rPr>
        <w:t xml:space="preserve">:</w:t>
      </w:r>
      <w:r>
        <w:rPr>
          <w:color w:val="262626"/>
          <w:sz w:val="20"/>
          <w:szCs w:val="20"/>
        </w:rPr>
        <w:t xml:space="preserve"> Lightning Component Framework, Lightning Experience, Experience Cloud, Guided Customer Workflows, UI/UX Optimization, Performance Tuning, LWC &amp; Lightning Components Best Practices</w:t>
      </w:r>
    </w:p>
    <w:p>
      <w:pPr>
        <w:spacing w:before="0" w:after="0"/>
      </w:pPr>
      <w:r>
        <w:rPr>
          <w:b/>
          <w:color w:val="1A1A1A"/>
          <w:sz w:val="20"/>
          <w:szCs w:val="20"/>
        </w:rPr>
        <w:t xml:space="preserve">Security &amp; Compliance</w:t>
      </w:r>
      <w:r>
        <w:rPr>
          <w:b/>
          <w:color w:val="1A1A1A"/>
          <w:sz w:val="20"/>
          <w:szCs w:val="20"/>
        </w:rPr>
        <w:t xml:space="preserve">:</w:t>
      </w:r>
      <w:r>
        <w:rPr>
          <w:color w:val="262626"/>
          <w:sz w:val="20"/>
          <w:szCs w:val="20"/>
        </w:rPr>
        <w:t xml:space="preserve"> Salesforce Security Model, CRUD/FLS Enforcement, Sharing Architecture, HIPAA-Aligned Salesforce Practices, GDPR Compliance, Security Audits, Secure Development Lifecycle</w:t>
      </w:r>
    </w:p>
    <w:p>
      <w:pPr>
        <w:spacing w:before="0" w:after="0"/>
      </w:pPr>
      <w:r>
        <w:rPr>
          <w:b/>
          <w:color w:val="1A1A1A"/>
          <w:sz w:val="20"/>
          <w:szCs w:val="20"/>
        </w:rPr>
        <w:t xml:space="preserve">Project &amp; Team Leadership</w:t>
      </w:r>
      <w:r>
        <w:rPr>
          <w:b/>
          <w:color w:val="1A1A1A"/>
          <w:sz w:val="20"/>
          <w:szCs w:val="20"/>
        </w:rPr>
        <w:t xml:space="preserve">:</w:t>
      </w:r>
      <w:r>
        <w:rPr>
          <w:color w:val="262626"/>
          <w:sz w:val="20"/>
          <w:szCs w:val="20"/>
        </w:rPr>
        <w:t xml:space="preserve"> Agile Methodologies, Technical Mentorship, Cross-Functional Collaboration, Release Management, Code Review, Documentation, Stakeholder Communication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 Technical Lead</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Salesforce project delivery by designing and implementing scalable Apex and Lightning Web Components solutions that supported guided customer workflows using OmniStudio tools; increased service process efficiency by 25%.</w:t>
      </w:r>
    </w:p>
    <w:p>
      <w:pPr>
        <w:spacing w:before="0" w:after="75"/>
        <w:ind w:left="640" w:hanging="200"/>
      </w:pPr>
      <w:r>
        <w:rPr>
          <w:color w:val="262626"/>
          <w:sz w:val="20"/>
          <w:szCs w:val="20"/>
        </w:rPr>
        <w:t xml:space="preserve">•  </w:t>
      </w:r>
      <w:r>
        <w:rPr>
          <w:color w:val="262626"/>
          <w:sz w:val="20"/>
          <w:szCs w:val="20"/>
        </w:rPr>
        <w:t xml:space="preserve">Improved platform performance by optimizing Apex code and SOQL queries adhering to governor limits, reducing automation failures by approximately 20%.</w:t>
      </w:r>
    </w:p>
    <w:p>
      <w:pPr>
        <w:spacing w:before="0" w:after="75"/>
        <w:ind w:left="640" w:hanging="200"/>
      </w:pPr>
      <w:r>
        <w:rPr>
          <w:color w:val="262626"/>
          <w:sz w:val="20"/>
          <w:szCs w:val="20"/>
        </w:rPr>
        <w:t xml:space="preserve">•  </w:t>
      </w:r>
      <w:r>
        <w:rPr>
          <w:color w:val="262626"/>
          <w:sz w:val="20"/>
          <w:szCs w:val="20"/>
        </w:rPr>
        <w:t xml:space="preserve">Administered comprehensive user access and security configurations, including permission sets and sharing rules, reducing access-related support requests by 15%.</w:t>
      </w:r>
    </w:p>
    <w:p>
      <w:pPr>
        <w:spacing w:before="0" w:after="75"/>
        <w:ind w:left="640" w:hanging="200"/>
      </w:pPr>
      <w:r>
        <w:rPr>
          <w:color w:val="262626"/>
          <w:sz w:val="20"/>
          <w:szCs w:val="20"/>
        </w:rPr>
        <w:t xml:space="preserve">•  </w:t>
      </w:r>
      <w:r>
        <w:rPr>
          <w:color w:val="262626"/>
          <w:sz w:val="20"/>
          <w:szCs w:val="20"/>
        </w:rPr>
        <w:t xml:space="preserve">Built real-time, API-driven integrations with external systems using REST APIs and event-driven architecture, enhancing data synchronization and reducing manual data entry by 30%.</w:t>
      </w:r>
    </w:p>
    <w:p>
      <w:pPr>
        <w:spacing w:before="0" w:after="75"/>
        <w:ind w:left="640" w:hanging="200"/>
      </w:pPr>
      <w:r>
        <w:rPr>
          <w:color w:val="262626"/>
          <w:sz w:val="20"/>
          <w:szCs w:val="20"/>
        </w:rPr>
        <w:t xml:space="preserve">•  </w:t>
      </w:r>
      <w:r>
        <w:rPr>
          <w:color w:val="262626"/>
          <w:sz w:val="20"/>
          <w:szCs w:val="20"/>
        </w:rPr>
        <w:t xml:space="preserve">Mentored and coached 5 junior Salesforce developers, enhancing team coding standards and accelerating ramp-up time by 40%.</w:t>
      </w:r>
    </w:p>
    <w:p>
      <w:pPr>
        <w:spacing w:before="0" w:after="75"/>
        <w:ind w:left="640" w:hanging="200"/>
      </w:pPr>
      <w:r>
        <w:rPr>
          <w:color w:val="262626"/>
          <w:sz w:val="20"/>
          <w:szCs w:val="20"/>
        </w:rPr>
        <w:t xml:space="preserve">•  </w:t>
      </w:r>
      <w:r>
        <w:rPr>
          <w:color w:val="262626"/>
          <w:sz w:val="20"/>
          <w:szCs w:val="20"/>
        </w:rPr>
        <w:t xml:space="preserve">Troubleshot complex production issues including Flow recursion, LWC errors, and asynchronous transaction failures, ensuring 99.9% system uptime.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implemented Salesforce Apex code and Lightning components to enhance Sales Cloud and Service Cloud processes, improving sales pipeline visibility and customer service response times by 18%.</w:t>
      </w:r>
    </w:p>
    <w:p>
      <w:pPr>
        <w:spacing w:before="0" w:after="75"/>
        <w:ind w:left="640" w:hanging="200"/>
      </w:pPr>
      <w:r>
        <w:rPr>
          <w:color w:val="262626"/>
          <w:sz w:val="20"/>
          <w:szCs w:val="20"/>
        </w:rPr>
        <w:t xml:space="preserve">•  </w:t>
      </w:r>
      <w:r>
        <w:rPr>
          <w:color w:val="262626"/>
          <w:sz w:val="20"/>
          <w:szCs w:val="20"/>
        </w:rPr>
        <w:t xml:space="preserve">Configured and maintained Salesforce security models including profiles, permission sets, roles, and sharing rules across enterprise users to uphold least privilege access.</w:t>
      </w:r>
    </w:p>
    <w:p>
      <w:pPr>
        <w:spacing w:before="0" w:after="75"/>
        <w:ind w:left="640" w:hanging="200"/>
      </w:pPr>
      <w:r>
        <w:rPr>
          <w:color w:val="262626"/>
          <w:sz w:val="20"/>
          <w:szCs w:val="20"/>
        </w:rPr>
        <w:t xml:space="preserve">•  </w:t>
      </w:r>
      <w:r>
        <w:rPr>
          <w:color w:val="262626"/>
          <w:sz w:val="20"/>
          <w:szCs w:val="20"/>
        </w:rPr>
        <w:t xml:space="preserve">Designed and deployed Experience Cloud portals for self-service, reducing email-based support follow-ups by 20%.</w:t>
      </w:r>
    </w:p>
    <w:p>
      <w:pPr>
        <w:spacing w:before="0" w:after="75"/>
        <w:ind w:left="640" w:hanging="200"/>
      </w:pPr>
      <w:r>
        <w:rPr>
          <w:color w:val="262626"/>
          <w:sz w:val="20"/>
          <w:szCs w:val="20"/>
        </w:rPr>
        <w:t xml:space="preserve">•  </w:t>
      </w:r>
      <w:r>
        <w:rPr>
          <w:color w:val="262626"/>
          <w:sz w:val="20"/>
          <w:szCs w:val="20"/>
        </w:rPr>
        <w:t xml:space="preserve">Built integrations using REST APIs with OAuth 2.0 authentication to connect Salesforce with cloud-hosted SaaS platforms, streamlining data flow and process automation.</w:t>
      </w:r>
    </w:p>
    <w:p>
      <w:pPr>
        <w:spacing w:before="0" w:after="75"/>
        <w:ind w:left="640" w:hanging="200"/>
      </w:pPr>
      <w:r>
        <w:rPr>
          <w:color w:val="262626"/>
          <w:sz w:val="20"/>
          <w:szCs w:val="20"/>
        </w:rPr>
        <w:t xml:space="preserve">•  </w:t>
      </w:r>
      <w:r>
        <w:rPr>
          <w:color w:val="262626"/>
          <w:sz w:val="20"/>
          <w:szCs w:val="20"/>
        </w:rPr>
        <w:t xml:space="preserve">Led Agentforce case triage proof of concept development utilizing AI-powered routing and Knowledge-based responses, significantly improving case resolution efficiency.</w:t>
      </w:r>
    </w:p>
    <w:p>
      <w:pPr>
        <w:spacing w:before="0" w:after="75"/>
        <w:ind w:left="640" w:hanging="200"/>
      </w:pPr>
      <w:r>
        <w:rPr>
          <w:color w:val="262626"/>
          <w:sz w:val="20"/>
          <w:szCs w:val="20"/>
        </w:rPr>
        <w:t xml:space="preserve">•  </w:t>
      </w:r>
      <w:r>
        <w:rPr>
          <w:color w:val="262626"/>
          <w:sz w:val="20"/>
          <w:szCs w:val="20"/>
        </w:rPr>
        <w:t xml:space="preserve">Administered Groove multichannel workflows and Chili Piper scheduling automation, increasing qualified meeting bookings by nearly 10%.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implemented event-driven Salesforce integrations using Platform Events and Change Data Capture to decrease point-to-point coupling by 35%.</w:t>
      </w:r>
    </w:p>
    <w:p>
      <w:pPr>
        <w:spacing w:before="0" w:after="75"/>
        <w:ind w:left="640" w:hanging="200"/>
      </w:pPr>
      <w:r>
        <w:rPr>
          <w:color w:val="262626"/>
          <w:sz w:val="20"/>
          <w:szCs w:val="20"/>
        </w:rPr>
        <w:t xml:space="preserve">•  </w:t>
      </w:r>
      <w:r>
        <w:rPr>
          <w:color w:val="262626"/>
          <w:sz w:val="20"/>
          <w:szCs w:val="20"/>
        </w:rPr>
        <w:t xml:space="preserve">Built FlexCards and Lightning UI components for enhanced user experience in Experience Cloud and Lightning pages.</w:t>
      </w:r>
    </w:p>
    <w:p>
      <w:pPr>
        <w:spacing w:before="0" w:after="75"/>
        <w:ind w:left="640" w:hanging="200"/>
      </w:pPr>
      <w:r>
        <w:rPr>
          <w:color w:val="262626"/>
          <w:sz w:val="20"/>
          <w:szCs w:val="20"/>
        </w:rPr>
        <w:t xml:space="preserve">•  </w:t>
      </w:r>
      <w:r>
        <w:rPr>
          <w:color w:val="262626"/>
          <w:sz w:val="20"/>
          <w:szCs w:val="20"/>
        </w:rPr>
        <w:t xml:space="preserve">Collaborated with architects and business analysts to translate complex billing workflows into maintainable Salesforce microservices and API designs.</w:t>
      </w:r>
    </w:p>
    <w:p>
      <w:pPr>
        <w:spacing w:before="0" w:after="75"/>
        <w:ind w:left="640" w:hanging="200"/>
      </w:pPr>
      <w:r>
        <w:rPr>
          <w:color w:val="262626"/>
          <w:sz w:val="20"/>
          <w:szCs w:val="20"/>
        </w:rPr>
        <w:t xml:space="preserve">•  </w:t>
      </w:r>
      <w:r>
        <w:rPr>
          <w:color w:val="262626"/>
          <w:sz w:val="20"/>
          <w:szCs w:val="20"/>
        </w:rPr>
        <w:t xml:space="preserve">Conducted Salesforce administration tasks including security reviews, workflow optimizations, and user access management, improving data quality and compliance.</w:t>
      </w:r>
    </w:p>
    <w:p>
      <w:pPr>
        <w:spacing w:before="0" w:after="75"/>
        <w:ind w:left="640" w:hanging="200"/>
      </w:pPr>
      <w:r>
        <w:rPr>
          <w:color w:val="262626"/>
          <w:sz w:val="20"/>
          <w:szCs w:val="20"/>
        </w:rPr>
        <w:t xml:space="preserve">•  </w:t>
      </w:r>
      <w:r>
        <w:rPr>
          <w:color w:val="262626"/>
          <w:sz w:val="20"/>
          <w:szCs w:val="20"/>
        </w:rPr>
        <w:t xml:space="preserve">Supported Salesloft integration for 65 sales users, ensuring reliable activity capture and synchronization within Salesforce.</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Salesforce CRM solutions for healthcare payers focusing on member services and case management workflows aligned with HIPAA regulations.</w:t>
      </w:r>
    </w:p>
    <w:p>
      <w:pPr>
        <w:spacing w:before="0" w:after="75"/>
        <w:ind w:left="640" w:hanging="200"/>
      </w:pPr>
      <w:r>
        <w:rPr>
          <w:color w:val="262626"/>
          <w:sz w:val="20"/>
          <w:szCs w:val="20"/>
        </w:rPr>
        <w:t xml:space="preserve">•  </w:t>
      </w:r>
      <w:r>
        <w:rPr>
          <w:color w:val="262626"/>
          <w:sz w:val="20"/>
          <w:szCs w:val="20"/>
        </w:rPr>
        <w:t xml:space="preserve">Performed user access reviews, data cleansing, and duplicate management across 6,000+ Lead and Contact records, enhancing CRM data integrity by 25%.</w:t>
      </w:r>
    </w:p>
    <w:p>
      <w:pPr>
        <w:spacing w:before="0" w:after="75"/>
        <w:ind w:left="640" w:hanging="200"/>
      </w:pPr>
      <w:r>
        <w:rPr>
          <w:color w:val="262626"/>
          <w:sz w:val="20"/>
          <w:szCs w:val="20"/>
        </w:rPr>
        <w:t xml:space="preserve">•  </w:t>
      </w:r>
      <w:r>
        <w:rPr>
          <w:color w:val="262626"/>
          <w:sz w:val="20"/>
          <w:szCs w:val="20"/>
        </w:rPr>
        <w:t xml:space="preserve">Developed Visualforce pages, Apex triggers, and Lightning Components to support complex insurance business processes and reporting needs.</w:t>
      </w:r>
    </w:p>
    <w:p>
      <w:pPr>
        <w:spacing w:before="0" w:after="75"/>
        <w:ind w:left="640" w:hanging="200"/>
      </w:pPr>
      <w:r>
        <w:rPr>
          <w:color w:val="262626"/>
          <w:sz w:val="20"/>
          <w:szCs w:val="20"/>
        </w:rPr>
        <w:t xml:space="preserve">•  </w:t>
      </w:r>
      <w:r>
        <w:rPr>
          <w:color w:val="262626"/>
          <w:sz w:val="20"/>
          <w:szCs w:val="20"/>
        </w:rPr>
        <w:t xml:space="preserve">Maintained and optimized 18 PandaDoc templates for Salesforce Opportunity proposals, reducing document preparation time by 38%.</w:t>
      </w:r>
    </w:p>
    <w:p>
      <w:pPr>
        <w:spacing w:before="0" w:after="75"/>
        <w:ind w:left="640" w:hanging="200"/>
      </w:pPr>
      <w:r>
        <w:rPr>
          <w:color w:val="262626"/>
          <w:sz w:val="20"/>
          <w:szCs w:val="20"/>
        </w:rPr>
        <w:t xml:space="preserve">•  </w:t>
      </w:r>
      <w:r>
        <w:rPr>
          <w:color w:val="262626"/>
          <w:sz w:val="20"/>
          <w:szCs w:val="20"/>
        </w:rPr>
        <w:t xml:space="preserve">Produced detailed documentation for field mappings, security changes, and deployment activities, improving audit readiness for release cycles.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technology support and problem resolution for 200+ faculty and staff, improving hardware/software uptime and user satisfaction.</w:t>
      </w:r>
    </w:p>
    <w:p>
      <w:pPr>
        <w:spacing w:before="0" w:after="75"/>
        <w:ind w:left="640" w:hanging="200"/>
      </w:pPr>
      <w:r>
        <w:rPr>
          <w:color w:val="262626"/>
          <w:sz w:val="20"/>
          <w:szCs w:val="20"/>
        </w:rPr>
        <w:t xml:space="preserve">•  </w:t>
      </w:r>
      <w:r>
        <w:rPr>
          <w:color w:val="262626"/>
          <w:sz w:val="20"/>
          <w:szCs w:val="20"/>
        </w:rPr>
        <w:t xml:space="preserve">Collaborated with senior IT staff to implement Agile solutions to enterprise technology challenges, contributing to process standardization and efficiency improvements.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internal controls and technology risks for multiple Fortune 500 clients, identifying key deficiencies and providing risk mitigation recommendations.</w:t>
      </w:r>
    </w:p>
    <w:p>
      <w:pPr>
        <w:spacing w:before="0" w:after="75"/>
        <w:ind w:left="640" w:hanging="200"/>
      </w:pPr>
      <w:r>
        <w:rPr>
          <w:color w:val="262626"/>
          <w:sz w:val="20"/>
          <w:szCs w:val="20"/>
        </w:rPr>
        <w:t xml:space="preserve">•  </w:t>
      </w:r>
      <w:r>
        <w:rPr>
          <w:color w:val="262626"/>
          <w:sz w:val="20"/>
          <w:szCs w:val="20"/>
        </w:rPr>
        <w:t xml:space="preserve">Conducted testing of over 20 IT processes through detailed walkthroughs and re-performance to ensure compliance with regulatory requirements.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