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over 7 years of experience architecting and implementing scalable Salesforce solutions in healthcare and enterprise environments. Expert in Apex, Lightning Web Components, Salesforce Flows, and REST API integrations, delivering highly maintainable and secure CRM platforms. Skilled at collaborating in agile teams to drive technical excellence, optimize releases, and incorporate AI-driven tools to improve code quality and platform capabilities.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(Triggers, Batch, Queueable, Scheduled, Asynchronous), Lightning Web Components (LWC), Aura Components, Visualforce, Salesforce Flows (Record-Triggered, Screen, Scheduled, Autolaunched), SOQL, SOSL, Salesforce CLI, Salesforce DX</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Apex Callouts, Named Credentials, OAuth 2.0, JSON, External System Integrations, Event-Driven Architecture (Platform Events, Change Data Capture), MuleSoft Patterns</w:t>
      </w:r>
    </w:p>
    <w:p>
      <w:pPr>
        <w:spacing w:before="0" w:after="0"/>
      </w:pPr>
      <w:r>
        <w:rPr>
          <w:b/>
          <w:color w:val="1A1A1A"/>
          <w:sz w:val="20"/>
          <w:szCs w:val="20"/>
        </w:rPr>
        <w:t xml:space="preserve">Salesforce Security &amp; Administration</w:t>
      </w:r>
      <w:r>
        <w:rPr>
          <w:b/>
          <w:color w:val="1A1A1A"/>
          <w:sz w:val="20"/>
          <w:szCs w:val="20"/>
        </w:rPr>
        <w:t xml:space="preserve">:</w:t>
      </w:r>
      <w:r>
        <w:rPr>
          <w:color w:val="262626"/>
          <w:sz w:val="20"/>
          <w:szCs w:val="20"/>
        </w:rPr>
        <w:t xml:space="preserve"> Profiles, Permission Sets, Permission Set Groups, Role Hierarchies, Sharing Rules, Field-Level Security, CRUD Enforcement, Login Security Policies, HIPAA-Compliant Data Security</w:t>
      </w:r>
    </w:p>
    <w:p>
      <w:pPr>
        <w:spacing w:before="0" w:after="0"/>
      </w:pPr>
      <w:r>
        <w:rPr>
          <w:b/>
          <w:color w:val="1A1A1A"/>
          <w:sz w:val="20"/>
          <w:szCs w:val="20"/>
        </w:rPr>
        <w:t xml:space="preserve">Salesforce Testing &amp; DevOps</w:t>
      </w:r>
      <w:r>
        <w:rPr>
          <w:b/>
          <w:color w:val="1A1A1A"/>
          <w:sz w:val="20"/>
          <w:szCs w:val="20"/>
        </w:rPr>
        <w:t xml:space="preserve">:</w:t>
      </w:r>
      <w:r>
        <w:rPr>
          <w:color w:val="262626"/>
          <w:sz w:val="20"/>
          <w:szCs w:val="20"/>
        </w:rPr>
        <w:t xml:space="preserve"> Apex Unit Testing, Code Coverage, Static Code Analysis, Bitbucket Git, CI/CD Pipelines, Release Management, Change Sets, Sandbox Administration</w:t>
      </w:r>
    </w:p>
    <w:p>
      <w:pPr>
        <w:spacing w:before="0" w:after="0"/>
      </w:pPr>
      <w:r>
        <w:rPr>
          <w:b/>
          <w:color w:val="1A1A1A"/>
          <w:sz w:val="20"/>
          <w:szCs w:val="20"/>
        </w:rPr>
        <w:t xml:space="preserve">AI and Modern Tools</w:t>
      </w:r>
      <w:r>
        <w:rPr>
          <w:b/>
          <w:color w:val="1A1A1A"/>
          <w:sz w:val="20"/>
          <w:szCs w:val="20"/>
        </w:rPr>
        <w:t xml:space="preserve">:</w:t>
      </w:r>
      <w:r>
        <w:rPr>
          <w:color w:val="262626"/>
          <w:sz w:val="20"/>
          <w:szCs w:val="20"/>
        </w:rPr>
        <w:t xml:space="preserve"> Claude AI for Code Review, Troubleshooting, Documentation, Salesforce Einstein, Agentforce Implementation, Generative AI in Development Workflow</w:t>
      </w:r>
    </w:p>
    <w:p>
      <w:pPr>
        <w:spacing w:before="0" w:after="0"/>
      </w:pPr>
      <w:r>
        <w:rPr>
          <w:b/>
          <w:color w:val="1A1A1A"/>
          <w:sz w:val="20"/>
          <w:szCs w:val="20"/>
        </w:rPr>
        <w:t xml:space="preserve">Methodologies &amp; Tools</w:t>
      </w:r>
      <w:r>
        <w:rPr>
          <w:b/>
          <w:color w:val="1A1A1A"/>
          <w:sz w:val="20"/>
          <w:szCs w:val="20"/>
        </w:rPr>
        <w:t xml:space="preserve">:</w:t>
      </w:r>
      <w:r>
        <w:rPr>
          <w:color w:val="262626"/>
          <w:sz w:val="20"/>
          <w:szCs w:val="20"/>
        </w:rPr>
        <w:t xml:space="preserve"> Agile Scrum, Jira, Confluence, VS Code, Postman, Salesforce Inspector, Data Quality Management</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Engineered complex Lightning Web Components and Salesforce OmniStudio solutions, improving guided service workflows by 25%.</w:t>
      </w:r>
    </w:p>
    <w:p>
      <w:pPr>
        <w:spacing w:before="0" w:after="75"/>
        <w:ind w:left="640" w:hanging="200"/>
      </w:pPr>
      <w:r>
        <w:rPr>
          <w:color w:val="262626"/>
          <w:sz w:val="20"/>
          <w:szCs w:val="20"/>
        </w:rPr>
        <w:t xml:space="preserve">•  </w:t>
      </w:r>
      <w:r>
        <w:rPr>
          <w:color w:val="262626"/>
          <w:sz w:val="20"/>
          <w:szCs w:val="20"/>
        </w:rPr>
        <w:t xml:space="preserve">Developed asynchronous Apex processes handling over 250,000 records monthly, reducing automation failures by approximately 20%.</w:t>
      </w:r>
    </w:p>
    <w:p>
      <w:pPr>
        <w:spacing w:before="0" w:after="75"/>
        <w:ind w:left="640" w:hanging="200"/>
      </w:pPr>
      <w:r>
        <w:rPr>
          <w:color w:val="262626"/>
          <w:sz w:val="20"/>
          <w:szCs w:val="20"/>
        </w:rPr>
        <w:t xml:space="preserve">•  </w:t>
      </w:r>
      <w:r>
        <w:rPr>
          <w:color w:val="262626"/>
          <w:sz w:val="20"/>
          <w:szCs w:val="20"/>
        </w:rPr>
        <w:t xml:space="preserve">Designed and implemented API integrations using REST, OAuth 2.0, and Named Credentials, enhancing cross-platform data synchronization and reducing data latency by 30%.</w:t>
      </w:r>
    </w:p>
    <w:p>
      <w:pPr>
        <w:spacing w:before="0" w:after="75"/>
        <w:ind w:left="640" w:hanging="200"/>
      </w:pPr>
      <w:r>
        <w:rPr>
          <w:color w:val="262626"/>
          <w:sz w:val="20"/>
          <w:szCs w:val="20"/>
        </w:rPr>
        <w:t xml:space="preserve">•  </w:t>
      </w:r>
      <w:r>
        <w:rPr>
          <w:color w:val="262626"/>
          <w:sz w:val="20"/>
          <w:szCs w:val="20"/>
        </w:rPr>
        <w:t xml:space="preserve">Administered secure and scalable user access frameworks leveraging permission sets, sharing rules, and roles, lowering access-related support tickets by 15%.</w:t>
      </w:r>
    </w:p>
    <w:p>
      <w:pPr>
        <w:spacing w:before="0" w:after="75"/>
        <w:ind w:left="640" w:hanging="200"/>
      </w:pPr>
      <w:r>
        <w:rPr>
          <w:color w:val="262626"/>
          <w:sz w:val="20"/>
          <w:szCs w:val="20"/>
        </w:rPr>
        <w:t xml:space="preserve">•  </w:t>
      </w:r>
      <w:r>
        <w:rPr>
          <w:color w:val="262626"/>
          <w:sz w:val="20"/>
          <w:szCs w:val="20"/>
        </w:rPr>
        <w:t xml:space="preserve">Constructed comprehensive Salesforce Flows replacing legacy automation, improving maintainability and reducing debugging time by over 40%.</w:t>
      </w:r>
    </w:p>
    <w:p>
      <w:pPr>
        <w:spacing w:before="0" w:after="75"/>
        <w:ind w:left="640" w:hanging="200"/>
      </w:pPr>
      <w:r>
        <w:rPr>
          <w:color w:val="262626"/>
          <w:sz w:val="20"/>
          <w:szCs w:val="20"/>
        </w:rPr>
        <w:t xml:space="preserve">•  </w:t>
      </w:r>
      <w:r>
        <w:rPr>
          <w:color w:val="262626"/>
          <w:sz w:val="20"/>
          <w:szCs w:val="20"/>
        </w:rPr>
        <w:t xml:space="preserve">Led integration of advanced AI-assisted Salesforce tools (Agentforce), validating case routing logic and improving customer support automation accuracy.</w:t>
      </w:r>
    </w:p>
    <w:p>
      <w:pPr>
        <w:spacing w:before="0" w:after="75"/>
        <w:ind w:left="640" w:hanging="200"/>
      </w:pPr>
      <w:r>
        <w:rPr>
          <w:color w:val="262626"/>
          <w:sz w:val="20"/>
          <w:szCs w:val="20"/>
        </w:rPr>
        <w:t xml:space="preserve">•  </w:t>
      </w:r>
      <w:r>
        <w:rPr>
          <w:color w:val="262626"/>
          <w:sz w:val="20"/>
          <w:szCs w:val="20"/>
        </w:rPr>
        <w:t xml:space="preserve">Collaborated with multi-disciplinary teams for release cycles, code reviews, and deployment, ensuring consistent high-quality production performance.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and maintained Sales Cloud and Service Cloud solutions, improving CRM data consistency and sales process efficiency by 18%.</w:t>
      </w:r>
    </w:p>
    <w:p>
      <w:pPr>
        <w:spacing w:before="0" w:after="75"/>
        <w:ind w:left="640" w:hanging="200"/>
      </w:pPr>
      <w:r>
        <w:rPr>
          <w:color w:val="262626"/>
          <w:sz w:val="20"/>
          <w:szCs w:val="20"/>
        </w:rPr>
        <w:t xml:space="preserve">•  </w:t>
      </w:r>
      <w:r>
        <w:rPr>
          <w:color w:val="262626"/>
          <w:sz w:val="20"/>
          <w:szCs w:val="20"/>
        </w:rPr>
        <w:t xml:space="preserve">Built and optimized Lightning Web Components and Apex controllers aligned with Salesforce governor limits and best practices.</w:t>
      </w:r>
    </w:p>
    <w:p>
      <w:pPr>
        <w:spacing w:before="0" w:after="75"/>
        <w:ind w:left="640" w:hanging="200"/>
      </w:pPr>
      <w:r>
        <w:rPr>
          <w:color w:val="262626"/>
          <w:sz w:val="20"/>
          <w:szCs w:val="20"/>
        </w:rPr>
        <w:t xml:space="preserve">•  </w:t>
      </w:r>
      <w:r>
        <w:rPr>
          <w:color w:val="262626"/>
          <w:sz w:val="20"/>
          <w:szCs w:val="20"/>
        </w:rPr>
        <w:t xml:space="preserve">Created Experience Cloud portals, streamlining client self-service capabilities that reduced inbound service emails by 20%.</w:t>
      </w:r>
    </w:p>
    <w:p>
      <w:pPr>
        <w:spacing w:before="0" w:after="75"/>
        <w:ind w:left="640" w:hanging="200"/>
      </w:pPr>
      <w:r>
        <w:rPr>
          <w:color w:val="262626"/>
          <w:sz w:val="20"/>
          <w:szCs w:val="20"/>
        </w:rPr>
        <w:t xml:space="preserve">•  </w:t>
      </w:r>
      <w:r>
        <w:rPr>
          <w:color w:val="262626"/>
          <w:sz w:val="20"/>
          <w:szCs w:val="20"/>
        </w:rPr>
        <w:t xml:space="preserve">Implemented REST API integrations with cloud-hosted services using Apex callouts and asynchronous processing to enhance real-time data exchange.</w:t>
      </w:r>
    </w:p>
    <w:p>
      <w:pPr>
        <w:spacing w:before="0" w:after="75"/>
        <w:ind w:left="640" w:hanging="200"/>
      </w:pPr>
      <w:r>
        <w:rPr>
          <w:color w:val="262626"/>
          <w:sz w:val="20"/>
          <w:szCs w:val="20"/>
        </w:rPr>
        <w:t xml:space="preserve">•  </w:t>
      </w:r>
      <w:r>
        <w:rPr>
          <w:color w:val="262626"/>
          <w:sz w:val="20"/>
          <w:szCs w:val="20"/>
        </w:rPr>
        <w:t xml:space="preserve">Configured security policies enforcing HIPAA-compliant access models across profiles, permission sets, and sharing rules.</w:t>
      </w:r>
    </w:p>
    <w:p>
      <w:pPr>
        <w:spacing w:before="0" w:after="75"/>
        <w:ind w:left="640" w:hanging="200"/>
      </w:pPr>
      <w:r>
        <w:rPr>
          <w:color w:val="262626"/>
          <w:sz w:val="20"/>
          <w:szCs w:val="20"/>
        </w:rPr>
        <w:t xml:space="preserve">•  </w:t>
      </w:r>
      <w:r>
        <w:rPr>
          <w:color w:val="262626"/>
          <w:sz w:val="20"/>
          <w:szCs w:val="20"/>
        </w:rPr>
        <w:t xml:space="preserve">Introduced Agentforce-based case triaging proof of concept, enhancing response accuracy and reducing manual routing by 25%.</w:t>
      </w:r>
    </w:p>
    <w:p>
      <w:pPr>
        <w:spacing w:before="0" w:after="75"/>
        <w:ind w:left="640" w:hanging="200"/>
      </w:pPr>
      <w:r>
        <w:rPr>
          <w:color w:val="262626"/>
          <w:sz w:val="20"/>
          <w:szCs w:val="20"/>
        </w:rPr>
        <w:t xml:space="preserve">•  </w:t>
      </w:r>
      <w:r>
        <w:rPr>
          <w:color w:val="262626"/>
          <w:sz w:val="20"/>
          <w:szCs w:val="20"/>
        </w:rPr>
        <w:t xml:space="preserve">Managed release processes, unit testing, and performance troubleshooting within Agile teams using Bitbucket and Salesforce CLI.</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implemented Apex REST services and integrations, supporting scalable API-driven Salesforce connectivity.</w:t>
      </w:r>
    </w:p>
    <w:p>
      <w:pPr>
        <w:spacing w:before="0" w:after="75"/>
        <w:ind w:left="640" w:hanging="200"/>
      </w:pPr>
      <w:r>
        <w:rPr>
          <w:color w:val="262626"/>
          <w:sz w:val="20"/>
          <w:szCs w:val="20"/>
        </w:rPr>
        <w:t xml:space="preserve">•  </w:t>
      </w:r>
      <w:r>
        <w:rPr>
          <w:color w:val="262626"/>
          <w:sz w:val="20"/>
          <w:szCs w:val="20"/>
        </w:rPr>
        <w:t xml:space="preserve">Adopted event-driven architecture with Platform Events and Change Data Capture to decouple system integration points, improving reliability.</w:t>
      </w:r>
    </w:p>
    <w:p>
      <w:pPr>
        <w:spacing w:before="0" w:after="75"/>
        <w:ind w:left="640" w:hanging="200"/>
      </w:pPr>
      <w:r>
        <w:rPr>
          <w:color w:val="262626"/>
          <w:sz w:val="20"/>
          <w:szCs w:val="20"/>
        </w:rPr>
        <w:t xml:space="preserve">•  </w:t>
      </w:r>
      <w:r>
        <w:rPr>
          <w:color w:val="262626"/>
          <w:sz w:val="20"/>
          <w:szCs w:val="20"/>
        </w:rPr>
        <w:t xml:space="preserve">Developed FlexCards and Lightning page components to improve end-user data visibility and usability within Experience Cloud.</w:t>
      </w:r>
    </w:p>
    <w:p>
      <w:pPr>
        <w:spacing w:before="0" w:after="75"/>
        <w:ind w:left="640" w:hanging="200"/>
      </w:pPr>
      <w:r>
        <w:rPr>
          <w:color w:val="262626"/>
          <w:sz w:val="20"/>
          <w:szCs w:val="20"/>
        </w:rPr>
        <w:t xml:space="preserve">•  </w:t>
      </w:r>
      <w:r>
        <w:rPr>
          <w:color w:val="262626"/>
          <w:sz w:val="20"/>
          <w:szCs w:val="20"/>
        </w:rPr>
        <w:t xml:space="preserve">Collaborated closely with architects and business analysts to translate complex billing and data requirements into robust technical solutions.</w:t>
      </w:r>
    </w:p>
    <w:p>
      <w:pPr>
        <w:spacing w:before="0" w:after="75"/>
        <w:ind w:left="640" w:hanging="200"/>
      </w:pPr>
      <w:r>
        <w:rPr>
          <w:color w:val="262626"/>
          <w:sz w:val="20"/>
          <w:szCs w:val="20"/>
        </w:rPr>
        <w:t xml:space="preserve">•  </w:t>
      </w:r>
      <w:r>
        <w:rPr>
          <w:color w:val="262626"/>
          <w:sz w:val="20"/>
          <w:szCs w:val="20"/>
        </w:rPr>
        <w:t xml:space="preserve">Contributed to Agile delivery including backlog grooming, technical design, testing, and post-production monitoring for Salesforce projects.</w:t>
      </w:r>
    </w:p>
    <w:p>
      <w:pPr>
        <w:spacing w:before="0" w:after="75"/>
        <w:ind w:left="640" w:hanging="200"/>
      </w:pPr>
      <w:r>
        <w:rPr>
          <w:color w:val="262626"/>
          <w:sz w:val="20"/>
          <w:szCs w:val="20"/>
        </w:rPr>
        <w:t xml:space="preserve">•  </w:t>
      </w:r>
      <w:r>
        <w:rPr>
          <w:color w:val="262626"/>
          <w:sz w:val="20"/>
          <w:szCs w:val="20"/>
        </w:rPr>
        <w:t xml:space="preserve">Provided Salesforce administration support focusing on security optimization, data validation, and production troubleshooting.</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Salesforce healthcare payer CRM implementations, focusing on case management, workflow automation, and HIPAA-compliant data practices.</w:t>
      </w:r>
    </w:p>
    <w:p>
      <w:pPr>
        <w:spacing w:before="0" w:after="75"/>
        <w:ind w:left="640" w:hanging="200"/>
      </w:pPr>
      <w:r>
        <w:rPr>
          <w:color w:val="262626"/>
          <w:sz w:val="20"/>
          <w:szCs w:val="20"/>
        </w:rPr>
        <w:t xml:space="preserve">•  </w:t>
      </w:r>
      <w:r>
        <w:rPr>
          <w:color w:val="262626"/>
          <w:sz w:val="20"/>
          <w:szCs w:val="20"/>
        </w:rPr>
        <w:t xml:space="preserve">Developed Apex triggers, Visualforce pages, and Lightning components supporting critical healthcare workflows and user interfaces.</w:t>
      </w:r>
    </w:p>
    <w:p>
      <w:pPr>
        <w:spacing w:before="0" w:after="75"/>
        <w:ind w:left="640" w:hanging="200"/>
      </w:pPr>
      <w:r>
        <w:rPr>
          <w:color w:val="262626"/>
          <w:sz w:val="20"/>
          <w:szCs w:val="20"/>
        </w:rPr>
        <w:t xml:space="preserve">•  </w:t>
      </w:r>
      <w:r>
        <w:rPr>
          <w:color w:val="262626"/>
          <w:sz w:val="20"/>
          <w:szCs w:val="20"/>
        </w:rPr>
        <w:t xml:space="preserve">Enhanced CRM data quality by cleansing over 6,000 Lead and Contact records, increasing data accuracy by 15%.</w:t>
      </w:r>
    </w:p>
    <w:p>
      <w:pPr>
        <w:spacing w:before="0" w:after="75"/>
        <w:ind w:left="640" w:hanging="200"/>
      </w:pPr>
      <w:r>
        <w:rPr>
          <w:color w:val="262626"/>
          <w:sz w:val="20"/>
          <w:szCs w:val="20"/>
        </w:rPr>
        <w:t xml:space="preserve">•  </w:t>
      </w:r>
      <w:r>
        <w:rPr>
          <w:color w:val="262626"/>
          <w:sz w:val="20"/>
          <w:szCs w:val="20"/>
        </w:rPr>
        <w:t xml:space="preserve">Maintained 18 PandaDoc document templates linked to Salesforce Opportunities, reducing average document prep time from 40 to 25 minutes.</w:t>
      </w:r>
    </w:p>
    <w:p>
      <w:pPr>
        <w:spacing w:before="0" w:after="75"/>
        <w:ind w:left="640" w:hanging="200"/>
      </w:pPr>
      <w:r>
        <w:rPr>
          <w:color w:val="262626"/>
          <w:sz w:val="20"/>
          <w:szCs w:val="20"/>
        </w:rPr>
        <w:t xml:space="preserve">•  </w:t>
      </w:r>
      <w:r>
        <w:rPr>
          <w:color w:val="262626"/>
          <w:sz w:val="20"/>
          <w:szCs w:val="20"/>
        </w:rPr>
        <w:t xml:space="preserve">Documented detailed field mappings and security changes, ensuring compliance and traceability in regulated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technology troubleshooting and security threat mitigation services to 200+ faculty and staff, improving system uptime by 10%.</w:t>
      </w:r>
    </w:p>
    <w:p>
      <w:pPr>
        <w:spacing w:before="0" w:after="75"/>
        <w:ind w:left="640" w:hanging="200"/>
      </w:pPr>
      <w:r>
        <w:rPr>
          <w:color w:val="262626"/>
          <w:sz w:val="20"/>
          <w:szCs w:val="20"/>
        </w:rPr>
        <w:t xml:space="preserve">•  </w:t>
      </w:r>
      <w:r>
        <w:rPr>
          <w:color w:val="262626"/>
          <w:sz w:val="20"/>
          <w:szCs w:val="20"/>
        </w:rPr>
        <w:t xml:space="preserve">Collaborated with senior technical staff to develop Agile solutions addressing enterprise IT challenges.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for Fortune 500 companies by analyzing documentation, controls, and IT systems.</w:t>
      </w:r>
    </w:p>
    <w:p>
      <w:pPr>
        <w:spacing w:before="0" w:after="75"/>
        <w:ind w:left="640" w:hanging="200"/>
      </w:pPr>
      <w:r>
        <w:rPr>
          <w:color w:val="262626"/>
          <w:sz w:val="20"/>
          <w:szCs w:val="20"/>
        </w:rPr>
        <w:t xml:space="preserve">•  </w:t>
      </w:r>
      <w:r>
        <w:rPr>
          <w:color w:val="262626"/>
          <w:sz w:val="20"/>
          <w:szCs w:val="20"/>
        </w:rPr>
        <w:t xml:space="preserve">Identified control deficiencies and process risks through detailed walkthroughs and testing of 20+ IT processes.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