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proven experience in leading Salesforce development and implementation projects, specializing in Apex, Lightning Web Components (LWC), Aura, and Service &amp; Experience Cloud. Adept at delivering scalable, governor-limit-aware Salesforce solutions for enterprise and healthcare environments, while managing security, integrations, and automation workflows. Expert in mentoring teams, driving Salesforce best practices, and enhancing platform capabilities to improve business processes and user adoption.</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Batch Apex, Lightning Web Components (LWC), Aura Components, Apex Triggers, Apex REST Services, Asynchronous Apex (Queueable, Scheduled), SOQL, SOSL, Salesforce Lightning Design System (SLDS), JavaScript, Visualforce</w:t>
      </w:r>
    </w:p>
    <w:p>
      <w:pPr>
        <w:spacing w:before="0" w:after="0"/>
      </w:pPr>
      <w:r>
        <w:rPr>
          <w:b/>
          <w:color w:val="1A1A1A"/>
          <w:sz w:val="20"/>
          <w:szCs w:val="20"/>
        </w:rPr>
        <w:t xml:space="preserve">Salesforce Clouds &amp; Products</w:t>
      </w:r>
      <w:r>
        <w:rPr>
          <w:b/>
          <w:color w:val="1A1A1A"/>
          <w:sz w:val="20"/>
          <w:szCs w:val="20"/>
        </w:rPr>
        <w:t xml:space="preserve">:</w:t>
      </w:r>
      <w:r>
        <w:rPr>
          <w:color w:val="262626"/>
          <w:sz w:val="20"/>
          <w:szCs w:val="20"/>
        </w:rPr>
        <w:t xml:space="preserve"> Sales Cloud, Service Cloud, Experience Cloud, Salesforce OmniStudio (OmniScripts, FlexCards, DataRaptors, Integration Procedures), Salesforce Industries (Vlocity), Healthcare CRM Solutions</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User Management, Profiles, Roles, Permission Sets, Sharing Rules, Field-Level Security, CRUD/FLS Enforcement, Record Types, Workflow Rules, Validation Rules, Flow Builder (Record-Triggered, Screen, Scheduled, Subflows), Sandbox &amp; Release Management</w:t>
      </w:r>
    </w:p>
    <w:p>
      <w:pPr>
        <w:spacing w:before="0" w:after="0"/>
      </w:pPr>
      <w:r>
        <w:rPr>
          <w:b/>
          <w:color w:val="1A1A1A"/>
          <w:sz w:val="20"/>
          <w:szCs w:val="20"/>
        </w:rPr>
        <w:t xml:space="preserve">Salesforce Integration &amp; API</w:t>
      </w:r>
      <w:r>
        <w:rPr>
          <w:b/>
          <w:color w:val="1A1A1A"/>
          <w:sz w:val="20"/>
          <w:szCs w:val="20"/>
        </w:rPr>
        <w:t xml:space="preserve">:</w:t>
      </w:r>
      <w:r>
        <w:rPr>
          <w:color w:val="262626"/>
          <w:sz w:val="20"/>
          <w:szCs w:val="20"/>
        </w:rPr>
        <w:t xml:space="preserve"> REST API, SOAP API, Named Credentials, OAuth 2.0, Platform Events, Change Data Capture, JSON, XML, MuleSoft Integration Patterns, Bulk API, Metadata API</w:t>
      </w:r>
    </w:p>
    <w:p>
      <w:pPr>
        <w:spacing w:before="0" w:after="0"/>
      </w:pPr>
      <w:r>
        <w:rPr>
          <w:b/>
          <w:color w:val="1A1A1A"/>
          <w:sz w:val="20"/>
          <w:szCs w:val="20"/>
        </w:rPr>
        <w:t xml:space="preserve">Development Tools &amp; Methodologies</w:t>
      </w:r>
      <w:r>
        <w:rPr>
          <w:b/>
          <w:color w:val="1A1A1A"/>
          <w:sz w:val="20"/>
          <w:szCs w:val="20"/>
        </w:rPr>
        <w:t xml:space="preserve">:</w:t>
      </w:r>
      <w:r>
        <w:rPr>
          <w:color w:val="262626"/>
          <w:sz w:val="20"/>
          <w:szCs w:val="20"/>
        </w:rPr>
        <w:t xml:space="preserve"> Salesforce DX, VS Code, Developer Console, Postman, Salesforce Inspector, Jira, Confluence, Agile &amp; Scrum, Code Reviews, Unit Testing, Deployment Pipelines</w:t>
      </w:r>
    </w:p>
    <w:p>
      <w:pPr>
        <w:spacing w:before="0" w:after="0"/>
      </w:pPr>
      <w:r>
        <w:rPr>
          <w:b/>
          <w:color w:val="1A1A1A"/>
          <w:sz w:val="20"/>
          <w:szCs w:val="20"/>
        </w:rPr>
        <w:t xml:space="preserve">Certifications &amp; Best Practices</w:t>
      </w:r>
      <w:r>
        <w:rPr>
          <w:b/>
          <w:color w:val="1A1A1A"/>
          <w:sz w:val="20"/>
          <w:szCs w:val="20"/>
        </w:rPr>
        <w:t xml:space="preserve">:</w:t>
      </w:r>
      <w:r>
        <w:rPr>
          <w:color w:val="262626"/>
          <w:sz w:val="20"/>
          <w:szCs w:val="20"/>
        </w:rPr>
        <w:t xml:space="preserve"> Salesforce Platform Developer I &amp; II, Certified Application Architect, Data Architecture &amp; Sharing Designer, Salesforce Best Practices for Scalability, Security and Maintenance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Lightning Web Components and OmniStudio solutions (OmniScripts, FlexCards, DataRaptors) supporting complex guided workflows, improving service delivery efficiency by 25%.</w:t>
      </w:r>
    </w:p>
    <w:p>
      <w:pPr>
        <w:spacing w:before="0" w:after="75"/>
        <w:ind w:left="640" w:hanging="200"/>
      </w:pPr>
      <w:r>
        <w:rPr>
          <w:color w:val="262626"/>
          <w:sz w:val="20"/>
          <w:szCs w:val="20"/>
        </w:rPr>
        <w:t xml:space="preserve">•  </w:t>
      </w:r>
      <w:r>
        <w:rPr>
          <w:color w:val="262626"/>
          <w:sz w:val="20"/>
          <w:szCs w:val="20"/>
        </w:rPr>
        <w:t xml:space="preserve">Architected and implemented bulk-safe Apex classes, batch triggers, and asynchronous processing to manage over 250,000 monthly records with a 20% reduction in automation failures.</w:t>
      </w:r>
    </w:p>
    <w:p>
      <w:pPr>
        <w:spacing w:before="0" w:after="75"/>
        <w:ind w:left="640" w:hanging="200"/>
      </w:pPr>
      <w:r>
        <w:rPr>
          <w:color w:val="262626"/>
          <w:sz w:val="20"/>
          <w:szCs w:val="20"/>
        </w:rPr>
        <w:t xml:space="preserve">•  </w:t>
      </w:r>
      <w:r>
        <w:rPr>
          <w:color w:val="262626"/>
          <w:sz w:val="20"/>
          <w:szCs w:val="20"/>
        </w:rPr>
        <w:t xml:space="preserve">Led technical mentoring and code reviews within the Salesforce team, improving code quality and reducing post-deployment defects by 30%.</w:t>
      </w:r>
    </w:p>
    <w:p>
      <w:pPr>
        <w:spacing w:before="0" w:after="75"/>
        <w:ind w:left="640" w:hanging="200"/>
      </w:pPr>
      <w:r>
        <w:rPr>
          <w:color w:val="262626"/>
          <w:sz w:val="20"/>
          <w:szCs w:val="20"/>
        </w:rPr>
        <w:t xml:space="preserve">•  </w:t>
      </w:r>
      <w:r>
        <w:rPr>
          <w:color w:val="262626"/>
          <w:sz w:val="20"/>
          <w:szCs w:val="20"/>
        </w:rPr>
        <w:t xml:space="preserve">Engineered secure, least-privilege access models using permission sets and sharing rules, cutting access-related support cases by 15%.</w:t>
      </w:r>
    </w:p>
    <w:p>
      <w:pPr>
        <w:spacing w:before="0" w:after="75"/>
        <w:ind w:left="640" w:hanging="200"/>
      </w:pPr>
      <w:r>
        <w:rPr>
          <w:color w:val="262626"/>
          <w:sz w:val="20"/>
          <w:szCs w:val="20"/>
        </w:rPr>
        <w:t xml:space="preserve">•  </w:t>
      </w:r>
      <w:r>
        <w:rPr>
          <w:color w:val="262626"/>
          <w:sz w:val="20"/>
          <w:szCs w:val="20"/>
        </w:rPr>
        <w:t xml:space="preserve">Developed API-driven integrations using REST APIs, OAuth 2.0, Platform Events, and Named Credentials that enabled real-time data synchronization across internal and external platforms.</w:t>
      </w:r>
    </w:p>
    <w:p>
      <w:pPr>
        <w:spacing w:before="0" w:after="75"/>
        <w:ind w:left="640" w:hanging="200"/>
      </w:pPr>
      <w:r>
        <w:rPr>
          <w:color w:val="262626"/>
          <w:sz w:val="20"/>
          <w:szCs w:val="20"/>
        </w:rPr>
        <w:t xml:space="preserve">•  </w:t>
      </w:r>
      <w:r>
        <w:rPr>
          <w:color w:val="262626"/>
          <w:sz w:val="20"/>
          <w:szCs w:val="20"/>
        </w:rPr>
        <w:t xml:space="preserve">Implemented modern Flow architectures to replace legacy automation, enhancing maintainability and reducing admin overhead.</w:t>
      </w:r>
    </w:p>
    <w:p>
      <w:pPr>
        <w:spacing w:before="0" w:after="75"/>
        <w:ind w:left="640" w:hanging="200"/>
      </w:pPr>
      <w:r>
        <w:rPr>
          <w:color w:val="262626"/>
          <w:sz w:val="20"/>
          <w:szCs w:val="20"/>
        </w:rPr>
        <w:t xml:space="preserve">•  </w:t>
      </w:r>
      <w:r>
        <w:rPr>
          <w:color w:val="262626"/>
          <w:sz w:val="20"/>
          <w:szCs w:val="20"/>
        </w:rPr>
        <w:t xml:space="preserve">Supported Experience Cloud portal implementations, boosting self-service adoption and reducing case volume by 10%.</w:t>
      </w:r>
    </w:p>
    <w:p>
      <w:pPr>
        <w:spacing w:before="0" w:after="75"/>
        <w:ind w:left="640" w:hanging="200"/>
      </w:pPr>
      <w:r>
        <w:rPr>
          <w:color w:val="262626"/>
          <w:sz w:val="20"/>
          <w:szCs w:val="20"/>
        </w:rPr>
        <w:t xml:space="preserve">•  </w:t>
      </w:r>
      <w:r>
        <w:rPr>
          <w:color w:val="262626"/>
          <w:sz w:val="20"/>
          <w:szCs w:val="20"/>
        </w:rPr>
        <w:t xml:space="preserve">Pioneered Agentforce validation testing and integrations with Gong and Revenue.io, facilitating AI-powered sales coaching and activity capture.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robust LWC, Aura components, Apex controllers, and SOQL queries optimizing Sales Cloud and Service Cloud functionality, resulting in a 15% improvement in sales process efficiency.</w:t>
      </w:r>
    </w:p>
    <w:p>
      <w:pPr>
        <w:spacing w:before="0" w:after="75"/>
        <w:ind w:left="640" w:hanging="200"/>
      </w:pPr>
      <w:r>
        <w:rPr>
          <w:color w:val="262626"/>
          <w:sz w:val="20"/>
          <w:szCs w:val="20"/>
        </w:rPr>
        <w:t xml:space="preserve">•  </w:t>
      </w:r>
      <w:r>
        <w:rPr>
          <w:color w:val="262626"/>
          <w:sz w:val="20"/>
          <w:szCs w:val="20"/>
        </w:rPr>
        <w:t xml:space="preserve">Implemented healthcare payer CRM solutions with HIPAA-aligned security practices delivering secure member and case management workflows.</w:t>
      </w:r>
    </w:p>
    <w:p>
      <w:pPr>
        <w:spacing w:before="0" w:after="75"/>
        <w:ind w:left="640" w:hanging="200"/>
      </w:pPr>
      <w:r>
        <w:rPr>
          <w:color w:val="262626"/>
          <w:sz w:val="20"/>
          <w:szCs w:val="20"/>
        </w:rPr>
        <w:t xml:space="preserve">•  </w:t>
      </w:r>
      <w:r>
        <w:rPr>
          <w:color w:val="262626"/>
          <w:sz w:val="20"/>
          <w:szCs w:val="20"/>
        </w:rPr>
        <w:t xml:space="preserve">Built Experience Cloud portals reducing email follow-ups by 20% through enhanced case visibility and self-service features.</w:t>
      </w:r>
    </w:p>
    <w:p>
      <w:pPr>
        <w:spacing w:before="0" w:after="75"/>
        <w:ind w:left="640" w:hanging="200"/>
      </w:pPr>
      <w:r>
        <w:rPr>
          <w:color w:val="262626"/>
          <w:sz w:val="20"/>
          <w:szCs w:val="20"/>
        </w:rPr>
        <w:t xml:space="preserve">•  </w:t>
      </w:r>
      <w:r>
        <w:rPr>
          <w:color w:val="262626"/>
          <w:sz w:val="20"/>
          <w:szCs w:val="20"/>
        </w:rPr>
        <w:t xml:space="preserve">Configured Salesforce security including profiles, permission sets, and sharing rules to enforce compliance and access governance across enterprise-wide users.</w:t>
      </w:r>
    </w:p>
    <w:p>
      <w:pPr>
        <w:spacing w:before="0" w:after="75"/>
        <w:ind w:left="640" w:hanging="200"/>
      </w:pPr>
      <w:r>
        <w:rPr>
          <w:color w:val="262626"/>
          <w:sz w:val="20"/>
          <w:szCs w:val="20"/>
        </w:rPr>
        <w:t xml:space="preserve">•  </w:t>
      </w:r>
      <w:r>
        <w:rPr>
          <w:color w:val="262626"/>
          <w:sz w:val="20"/>
          <w:szCs w:val="20"/>
        </w:rPr>
        <w:t xml:space="preserve">Integrated Salesforce with cloud services through REST APIs, Named Credentials, OAuth, and asynchronous patterns, improving integration reliability and scalability.</w:t>
      </w:r>
    </w:p>
    <w:p>
      <w:pPr>
        <w:spacing w:before="0" w:after="75"/>
        <w:ind w:left="640" w:hanging="200"/>
      </w:pPr>
      <w:r>
        <w:rPr>
          <w:color w:val="262626"/>
          <w:sz w:val="20"/>
          <w:szCs w:val="20"/>
        </w:rPr>
        <w:t xml:space="preserve">•  </w:t>
      </w:r>
      <w:r>
        <w:rPr>
          <w:color w:val="262626"/>
          <w:sz w:val="20"/>
          <w:szCs w:val="20"/>
        </w:rPr>
        <w:t xml:space="preserve">Led Salesforce OmniStudio development for guided workflows, improving customer request processing speed by 18%.</w:t>
      </w:r>
    </w:p>
    <w:p>
      <w:pPr>
        <w:spacing w:before="0" w:after="75"/>
        <w:ind w:left="640" w:hanging="200"/>
      </w:pPr>
      <w:r>
        <w:rPr>
          <w:color w:val="262626"/>
          <w:sz w:val="20"/>
          <w:szCs w:val="20"/>
        </w:rPr>
        <w:t xml:space="preserve">•  </w:t>
      </w:r>
      <w:r>
        <w:rPr>
          <w:color w:val="262626"/>
          <w:sz w:val="20"/>
          <w:szCs w:val="20"/>
        </w:rPr>
        <w:t xml:space="preserve">Delivered an Agentforce case triage POC increasing case routing accuracy by 12%, enabling AI-assisted customer service escalations.</w:t>
      </w:r>
    </w:p>
    <w:p>
      <w:pPr>
        <w:spacing w:before="0" w:after="75"/>
        <w:ind w:left="640" w:hanging="200"/>
      </w:pPr>
      <w:r>
        <w:rPr>
          <w:color w:val="262626"/>
          <w:sz w:val="20"/>
          <w:szCs w:val="20"/>
        </w:rPr>
        <w:t xml:space="preserve">•  </w:t>
      </w:r>
      <w:r>
        <w:rPr>
          <w:color w:val="262626"/>
          <w:sz w:val="20"/>
          <w:szCs w:val="20"/>
        </w:rPr>
        <w:t xml:space="preserve">Optimized inbound lead routing with Chili Piper handling 1,500 leads monthly, boosting qualified meetings by nearly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REST/SOAP APIs and Metadata API, enabling seamless data exchange between Salesforce and external systems.</w:t>
      </w:r>
    </w:p>
    <w:p>
      <w:pPr>
        <w:spacing w:before="0" w:after="75"/>
        <w:ind w:left="640" w:hanging="200"/>
      </w:pPr>
      <w:r>
        <w:rPr>
          <w:color w:val="262626"/>
          <w:sz w:val="20"/>
          <w:szCs w:val="20"/>
        </w:rPr>
        <w:t xml:space="preserve">•  </w:t>
      </w:r>
      <w:r>
        <w:rPr>
          <w:color w:val="262626"/>
          <w:sz w:val="20"/>
          <w:szCs w:val="20"/>
        </w:rPr>
        <w:t xml:space="preserve">Implemented event-driven integration with Platform Events and Change Data Capture, reducing coupling and improving processing efficiency by 15%.</w:t>
      </w:r>
    </w:p>
    <w:p>
      <w:pPr>
        <w:spacing w:before="0" w:after="75"/>
        <w:ind w:left="640" w:hanging="200"/>
      </w:pPr>
      <w:r>
        <w:rPr>
          <w:color w:val="262626"/>
          <w:sz w:val="20"/>
          <w:szCs w:val="20"/>
        </w:rPr>
        <w:t xml:space="preserve">•  </w:t>
      </w:r>
      <w:r>
        <w:rPr>
          <w:color w:val="262626"/>
          <w:sz w:val="20"/>
          <w:szCs w:val="20"/>
        </w:rPr>
        <w:t xml:space="preserve">Built FlexCards and Lightning pages with role-based visibility to enhance user experience and data access control.</w:t>
      </w:r>
    </w:p>
    <w:p>
      <w:pPr>
        <w:spacing w:before="0" w:after="75"/>
        <w:ind w:left="640" w:hanging="200"/>
      </w:pPr>
      <w:r>
        <w:rPr>
          <w:color w:val="262626"/>
          <w:sz w:val="20"/>
          <w:szCs w:val="20"/>
        </w:rPr>
        <w:t xml:space="preserve">•  </w:t>
      </w:r>
      <w:r>
        <w:rPr>
          <w:color w:val="262626"/>
          <w:sz w:val="20"/>
          <w:szCs w:val="20"/>
        </w:rPr>
        <w:t xml:space="preserve">Collaborated with architects and business analysts to translate complex requirements into scalable Salesforce solutions using microservices and APIs.</w:t>
      </w:r>
    </w:p>
    <w:p>
      <w:pPr>
        <w:spacing w:before="0" w:after="75"/>
        <w:ind w:left="640" w:hanging="200"/>
      </w:pPr>
      <w:r>
        <w:rPr>
          <w:color w:val="262626"/>
          <w:sz w:val="20"/>
          <w:szCs w:val="20"/>
        </w:rPr>
        <w:t xml:space="preserve">•  </w:t>
      </w:r>
      <w:r>
        <w:rPr>
          <w:color w:val="262626"/>
          <w:sz w:val="20"/>
          <w:szCs w:val="20"/>
        </w:rPr>
        <w:t xml:space="preserve">Supported Agile development lifecycle including backlog refinement, unit testing, UAT, deployments and post-release monitoring ensuring delivery quality.</w:t>
      </w:r>
    </w:p>
    <w:p>
      <w:pPr>
        <w:spacing w:before="0" w:after="75"/>
        <w:ind w:left="640" w:hanging="200"/>
      </w:pPr>
      <w:r>
        <w:rPr>
          <w:color w:val="262626"/>
          <w:sz w:val="20"/>
          <w:szCs w:val="20"/>
        </w:rPr>
        <w:t xml:space="preserve">•  </w:t>
      </w:r>
      <w:r>
        <w:rPr>
          <w:color w:val="262626"/>
          <w:sz w:val="20"/>
          <w:szCs w:val="20"/>
        </w:rPr>
        <w:t xml:space="preserve">Maintained Salesforce workflows, optimized user access, security policies, and resolved production issues improving system reliability.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Drove Salesforce CRM implementations for healthcare payer clients, developing workflow automation, Apex triggers, Visualforce, and Lightning Components aligned with HIPAA regulations.</w:t>
      </w:r>
    </w:p>
    <w:p>
      <w:pPr>
        <w:spacing w:before="0" w:after="75"/>
        <w:ind w:left="640" w:hanging="200"/>
      </w:pPr>
      <w:r>
        <w:rPr>
          <w:color w:val="262626"/>
          <w:sz w:val="20"/>
          <w:szCs w:val="20"/>
        </w:rPr>
        <w:t xml:space="preserve">•  </w:t>
      </w:r>
      <w:r>
        <w:rPr>
          <w:color w:val="262626"/>
          <w:sz w:val="20"/>
          <w:szCs w:val="20"/>
        </w:rPr>
        <w:t xml:space="preserve">Improved Salesforce data quality by enriching 6,000+ Lead and Contact records using ZoomInfo and executing duplicate checks, enhancing user productivity.</w:t>
      </w:r>
    </w:p>
    <w:p>
      <w:pPr>
        <w:spacing w:before="0" w:after="75"/>
        <w:ind w:left="640" w:hanging="200"/>
      </w:pPr>
      <w:r>
        <w:rPr>
          <w:color w:val="262626"/>
          <w:sz w:val="20"/>
          <w:szCs w:val="20"/>
        </w:rPr>
        <w:t xml:space="preserve">•  </w:t>
      </w:r>
      <w:r>
        <w:rPr>
          <w:color w:val="262626"/>
          <w:sz w:val="20"/>
          <w:szCs w:val="20"/>
        </w:rPr>
        <w:t xml:space="preserve">Reduced proposal document preparation time by 38% through maintenance of 18 PandaDoc templates integrated with Salesforce merge fields.</w:t>
      </w:r>
    </w:p>
    <w:p>
      <w:pPr>
        <w:spacing w:before="0" w:after="75"/>
        <w:ind w:left="640" w:hanging="200"/>
      </w:pPr>
      <w:r>
        <w:rPr>
          <w:color w:val="262626"/>
          <w:sz w:val="20"/>
          <w:szCs w:val="20"/>
        </w:rPr>
        <w:t xml:space="preserve">•  </w:t>
      </w:r>
      <w:r>
        <w:rPr>
          <w:color w:val="262626"/>
          <w:sz w:val="20"/>
          <w:szCs w:val="20"/>
        </w:rPr>
        <w:t xml:space="preserve">Conducted comprehensive user access reviews and security configuration, contributing to compliance readiness and audit success.</w:t>
      </w:r>
    </w:p>
    <w:p>
      <w:pPr>
        <w:spacing w:before="0" w:after="75"/>
        <w:ind w:left="640" w:hanging="200"/>
      </w:pPr>
      <w:r>
        <w:rPr>
          <w:color w:val="262626"/>
          <w:sz w:val="20"/>
          <w:szCs w:val="20"/>
        </w:rPr>
        <w:t xml:space="preserve">•  </w:t>
      </w:r>
      <w:r>
        <w:rPr>
          <w:color w:val="262626"/>
          <w:sz w:val="20"/>
          <w:szCs w:val="20"/>
        </w:rPr>
        <w:t xml:space="preserve">Documented security changes, test results, and deployment procedures to support change management and regulatory audits.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IT support services resolving technical issues for 200+ faculty and staff, enhancing operational efficiencies.</w:t>
      </w:r>
    </w:p>
    <w:p>
      <w:pPr>
        <w:spacing w:before="0" w:after="75"/>
        <w:ind w:left="640" w:hanging="200"/>
      </w:pPr>
      <w:r>
        <w:rPr>
          <w:color w:val="262626"/>
          <w:sz w:val="20"/>
          <w:szCs w:val="20"/>
        </w:rPr>
        <w:t xml:space="preserve">•  </w:t>
      </w:r>
      <w:r>
        <w:rPr>
          <w:color w:val="262626"/>
          <w:sz w:val="20"/>
          <w:szCs w:val="20"/>
        </w:rPr>
        <w:t xml:space="preserve">Collaborated within Agile teams to develop technology solutions addressing enterprise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IT system risks for Fortune 500 clients by performing documentation review and control testing over 20+ processes.</w:t>
      </w:r>
    </w:p>
    <w:p>
      <w:pPr>
        <w:spacing w:before="0" w:after="75"/>
        <w:ind w:left="640" w:hanging="200"/>
      </w:pPr>
      <w:r>
        <w:rPr>
          <w:color w:val="262626"/>
          <w:sz w:val="20"/>
          <w:szCs w:val="20"/>
        </w:rPr>
        <w:t xml:space="preserve">•  </w:t>
      </w:r>
      <w:r>
        <w:rPr>
          <w:color w:val="262626"/>
          <w:sz w:val="20"/>
          <w:szCs w:val="20"/>
        </w:rPr>
        <w:t xml:space="preserve">Identified control deficiencies contributing to improved risk mitigation strategies through detailed walkthroughs and independent testing.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