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extensive experience in designing and developing secure and scalable Salesforce solutions on the Force.com platform. Proven expertise in Salesforce CRM development, integrations, Apex programming, Lightning Web Components, and platform architecture. Adept at collaborating with cross-functional teams to deliver technology solutions and enhancements, and mentoring other engineers to harness Salesforce technology effectively.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(classes, triggers), Lightning Web Components (LWC), JavaScript (ES6), Visualforce, Aura Components, SOQL, SOSL</w:t>
      </w:r>
    </w:p>
    <w:p>
      <w:pPr>
        <w:spacing w:before="0" w:after="0"/>
      </w:pPr>
      <w:r>
        <w:rPr>
          <w:b/>
          <w:color w:val="1A1A1A"/>
          <w:sz w:val="20"/>
          <w:szCs w:val="20"/>
        </w:rPr>
        <w:t xml:space="preserve">Integration &amp; API</w:t>
      </w:r>
      <w:r>
        <w:rPr>
          <w:b/>
          <w:color w:val="1A1A1A"/>
          <w:sz w:val="20"/>
          <w:szCs w:val="20"/>
        </w:rPr>
        <w:t xml:space="preserve">:</w:t>
      </w:r>
      <w:r>
        <w:rPr>
          <w:color w:val="262626"/>
          <w:sz w:val="20"/>
          <w:szCs w:val="20"/>
        </w:rPr>
        <w:t xml:space="preserve"> REST API, SOAP API, Salesforce Web Services, Named Credentials, OAuth 2.0, JSON, XML</w:t>
      </w:r>
    </w:p>
    <w:p>
      <w:pPr>
        <w:spacing w:before="0" w:after="0"/>
      </w:pPr>
      <w:r>
        <w:rPr>
          <w:b/>
          <w:color w:val="1A1A1A"/>
          <w:sz w:val="20"/>
          <w:szCs w:val="20"/>
        </w:rPr>
        <w:t xml:space="preserve">Architecture &amp; Design</w:t>
      </w:r>
      <w:r>
        <w:rPr>
          <w:b/>
          <w:color w:val="1A1A1A"/>
          <w:sz w:val="20"/>
          <w:szCs w:val="20"/>
        </w:rPr>
        <w:t xml:space="preserve">:</w:t>
      </w:r>
      <w:r>
        <w:rPr>
          <w:color w:val="262626"/>
          <w:sz w:val="20"/>
          <w:szCs w:val="20"/>
        </w:rPr>
        <w:t xml:space="preserve"> Salesforce Security Model, Object-Oriented Design Patterns, Data Modeling, CRM Solutions</w:t>
      </w:r>
    </w:p>
    <w:p>
      <w:pPr>
        <w:spacing w:before="0" w:after="0"/>
      </w:pPr>
      <w:r>
        <w:rPr>
          <w:b/>
          <w:color w:val="1A1A1A"/>
          <w:sz w:val="20"/>
          <w:szCs w:val="20"/>
        </w:rPr>
        <w:t xml:space="preserve">Platform Expertise</w:t>
      </w:r>
      <w:r>
        <w:rPr>
          <w:b/>
          <w:color w:val="1A1A1A"/>
          <w:sz w:val="20"/>
          <w:szCs w:val="20"/>
        </w:rPr>
        <w:t xml:space="preserve">:</w:t>
      </w:r>
      <w:r>
        <w:rPr>
          <w:color w:val="262626"/>
          <w:sz w:val="20"/>
          <w:szCs w:val="20"/>
        </w:rPr>
        <w:t xml:space="preserve"> Salesforce Sales Cloud, Service Cloud, Experience Cloud, OmniStudio, Agentforce, Einstein AI</w:t>
      </w:r>
    </w:p>
    <w:p>
      <w:pPr>
        <w:spacing w:before="0" w:after="0"/>
      </w:pPr>
      <w:r>
        <w:rPr>
          <w:b/>
          <w:color w:val="1A1A1A"/>
          <w:sz w:val="20"/>
          <w:szCs w:val="20"/>
        </w:rPr>
        <w:t xml:space="preserve">Administration &amp; Configuration</w:t>
      </w:r>
      <w:r>
        <w:rPr>
          <w:b/>
          <w:color w:val="1A1A1A"/>
          <w:sz w:val="20"/>
          <w:szCs w:val="20"/>
        </w:rPr>
        <w:t xml:space="preserve">:</w:t>
      </w:r>
      <w:r>
        <w:rPr>
          <w:color w:val="262626"/>
          <w:sz w:val="20"/>
          <w:szCs w:val="20"/>
        </w:rPr>
        <w:t xml:space="preserve"> Salesforce Administration, Apex REST Services, Batch Apex, Queueable Apex, Future Methods, Flows, Data Loader</w:t>
      </w:r>
    </w:p>
    <w:p>
      <w:pPr>
        <w:spacing w:before="0" w:after="0"/>
      </w:pPr>
      <w:r>
        <w:rPr>
          <w:b/>
          <w:color w:val="1A1A1A"/>
          <w:sz w:val="20"/>
          <w:szCs w:val="20"/>
        </w:rPr>
        <w:t xml:space="preserve">Collaboration &amp; Mentoring</w:t>
      </w:r>
      <w:r>
        <w:rPr>
          <w:b/>
          <w:color w:val="1A1A1A"/>
          <w:sz w:val="20"/>
          <w:szCs w:val="20"/>
        </w:rPr>
        <w:t xml:space="preserve">:</w:t>
      </w:r>
      <w:r>
        <w:rPr>
          <w:color w:val="262626"/>
          <w:sz w:val="20"/>
          <w:szCs w:val="20"/>
        </w:rPr>
        <w:t xml:space="preserve"> Cross-Functional Team Collaboration, Mentoring &amp; Guiding Engineers, Process Documentation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Salesforce solutions with Lightning Web Components, Apex, and OmniStudio to drive business improvements and optimize service workflows.</w:t>
      </w:r>
    </w:p>
    <w:p>
      <w:pPr>
        <w:spacing w:before="0" w:after="75"/>
        <w:ind w:left="640" w:hanging="200"/>
      </w:pPr>
      <w:r>
        <w:rPr>
          <w:color w:val="262626"/>
          <w:sz w:val="20"/>
          <w:szCs w:val="20"/>
        </w:rPr>
        <w:t xml:space="preserve">•  </w:t>
      </w:r>
      <w:r>
        <w:rPr>
          <w:color w:val="262626"/>
          <w:sz w:val="20"/>
          <w:szCs w:val="20"/>
        </w:rPr>
        <w:t xml:space="preserve">Architected seamless integrations between Salesforce and third-party applications, ensuring reliable data flow and system interoperability.</w:t>
      </w:r>
    </w:p>
    <w:p>
      <w:pPr>
        <w:spacing w:before="0" w:after="75"/>
        <w:ind w:left="640" w:hanging="200"/>
      </w:pPr>
      <w:r>
        <w:rPr>
          <w:color w:val="262626"/>
          <w:sz w:val="20"/>
          <w:szCs w:val="20"/>
        </w:rPr>
        <w:t xml:space="preserve">•  </w:t>
      </w:r>
      <w:r>
        <w:rPr>
          <w:color w:val="262626"/>
          <w:sz w:val="20"/>
          <w:szCs w:val="20"/>
        </w:rPr>
        <w:t xml:space="preserve">Streamlined complex business processes by deploying automation solutions with Flows, reducing manual efforts and improving efficiency.</w:t>
      </w:r>
    </w:p>
    <w:p>
      <w:pPr>
        <w:spacing w:before="0" w:after="75"/>
        <w:ind w:left="640" w:hanging="200"/>
      </w:pPr>
      <w:r>
        <w:rPr>
          <w:color w:val="262626"/>
          <w:sz w:val="20"/>
          <w:szCs w:val="20"/>
        </w:rPr>
        <w:t xml:space="preserve">•  </w:t>
      </w:r>
      <w:r>
        <w:rPr>
          <w:color w:val="262626"/>
          <w:sz w:val="20"/>
          <w:szCs w:val="20"/>
        </w:rPr>
        <w:t xml:space="preserve">Implemented rigorous data quality and security protocols, maintaining system integrity across sensitive and business-critical information.</w:t>
      </w:r>
    </w:p>
    <w:p>
      <w:pPr>
        <w:spacing w:before="0" w:after="75"/>
        <w:ind w:left="640" w:hanging="200"/>
      </w:pPr>
      <w:r>
        <w:rPr>
          <w:color w:val="262626"/>
          <w:sz w:val="20"/>
          <w:szCs w:val="20"/>
        </w:rPr>
        <w:t xml:space="preserve">•  </w:t>
      </w:r>
      <w:r>
        <w:rPr>
          <w:color w:val="262626"/>
          <w:sz w:val="20"/>
          <w:szCs w:val="20"/>
        </w:rPr>
        <w:t xml:space="preserve">Championed the adoption of AI tools like Agentforce to enhance customer interactions and drive smarter business decisions.</w:t>
      </w:r>
    </w:p>
    <w:p>
      <w:pPr>
        <w:spacing w:before="0" w:after="75"/>
        <w:ind w:left="640" w:hanging="200"/>
      </w:pPr>
      <w:r>
        <w:rPr>
          <w:color w:val="262626"/>
          <w:sz w:val="20"/>
          <w:szCs w:val="20"/>
        </w:rPr>
        <w:t xml:space="preserve">•  </w:t>
      </w:r>
      <w:r>
        <w:rPr>
          <w:color w:val="262626"/>
          <w:sz w:val="20"/>
          <w:szCs w:val="20"/>
        </w:rPr>
        <w:t xml:space="preserve">Mentored junior developers and led code reviews to foster a culture of innovation and continuous improvement.</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Spearheaded Sales Cloud and Service Cloud enhancements using Apex, LWC, and custom components, elevating user experience and operational metrics.</w:t>
      </w:r>
    </w:p>
    <w:p>
      <w:pPr>
        <w:spacing w:before="0" w:after="75"/>
        <w:ind w:left="640" w:hanging="200"/>
      </w:pPr>
      <w:r>
        <w:rPr>
          <w:color w:val="262626"/>
          <w:sz w:val="20"/>
          <w:szCs w:val="20"/>
        </w:rPr>
        <w:t xml:space="preserve">•  </w:t>
      </w:r>
      <w:r>
        <w:rPr>
          <w:color w:val="262626"/>
          <w:sz w:val="20"/>
          <w:szCs w:val="20"/>
        </w:rPr>
        <w:t xml:space="preserve">Designed custom dashboards and reports to visualize sales and customer service KPIs, facilitating strategic decision-making across divisions.</w:t>
      </w:r>
    </w:p>
    <w:p>
      <w:pPr>
        <w:spacing w:before="0" w:after="75"/>
        <w:ind w:left="640" w:hanging="200"/>
      </w:pPr>
      <w:r>
        <w:rPr>
          <w:color w:val="262626"/>
          <w:sz w:val="20"/>
          <w:szCs w:val="20"/>
        </w:rPr>
        <w:t xml:space="preserve">•  </w:t>
      </w:r>
      <w:r>
        <w:rPr>
          <w:color w:val="262626"/>
          <w:sz w:val="20"/>
          <w:szCs w:val="20"/>
        </w:rPr>
        <w:t xml:space="preserve">Developed comprehensive Salesforce training programs, elevating user competency and boosting platform adoption rates.</w:t>
      </w:r>
    </w:p>
    <w:p>
      <w:pPr>
        <w:spacing w:before="0" w:after="75"/>
        <w:ind w:left="640" w:hanging="200"/>
      </w:pPr>
      <w:r>
        <w:rPr>
          <w:color w:val="262626"/>
          <w:sz w:val="20"/>
          <w:szCs w:val="20"/>
        </w:rPr>
        <w:t xml:space="preserve">•  </w:t>
      </w:r>
      <w:r>
        <w:rPr>
          <w:color w:val="262626"/>
          <w:sz w:val="20"/>
          <w:szCs w:val="20"/>
        </w:rPr>
        <w:t xml:space="preserve">Led architectural reviews to ensure compliance with Salesforce's governor limits, data governance, and platform scalability.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Constructed robust integrations and services enabling seamless data exchange between Salesforce and enterprise systems.</w:t>
      </w:r>
    </w:p>
    <w:p>
      <w:pPr>
        <w:spacing w:before="0" w:after="75"/>
        <w:ind w:left="640" w:hanging="200"/>
      </w:pPr>
      <w:r>
        <w:rPr>
          <w:color w:val="262626"/>
          <w:sz w:val="20"/>
          <w:szCs w:val="20"/>
        </w:rPr>
        <w:t xml:space="preserve">•  </w:t>
      </w:r>
      <w:r>
        <w:rPr>
          <w:color w:val="262626"/>
          <w:sz w:val="20"/>
          <w:szCs w:val="20"/>
        </w:rPr>
        <w:t xml:space="preserve">Drove migration and transformation projects, enhancing Salesforce infrastructure to support dynamic business growth.</w:t>
      </w:r>
    </w:p>
    <w:p>
      <w:pPr>
        <w:spacing w:before="0" w:after="75"/>
        <w:ind w:left="640" w:hanging="200"/>
      </w:pPr>
      <w:r>
        <w:rPr>
          <w:color w:val="262626"/>
          <w:sz w:val="20"/>
          <w:szCs w:val="20"/>
        </w:rPr>
        <w:t xml:space="preserve">•  </w:t>
      </w:r>
      <w:r>
        <w:rPr>
          <w:color w:val="262626"/>
          <w:sz w:val="20"/>
          <w:szCs w:val="20"/>
        </w:rPr>
        <w:t xml:space="preserve">Collaborated with stakeholders to identify requirements and develop bespoke Salesforce solutions using Apex, LWC, and web technologies.</w:t>
      </w:r>
    </w:p>
    <w:p>
      <w:pPr>
        <w:spacing w:before="0" w:after="75"/>
        <w:ind w:left="640" w:hanging="200"/>
      </w:pPr>
      <w:r>
        <w:rPr>
          <w:color w:val="262626"/>
          <w:sz w:val="20"/>
          <w:szCs w:val="20"/>
        </w:rPr>
        <w:t xml:space="preserve">•  </w:t>
      </w:r>
      <w:r>
        <w:rPr>
          <w:color w:val="262626"/>
          <w:sz w:val="20"/>
          <w:szCs w:val="20"/>
        </w:rPr>
        <w:t xml:space="preserve">Contributed to the successful deployment of Salesforce OMS solutions, increasing operational efficiency and customer satisfaction.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end-to-end Salesforce solutions to healthcare clients, aligning with HIPAA compliance and rigorous security standards.</w:t>
      </w:r>
    </w:p>
    <w:p>
      <w:pPr>
        <w:spacing w:before="0" w:after="75"/>
        <w:ind w:left="640" w:hanging="200"/>
      </w:pPr>
      <w:r>
        <w:rPr>
          <w:color w:val="262626"/>
          <w:sz w:val="20"/>
          <w:szCs w:val="20"/>
        </w:rPr>
        <w:t xml:space="preserve">•  </w:t>
      </w:r>
      <w:r>
        <w:rPr>
          <w:color w:val="262626"/>
          <w:sz w:val="20"/>
          <w:szCs w:val="20"/>
        </w:rPr>
        <w:t xml:space="preserve">Implemented robust workflows and automation, minimizing manual intervention and maximizing process accuracy and speed.</w:t>
      </w:r>
    </w:p>
    <w:p>
      <w:pPr>
        <w:spacing w:before="0" w:after="75"/>
        <w:ind w:left="640" w:hanging="200"/>
      </w:pPr>
      <w:r>
        <w:rPr>
          <w:color w:val="262626"/>
          <w:sz w:val="20"/>
          <w:szCs w:val="20"/>
        </w:rPr>
        <w:t xml:space="preserve">•  </w:t>
      </w:r>
      <w:r>
        <w:rPr>
          <w:color w:val="262626"/>
          <w:sz w:val="20"/>
          <w:szCs w:val="20"/>
        </w:rPr>
        <w:t xml:space="preserve">Collaborated in agile environments, delivering iterative Salesforce improvements that aligned with client objectives.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Managed technology support services, resolving complex issues and improving operational efficiency across the institution.</w:t>
      </w:r>
    </w:p>
    <w:p>
      <w:pPr>
        <w:spacing w:before="0" w:after="75"/>
        <w:ind w:left="640" w:hanging="200"/>
      </w:pPr>
      <w:r>
        <w:rPr>
          <w:color w:val="262626"/>
          <w:sz w:val="20"/>
          <w:szCs w:val="20"/>
        </w:rPr>
        <w:t xml:space="preserve">•  </w:t>
      </w:r>
      <w:r>
        <w:rPr>
          <w:color w:val="262626"/>
          <w:sz w:val="20"/>
          <w:szCs w:val="20"/>
        </w:rPr>
        <w:t xml:space="preserve">Co-developed strategic IT solutions tailored to meet enterprise demands within education contexts.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Analyzed risk assessments for Fortune 500 firms, providing actionable recommendations for technology improvements and risk mitigation.</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