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before="0" w:after="0"/>
      </w:pPr>
      <w:r>
        <w:rPr>
          <w:b/>
          <w:color w:val="1A1A1A"/>
          <w:sz w:val="51"/>
          <w:szCs w:val="51"/>
        </w:rPr>
        <w:t xml:space="preserve">Triet Le</w:t>
      </w:r>
    </w:p>
    <w:p>
      <w:pPr>
        <w:spacing w:before="0" w:after="0"/>
      </w:pPr>
      <w:r>
        <w:rPr>
          <w:b/>
          <w:color w:val="1F5FA8"/>
          <w:sz w:val="23"/>
          <w:szCs w:val="23"/>
        </w:rPr>
        <w:t xml:space="preserve">Salesforce Implementation Manager</w:t>
      </w:r>
    </w:p>
    <w:p>
      <w:pPr>
        <w:spacing w:before="0" w:after="0"/>
      </w:pPr>
      <w:r>
        <w:rPr>
          <w:color w:val="555555"/>
          <w:sz w:val="17"/>
          <w:szCs w:val="17"/>
        </w:rPr>
        <w:t xml:space="preserve"> Chandler, AZ, United States</w:t>
      </w:r>
      <w:r>
        <w:rPr>
          <w:color w:val="555555"/>
          <w:sz w:val="17"/>
          <w:szCs w:val="17"/>
        </w:rPr>
        <w:t xml:space="preserve">|</w:t>
      </w:r>
      <w:r>
        <w:rPr>
          <w:color w:val="555555"/>
          <w:sz w:val="17"/>
          <w:szCs w:val="17"/>
        </w:rPr>
        <w:t xml:space="preserve">+1(602) 825-3683</w:t>
      </w:r>
      <w:r>
        <w:rPr>
          <w:color w:val="555555"/>
          <w:sz w:val="17"/>
          <w:szCs w:val="17"/>
        </w:rPr>
        <w:t xml:space="preserve">|</w:t>
      </w:r>
      <w:r>
        <w:rPr>
          <w:color w:val="555555"/>
          <w:sz w:val="17"/>
          <w:szCs w:val="17"/>
        </w:rPr>
        <w:t xml:space="preserve">trietle1997@outlook.com</w:t>
      </w:r>
      <w:r>
        <w:rPr>
          <w:color w:val="555555"/>
          <w:sz w:val="17"/>
          <w:szCs w:val="17"/>
        </w:rPr>
        <w:t xml:space="preserve">|</w:t>
      </w:r>
      <w:r>
        <w:rPr>
          <w:color w:val="1F5FA8"/>
          <w:sz w:val="17"/>
          <w:szCs w:val="17"/>
        </w:rPr>
        <w:t xml:space="preserve">LinkedIn</w:t>
      </w:r>
    </w:p>
    <w:p>
      <w:pPr>
        <w:spacing w:before="0" w:after="0"/>
        <w:pBdr>
          <w:bottom w:val="single" w:sz="6" w:space="1" w:color="4A6A91"/>
        </w:pBdr>
      </w:pPr>
      <w:r>
        <w:rPr>
          <w:b/>
          <w:color w:val="1F5FA8"/>
          <w:sz w:val="20"/>
          <w:szCs w:val="20"/>
        </w:rPr>
        <w:t xml:space="preserve">SUMMARY</w:t>
      </w:r>
    </w:p>
    <w:p>
      <w:pPr>
        <w:spacing w:before="0" w:after="0"/>
      </w:pPr>
      <w:r>
        <w:rPr>
          <w:color w:val="262626"/>
          <w:sz w:val="20"/>
          <w:szCs w:val="20"/>
        </w:rPr>
        <w:t xml:space="preserve">Seasoned Salesforce Implementation Manager with over 7 years of hands-on experience managing end-to-end Salesforce implementations. Highly proficient in Sales Cloud configuration, data migration, integrations, user adoption, and platform administration. Adept at leading cross-functional collaboration, change management, and training initiatives, ensuring Salesforce platforms meet and exceed sales and customer operation goals.</w:t>
      </w:r>
    </w:p>
    <w:p>
      <w:pPr>
        <w:spacing w:before="0" w:after="0"/>
        <w:pBdr>
          <w:bottom w:val="single" w:sz="6" w:space="1" w:color="4A6A91"/>
        </w:pBdr>
      </w:pPr>
      <w:r>
        <w:rPr>
          <w:b/>
          <w:color w:val="1F5FA8"/>
          <w:sz w:val="20"/>
          <w:szCs w:val="20"/>
        </w:rPr>
        <w:t xml:space="preserve">SKILLS</w:t>
      </w:r>
    </w:p>
    <w:p>
      <w:pPr>
        <w:spacing w:before="0" w:after="0"/>
      </w:pPr>
      <w:r>
        <w:rPr>
          <w:b/>
          <w:color w:val="1A1A1A"/>
          <w:sz w:val="20"/>
          <w:szCs w:val="20"/>
        </w:rPr>
        <w:t xml:space="preserve">Salesforce Implementation &amp; Management</w:t>
      </w:r>
      <w:r>
        <w:rPr>
          <w:b/>
          <w:color w:val="1A1A1A"/>
          <w:sz w:val="20"/>
          <w:szCs w:val="20"/>
        </w:rPr>
        <w:t xml:space="preserve">:</w:t>
      </w:r>
      <w:r>
        <w:rPr>
          <w:color w:val="262626"/>
          <w:sz w:val="20"/>
          <w:szCs w:val="20"/>
        </w:rPr>
        <w:t xml:space="preserve"> Salesforce Configuration, Sales Cloud, Service Cloud, Data Migration, CRM Strategy, Project Management</w:t>
      </w:r>
    </w:p>
    <w:p>
      <w:pPr>
        <w:spacing w:before="0" w:after="0"/>
      </w:pPr>
      <w:r>
        <w:rPr>
          <w:b/>
          <w:color w:val="1A1A1A"/>
          <w:sz w:val="20"/>
          <w:szCs w:val="20"/>
        </w:rPr>
        <w:t xml:space="preserve">Salesforce Integration &amp; API Development</w:t>
      </w:r>
      <w:r>
        <w:rPr>
          <w:b/>
          <w:color w:val="1A1A1A"/>
          <w:sz w:val="20"/>
          <w:szCs w:val="20"/>
        </w:rPr>
        <w:t xml:space="preserve">:</w:t>
      </w:r>
      <w:r>
        <w:rPr>
          <w:color w:val="262626"/>
          <w:sz w:val="20"/>
          <w:szCs w:val="20"/>
        </w:rPr>
        <w:t xml:space="preserve"> REST API, SOAP API, Salesforce Integrations with NetSuite and ServiceTitan, Apex REST Services, OAuth 2.0</w:t>
      </w:r>
    </w:p>
    <w:p>
      <w:pPr>
        <w:spacing w:before="0" w:after="0"/>
      </w:pPr>
      <w:r>
        <w:rPr>
          <w:b/>
          <w:color w:val="1A1A1A"/>
          <w:sz w:val="20"/>
          <w:szCs w:val="20"/>
        </w:rPr>
        <w:t xml:space="preserve">Salesforce Analytics &amp; Reporting</w:t>
      </w:r>
      <w:r>
        <w:rPr>
          <w:b/>
          <w:color w:val="1A1A1A"/>
          <w:sz w:val="20"/>
          <w:szCs w:val="20"/>
        </w:rPr>
        <w:t xml:space="preserve">:</w:t>
      </w:r>
      <w:r>
        <w:rPr>
          <w:color w:val="262626"/>
          <w:sz w:val="20"/>
          <w:szCs w:val="20"/>
        </w:rPr>
        <w:t xml:space="preserve"> Salesforce Reports, Dashboards, KPI Reporting, Sales Analytics, Service Analytics</w:t>
      </w:r>
    </w:p>
    <w:p>
      <w:pPr>
        <w:spacing w:before="0" w:after="0"/>
      </w:pPr>
      <w:r>
        <w:rPr>
          <w:b/>
          <w:color w:val="1A1A1A"/>
          <w:sz w:val="20"/>
          <w:szCs w:val="20"/>
        </w:rPr>
        <w:t xml:space="preserve">Change Management &amp; User Adoption</w:t>
      </w:r>
      <w:r>
        <w:rPr>
          <w:b/>
          <w:color w:val="1A1A1A"/>
          <w:sz w:val="20"/>
          <w:szCs w:val="20"/>
        </w:rPr>
        <w:t xml:space="preserve">:</w:t>
      </w:r>
      <w:r>
        <w:rPr>
          <w:color w:val="262626"/>
          <w:sz w:val="20"/>
          <w:szCs w:val="20"/>
        </w:rPr>
        <w:t xml:space="preserve"> User Training, Adoption Strategies, Change Management, Coaching</w:t>
      </w:r>
    </w:p>
    <w:p>
      <w:pPr>
        <w:spacing w:before="0" w:after="0"/>
      </w:pPr>
      <w:r>
        <w:rPr>
          <w:b/>
          <w:color w:val="1A1A1A"/>
          <w:sz w:val="20"/>
          <w:szCs w:val="20"/>
        </w:rPr>
        <w:t xml:space="preserve">Salesforce Administration</w:t>
      </w:r>
      <w:r>
        <w:rPr>
          <w:b/>
          <w:color w:val="1A1A1A"/>
          <w:sz w:val="20"/>
          <w:szCs w:val="20"/>
        </w:rPr>
        <w:t xml:space="preserve">:</w:t>
      </w:r>
      <w:r>
        <w:rPr>
          <w:color w:val="262626"/>
          <w:sz w:val="20"/>
          <w:szCs w:val="20"/>
        </w:rPr>
        <w:t xml:space="preserve"> User Management, Role-Based Permissions, Workflow Rules, Salesforce Flows, Process Automation</w:t>
      </w:r>
    </w:p>
    <w:p>
      <w:pPr>
        <w:spacing w:before="0" w:after="0"/>
      </w:pPr>
      <w:r>
        <w:rPr>
          <w:b/>
          <w:color w:val="1A1A1A"/>
          <w:sz w:val="20"/>
          <w:szCs w:val="20"/>
        </w:rPr>
        <w:t xml:space="preserve">Salesforce Security &amp; Governance</w:t>
      </w:r>
      <w:r>
        <w:rPr>
          <w:b/>
          <w:color w:val="1A1A1A"/>
          <w:sz w:val="20"/>
          <w:szCs w:val="20"/>
        </w:rPr>
        <w:t xml:space="preserve">:</w:t>
      </w:r>
      <w:r>
        <w:rPr>
          <w:color w:val="262626"/>
          <w:sz w:val="20"/>
          <w:szCs w:val="20"/>
        </w:rPr>
        <w:t xml:space="preserve"> Security Model, Compliance Controls, Apex Security, HIPAA-Aligned Practices</w:t>
      </w:r>
    </w:p>
    <w:p>
      <w:pPr>
        <w:spacing w:before="0" w:after="0"/>
        <w:pBdr>
          <w:bottom w:val="single" w:sz="6" w:space="1" w:color="4A6A91"/>
        </w:pBdr>
      </w:pPr>
      <w:r>
        <w:rPr>
          <w:b/>
          <w:color w:val="1F5FA8"/>
          <w:sz w:val="20"/>
          <w:szCs w:val="20"/>
        </w:rPr>
        <w:t xml:space="preserve">PROFESSIONAL EXPERIENCE</w:t>
      </w:r>
    </w:p>
    <w:p>
      <w:pPr>
        <w:spacing w:before="0" w:after="0"/>
      </w:pPr>
      <w:r>
        <w:rPr>
          <w:b/>
          <w:color w:val="1A1A1A"/>
          <w:sz w:val="21"/>
          <w:szCs w:val="21"/>
        </w:rPr>
        <w:t xml:space="preserve">Docker, Inc</w:t>
      </w:r>
      <w:r>
        <w:rPr>
          <w:color w:val="1F5FA8"/>
          <w:sz w:val="21"/>
          <w:szCs w:val="21"/>
        </w:rPr>
        <w:t xml:space="preserve">|</w:t>
      </w:r>
      <w:r>
        <w:rPr>
          <w:i/>
          <w:color w:val="1F5FA8"/>
          <w:sz w:val="21"/>
          <w:szCs w:val="21"/>
        </w:rPr>
        <w:t xml:space="preserve">Senior Salesforce Developer</w:t>
      </w:r>
    </w:p>
    <w:p>
      <w:pPr>
        <w:spacing w:before="0" w:after="0"/>
      </w:pPr>
      <w:r>
        <w:rPr>
          <w:i/>
          <w:color w:val="555555"/>
          <w:sz w:val="17"/>
          <w:szCs w:val="17"/>
        </w:rPr>
        <w:t xml:space="preserve">Dec 2024 - Present</w:t>
      </w:r>
      <w:r>
        <w:rPr>
          <w:i/>
          <w:color w:val="555555"/>
          <w:sz w:val="17"/>
          <w:szCs w:val="17"/>
        </w:rPr>
        <w:t xml:space="preserve">|</w:t>
      </w:r>
      <w:r>
        <w:rPr>
          <w:i/>
          <w:color w:val="555555"/>
          <w:sz w:val="17"/>
          <w:szCs w:val="17"/>
        </w:rPr>
        <w:t xml:space="preserve">Seattle, Washington, United States</w:t>
      </w:r>
    </w:p>
    <w:p>
      <w:pPr>
        <w:spacing w:before="0" w:after="75"/>
        <w:ind w:left="640" w:hanging="200"/>
      </w:pPr>
      <w:r>
        <w:rPr>
          <w:color w:val="262626"/>
          <w:sz w:val="20"/>
          <w:szCs w:val="20"/>
        </w:rPr>
        <w:t xml:space="preserve">•  </w:t>
      </w:r>
      <w:r>
        <w:rPr>
          <w:color w:val="262626"/>
          <w:sz w:val="20"/>
          <w:szCs w:val="20"/>
        </w:rPr>
        <w:t xml:space="preserve">Led Salesforce implementation projects across branches, overseeing configuration, data migration, and adoption tracking. Delivered effective integrations with NetSuite and ServiceTitan.</w:t>
      </w:r>
    </w:p>
    <w:p>
      <w:pPr>
        <w:spacing w:before="0" w:after="75"/>
        <w:ind w:left="640" w:hanging="200"/>
      </w:pPr>
      <w:r>
        <w:rPr>
          <w:color w:val="262626"/>
          <w:sz w:val="20"/>
          <w:szCs w:val="20"/>
        </w:rPr>
        <w:t xml:space="preserve">•  </w:t>
      </w:r>
      <w:r>
        <w:rPr>
          <w:color w:val="262626"/>
          <w:sz w:val="20"/>
          <w:szCs w:val="20"/>
        </w:rPr>
        <w:t xml:space="preserve">Implemented AI-assisted features and automation to enhance sales productivity and workflow efficiency, reducing manual interventions by 30%.</w:t>
      </w:r>
    </w:p>
    <w:p>
      <w:pPr>
        <w:spacing w:before="0" w:after="75"/>
        <w:ind w:left="640" w:hanging="200"/>
      </w:pPr>
      <w:r>
        <w:rPr>
          <w:color w:val="262626"/>
          <w:sz w:val="20"/>
          <w:szCs w:val="20"/>
        </w:rPr>
        <w:t xml:space="preserve">•  </w:t>
      </w:r>
      <w:r>
        <w:rPr>
          <w:color w:val="262626"/>
          <w:sz w:val="20"/>
          <w:szCs w:val="20"/>
        </w:rPr>
        <w:t xml:space="preserve">Developed a library of dashboards and reports aligned with sales KPIs to improve pipeline management and revenue tracking.</w:t>
      </w:r>
    </w:p>
    <w:p>
      <w:pPr>
        <w:spacing w:before="0" w:after="0"/>
      </w:pPr>
      <w:r>
        <w:rPr>
          <w:b/>
          <w:color w:val="1A1A1A"/>
          <w:sz w:val="21"/>
          <w:szCs w:val="21"/>
        </w:rPr>
        <w:t xml:space="preserve">Amazon Web Services (AWS)</w:t>
      </w:r>
      <w:r>
        <w:rPr>
          <w:color w:val="1F5FA8"/>
          <w:sz w:val="21"/>
          <w:szCs w:val="21"/>
        </w:rPr>
        <w:t xml:space="preserve">|</w:t>
      </w:r>
      <w:r>
        <w:rPr>
          <w:i/>
          <w:color w:val="1F5FA8"/>
          <w:sz w:val="21"/>
          <w:szCs w:val="21"/>
        </w:rPr>
        <w:t xml:space="preserve">Senior Salesforce Developer</w:t>
      </w:r>
    </w:p>
    <w:p>
      <w:pPr>
        <w:spacing w:before="0" w:after="0"/>
      </w:pPr>
      <w:r>
        <w:rPr>
          <w:i/>
          <w:color w:val="555555"/>
          <w:sz w:val="17"/>
          <w:szCs w:val="17"/>
        </w:rPr>
        <w:t xml:space="preserve">Jul 2023 - Dec 2024</w:t>
      </w:r>
      <w:r>
        <w:rPr>
          <w:i/>
          <w:color w:val="555555"/>
          <w:sz w:val="17"/>
          <w:szCs w:val="17"/>
        </w:rPr>
        <w:t xml:space="preserve">|</w:t>
      </w:r>
      <w:r>
        <w:rPr>
          <w:i/>
          <w:color w:val="555555"/>
          <w:sz w:val="17"/>
          <w:szCs w:val="17"/>
        </w:rPr>
        <w:t xml:space="preserve">Seattle, Washington, United States</w:t>
      </w:r>
    </w:p>
    <w:p>
      <w:pPr>
        <w:spacing w:before="0" w:after="75"/>
        <w:ind w:left="640" w:hanging="200"/>
      </w:pPr>
      <w:r>
        <w:rPr>
          <w:color w:val="262626"/>
          <w:sz w:val="20"/>
          <w:szCs w:val="20"/>
        </w:rPr>
        <w:t xml:space="preserve">•  </w:t>
      </w:r>
      <w:r>
        <w:rPr>
          <w:color w:val="262626"/>
          <w:sz w:val="20"/>
          <w:szCs w:val="20"/>
        </w:rPr>
        <w:t xml:space="preserve">Managed Sales Cloud configuration, data integrity, and system health post-go-live, supporting multiple branch-level rollouts.</w:t>
      </w:r>
    </w:p>
    <w:p>
      <w:pPr>
        <w:spacing w:before="0" w:after="75"/>
        <w:ind w:left="640" w:hanging="200"/>
      </w:pPr>
      <w:r>
        <w:rPr>
          <w:color w:val="262626"/>
          <w:sz w:val="20"/>
          <w:szCs w:val="20"/>
        </w:rPr>
        <w:t xml:space="preserve">•  </w:t>
      </w:r>
      <w:r>
        <w:rPr>
          <w:color w:val="262626"/>
          <w:sz w:val="20"/>
          <w:szCs w:val="20"/>
        </w:rPr>
        <w:t xml:space="preserve">Coordinated Salesforce-ERP integrations, ensuring seamless data flow and operational excellence across business units.</w:t>
      </w:r>
    </w:p>
    <w:p>
      <w:pPr>
        <w:spacing w:before="0" w:after="75"/>
        <w:ind w:left="640" w:hanging="200"/>
      </w:pPr>
      <w:r>
        <w:rPr>
          <w:color w:val="262626"/>
          <w:sz w:val="20"/>
          <w:szCs w:val="20"/>
        </w:rPr>
        <w:t xml:space="preserve">•  </w:t>
      </w:r>
      <w:r>
        <w:rPr>
          <w:color w:val="262626"/>
          <w:sz w:val="20"/>
          <w:szCs w:val="20"/>
        </w:rPr>
        <w:t xml:space="preserve">Spearheaded user training sessions, improving CRM adoption and reducing process-related support tickets by 25%.</w:t>
      </w:r>
    </w:p>
    <w:p>
      <w:pPr>
        <w:spacing w:before="0" w:after="0"/>
      </w:pPr>
      <w:r>
        <w:rPr>
          <w:b/>
          <w:color w:val="1A1A1A"/>
          <w:sz w:val="21"/>
          <w:szCs w:val="21"/>
        </w:rPr>
        <w:t xml:space="preserve">Amazon Web Services (AWS)</w:t>
      </w:r>
      <w:r>
        <w:rPr>
          <w:color w:val="1F5FA8"/>
          <w:sz w:val="21"/>
          <w:szCs w:val="21"/>
        </w:rPr>
        <w:t xml:space="preserve">|</w:t>
      </w:r>
      <w:r>
        <w:rPr>
          <w:i/>
          <w:color w:val="1F5FA8"/>
          <w:sz w:val="21"/>
          <w:szCs w:val="21"/>
        </w:rPr>
        <w:t xml:space="preserve">Salesforce Developer</w:t>
      </w:r>
    </w:p>
    <w:p>
      <w:pPr>
        <w:spacing w:before="0" w:after="0"/>
      </w:pPr>
      <w:r>
        <w:rPr>
          <w:i/>
          <w:color w:val="555555"/>
          <w:sz w:val="17"/>
          <w:szCs w:val="17"/>
        </w:rPr>
        <w:t xml:space="preserve">Oct 2021 - Jul 2023</w:t>
      </w:r>
      <w:r>
        <w:rPr>
          <w:i/>
          <w:color w:val="555555"/>
          <w:sz w:val="17"/>
          <w:szCs w:val="17"/>
        </w:rPr>
        <w:t xml:space="preserve">|</w:t>
      </w:r>
      <w:r>
        <w:rPr>
          <w:i/>
          <w:color w:val="555555"/>
          <w:sz w:val="17"/>
          <w:szCs w:val="17"/>
        </w:rPr>
        <w:t xml:space="preserve">Seattle, Washington, United States</w:t>
      </w:r>
    </w:p>
    <w:p>
      <w:pPr>
        <w:spacing w:before="0" w:after="75"/>
        <w:ind w:left="640" w:hanging="200"/>
      </w:pPr>
      <w:r>
        <w:rPr>
          <w:color w:val="262626"/>
          <w:sz w:val="20"/>
          <w:szCs w:val="20"/>
        </w:rPr>
        <w:t xml:space="preserve">•  </w:t>
      </w:r>
      <w:r>
        <w:rPr>
          <w:color w:val="262626"/>
          <w:sz w:val="20"/>
          <w:szCs w:val="20"/>
        </w:rPr>
        <w:t xml:space="preserve">Developed Salesforce REST services and facilitated data migration strategies for expanding CRM capabilities.</w:t>
      </w:r>
    </w:p>
    <w:p>
      <w:pPr>
        <w:spacing w:before="0" w:after="75"/>
        <w:ind w:left="640" w:hanging="200"/>
      </w:pPr>
      <w:r>
        <w:rPr>
          <w:color w:val="262626"/>
          <w:sz w:val="20"/>
          <w:szCs w:val="20"/>
        </w:rPr>
        <w:t xml:space="preserve">•  </w:t>
      </w:r>
      <w:r>
        <w:rPr>
          <w:color w:val="262626"/>
          <w:sz w:val="20"/>
          <w:szCs w:val="20"/>
        </w:rPr>
        <w:t xml:space="preserve">Partnered with cross-functional teams to translate business requirements into scalable Salesforce solutions.</w:t>
      </w:r>
    </w:p>
    <w:p>
      <w:pPr>
        <w:spacing w:before="0" w:after="75"/>
        <w:ind w:left="640" w:hanging="200"/>
      </w:pPr>
      <w:r>
        <w:rPr>
          <w:color w:val="262626"/>
          <w:sz w:val="20"/>
          <w:szCs w:val="20"/>
        </w:rPr>
        <w:t xml:space="preserve">•  </w:t>
      </w:r>
      <w:r>
        <w:rPr>
          <w:color w:val="262626"/>
          <w:sz w:val="20"/>
          <w:szCs w:val="20"/>
        </w:rPr>
        <w:t xml:space="preserve">Enhanced branch integration timelines through detailed CRM assessments and migration playbooks.</w:t>
      </w:r>
    </w:p>
    <w:p>
      <w:pPr>
        <w:spacing w:before="0" w:after="0"/>
      </w:pPr>
      <w:r>
        <w:rPr>
          <w:b/>
          <w:color w:val="1A1A1A"/>
          <w:sz w:val="21"/>
          <w:szCs w:val="21"/>
        </w:rPr>
        <w:t xml:space="preserve">Deloitte Consulting</w:t>
      </w:r>
      <w:r>
        <w:rPr>
          <w:color w:val="1F5FA8"/>
          <w:sz w:val="21"/>
          <w:szCs w:val="21"/>
        </w:rPr>
        <w:t xml:space="preserve">|</w:t>
      </w:r>
      <w:r>
        <w:rPr>
          <w:i/>
          <w:color w:val="1F5FA8"/>
          <w:sz w:val="21"/>
          <w:szCs w:val="21"/>
        </w:rPr>
        <w:t xml:space="preserve">Salesforce Developer</w:t>
      </w:r>
    </w:p>
    <w:p>
      <w:pPr>
        <w:spacing w:before="0" w:after="0"/>
      </w:pPr>
      <w:r>
        <w:rPr>
          <w:i/>
          <w:color w:val="555555"/>
          <w:sz w:val="17"/>
          <w:szCs w:val="17"/>
        </w:rPr>
        <w:t xml:space="preserve">Feb 2019 - Sep 2021</w:t>
      </w:r>
      <w:r>
        <w:rPr>
          <w:i/>
          <w:color w:val="555555"/>
          <w:sz w:val="17"/>
          <w:szCs w:val="17"/>
        </w:rPr>
        <w:t xml:space="preserve">|</w:t>
      </w:r>
      <w:r>
        <w:rPr>
          <w:i/>
          <w:color w:val="555555"/>
          <w:sz w:val="17"/>
          <w:szCs w:val="17"/>
        </w:rPr>
        <w:t xml:space="preserve">Gilbert, Arizona, United States</w:t>
      </w:r>
    </w:p>
    <w:p>
      <w:pPr>
        <w:spacing w:before="0" w:after="75"/>
        <w:ind w:left="640" w:hanging="200"/>
      </w:pPr>
      <w:r>
        <w:rPr>
          <w:color w:val="262626"/>
          <w:sz w:val="20"/>
          <w:szCs w:val="20"/>
        </w:rPr>
        <w:t xml:space="preserve">•  </w:t>
      </w:r>
      <w:r>
        <w:rPr>
          <w:color w:val="262626"/>
          <w:sz w:val="20"/>
          <w:szCs w:val="20"/>
        </w:rPr>
        <w:t xml:space="preserve">Executed data quality checks, duplicate cleanups, and role-based permission models to support CRM integrity.</w:t>
      </w:r>
    </w:p>
    <w:p>
      <w:pPr>
        <w:spacing w:before="0" w:after="75"/>
        <w:ind w:left="640" w:hanging="200"/>
      </w:pPr>
      <w:r>
        <w:rPr>
          <w:color w:val="262626"/>
          <w:sz w:val="20"/>
          <w:szCs w:val="20"/>
        </w:rPr>
        <w:t xml:space="preserve">•  </w:t>
      </w:r>
      <w:r>
        <w:rPr>
          <w:color w:val="262626"/>
          <w:sz w:val="20"/>
          <w:szCs w:val="20"/>
        </w:rPr>
        <w:t xml:space="preserve">Facilitated Salesforce alignments with healthcare practices, enhancing CRM strategy and implementing secure workflows.</w:t>
      </w:r>
    </w:p>
    <w:p>
      <w:pPr>
        <w:spacing w:before="0" w:after="75"/>
        <w:ind w:left="640" w:hanging="200"/>
      </w:pPr>
      <w:r>
        <w:rPr>
          <w:color w:val="262626"/>
          <w:sz w:val="20"/>
          <w:szCs w:val="20"/>
        </w:rPr>
        <w:t xml:space="preserve">•  </w:t>
      </w:r>
      <w:r>
        <w:rPr>
          <w:color w:val="262626"/>
          <w:sz w:val="20"/>
          <w:szCs w:val="20"/>
        </w:rPr>
        <w:t xml:space="preserve">Documented Salesforce releases, security updates, and change management procedures to support regulatory compliance.</w:t>
      </w:r>
    </w:p>
    <w:p>
      <w:pPr>
        <w:spacing w:before="0" w:after="0"/>
      </w:pPr>
      <w:r>
        <w:rPr>
          <w:b/>
          <w:color w:val="1A1A1A"/>
          <w:sz w:val="21"/>
          <w:szCs w:val="21"/>
        </w:rPr>
        <w:t xml:space="preserve">Arizona State University - W. P. Carey School of Business</w:t>
      </w:r>
      <w:r>
        <w:rPr>
          <w:color w:val="1F5FA8"/>
          <w:sz w:val="21"/>
          <w:szCs w:val="21"/>
        </w:rPr>
        <w:t xml:space="preserve">|</w:t>
      </w:r>
      <w:r>
        <w:rPr>
          <w:i/>
          <w:color w:val="1F5FA8"/>
          <w:sz w:val="21"/>
          <w:szCs w:val="21"/>
        </w:rPr>
        <w:t xml:space="preserve">IT Support Specialist</w:t>
      </w:r>
    </w:p>
    <w:p>
      <w:pPr>
        <w:spacing w:before="0" w:after="0"/>
      </w:pPr>
      <w:r>
        <w:rPr>
          <w:i/>
          <w:color w:val="555555"/>
          <w:sz w:val="17"/>
          <w:szCs w:val="17"/>
        </w:rPr>
        <w:t xml:space="preserve">Jun 2016 - Dec 2018</w:t>
      </w:r>
      <w:r>
        <w:rPr>
          <w:i/>
          <w:color w:val="555555"/>
          <w:sz w:val="17"/>
          <w:szCs w:val="17"/>
        </w:rPr>
        <w:t xml:space="preserve">|</w:t>
      </w:r>
      <w:r>
        <w:rPr>
          <w:i/>
          <w:color w:val="555555"/>
          <w:sz w:val="17"/>
          <w:szCs w:val="17"/>
        </w:rPr>
        <w:t xml:space="preserve">Tempe, Arizona, United States</w:t>
      </w:r>
    </w:p>
    <w:p>
      <w:pPr>
        <w:spacing w:before="0" w:after="75"/>
        <w:ind w:left="640" w:hanging="200"/>
      </w:pPr>
      <w:r>
        <w:rPr>
          <w:color w:val="262626"/>
          <w:sz w:val="20"/>
          <w:szCs w:val="20"/>
        </w:rPr>
        <w:t xml:space="preserve">•  </w:t>
      </w:r>
      <w:r>
        <w:rPr>
          <w:color w:val="262626"/>
          <w:sz w:val="20"/>
          <w:szCs w:val="20"/>
        </w:rPr>
        <w:t xml:space="preserve">Delivered technological support including troubleshooting, diagnosing problems, and ensuring secure infrastructure.</w:t>
      </w:r>
    </w:p>
    <w:p>
      <w:pPr>
        <w:spacing w:before="0" w:after="0"/>
      </w:pPr>
      <w:r>
        <w:rPr>
          <w:b/>
          <w:color w:val="1A1A1A"/>
          <w:sz w:val="21"/>
          <w:szCs w:val="21"/>
        </w:rPr>
        <w:t xml:space="preserve">EY</w:t>
      </w:r>
      <w:r>
        <w:rPr>
          <w:color w:val="1F5FA8"/>
          <w:sz w:val="21"/>
          <w:szCs w:val="21"/>
        </w:rPr>
        <w:t xml:space="preserve">|</w:t>
      </w:r>
      <w:r>
        <w:rPr>
          <w:i/>
          <w:color w:val="1F5FA8"/>
          <w:sz w:val="21"/>
          <w:szCs w:val="21"/>
        </w:rPr>
        <w:t xml:space="preserve">Risk Advisory Intern</w:t>
      </w:r>
    </w:p>
    <w:p>
      <w:pPr>
        <w:spacing w:before="0" w:after="0"/>
      </w:pPr>
      <w:r>
        <w:rPr>
          <w:i/>
          <w:color w:val="555555"/>
          <w:sz w:val="17"/>
          <w:szCs w:val="17"/>
        </w:rPr>
        <w:t xml:space="preserve">Jun 2018 - Aug 2018</w:t>
      </w:r>
      <w:r>
        <w:rPr>
          <w:i/>
          <w:color w:val="555555"/>
          <w:sz w:val="17"/>
          <w:szCs w:val="17"/>
        </w:rPr>
        <w:t xml:space="preserve">|</w:t>
      </w:r>
      <w:r>
        <w:rPr>
          <w:i/>
          <w:color w:val="555555"/>
          <w:sz w:val="17"/>
          <w:szCs w:val="17"/>
        </w:rPr>
        <w:t xml:space="preserve">Greater Phoenix Area</w:t>
      </w:r>
    </w:p>
    <w:p>
      <w:pPr>
        <w:spacing w:before="0" w:after="75"/>
        <w:ind w:left="640" w:hanging="200"/>
      </w:pPr>
      <w:r>
        <w:rPr>
          <w:color w:val="262626"/>
          <w:sz w:val="20"/>
          <w:szCs w:val="20"/>
        </w:rPr>
        <w:t xml:space="preserve">•  </w:t>
      </w:r>
      <w:r>
        <w:rPr>
          <w:color w:val="262626"/>
          <w:sz w:val="20"/>
          <w:szCs w:val="20"/>
        </w:rPr>
        <w:t xml:space="preserve">Conducted risk assessments and supported IT process testing, enhancing enterprise risk management frameworks.</w:t>
      </w:r>
    </w:p>
    <w:p>
      <w:pPr>
        <w:spacing w:before="0" w:after="0"/>
        <w:pBdr>
          <w:bottom w:val="single" w:sz="6" w:space="1" w:color="4A6A91"/>
        </w:pBdr>
      </w:pPr>
      <w:r>
        <w:rPr>
          <w:b/>
          <w:color w:val="1F5FA8"/>
          <w:sz w:val="20"/>
          <w:szCs w:val="20"/>
        </w:rPr>
        <w:t xml:space="preserve">CERTIFICATIONS</w:t>
      </w:r>
    </w:p>
    <w:p>
      <w:pPr>
        <w:spacing w:before="0" w:after="45"/>
        <w:ind w:left="640" w:hanging="200"/>
      </w:pPr>
      <w:r>
        <w:rPr>
          <w:color w:val="262626"/>
          <w:sz w:val="20"/>
          <w:szCs w:val="20"/>
        </w:rPr>
        <w:t xml:space="preserve">•  </w:t>
      </w:r>
      <w:r>
        <w:rPr>
          <w:color w:val="262626"/>
          <w:sz w:val="20"/>
          <w:szCs w:val="20"/>
        </w:rPr>
        <w:t xml:space="preserve">Salesforce Certified Platform Developer II</w:t>
      </w:r>
    </w:p>
    <w:p>
      <w:pPr>
        <w:spacing w:before="0" w:after="45"/>
        <w:ind w:left="640" w:hanging="200"/>
      </w:pPr>
      <w:r>
        <w:rPr>
          <w:color w:val="262626"/>
          <w:sz w:val="20"/>
          <w:szCs w:val="20"/>
        </w:rPr>
        <w:t xml:space="preserve">•  </w:t>
      </w:r>
      <w:r>
        <w:rPr>
          <w:color w:val="262626"/>
          <w:sz w:val="20"/>
          <w:szCs w:val="20"/>
        </w:rPr>
        <w:t xml:space="preserve">Salesforce Certified Application Architect</w:t>
      </w:r>
    </w:p>
    <w:p>
      <w:pPr>
        <w:spacing w:before="0" w:after="45"/>
        <w:ind w:left="640" w:hanging="200"/>
      </w:pPr>
      <w:r>
        <w:rPr>
          <w:color w:val="262626"/>
          <w:sz w:val="20"/>
          <w:szCs w:val="20"/>
        </w:rPr>
        <w:t xml:space="preserve">•  </w:t>
      </w:r>
      <w:r>
        <w:rPr>
          <w:color w:val="262626"/>
          <w:sz w:val="20"/>
          <w:szCs w:val="20"/>
        </w:rPr>
        <w:t xml:space="preserve">Salesforce Certified Data Architecture &amp; Management Designer</w:t>
      </w:r>
    </w:p>
    <w:p>
      <w:pPr>
        <w:spacing w:before="0" w:after="45"/>
        <w:ind w:left="640" w:hanging="200"/>
      </w:pPr>
      <w:r>
        <w:rPr>
          <w:color w:val="262626"/>
          <w:sz w:val="20"/>
          <w:szCs w:val="20"/>
        </w:rPr>
        <w:t xml:space="preserve">•  </w:t>
      </w:r>
      <w:r>
        <w:rPr>
          <w:color w:val="262626"/>
          <w:sz w:val="20"/>
          <w:szCs w:val="20"/>
        </w:rPr>
        <w:t xml:space="preserve">Salesforce Certified Sharing and Visibility Designer</w:t>
      </w:r>
    </w:p>
    <w:p>
      <w:pPr>
        <w:spacing w:before="0" w:after="45"/>
        <w:ind w:left="640" w:hanging="200"/>
      </w:pPr>
      <w:r>
        <w:rPr>
          <w:color w:val="262626"/>
          <w:sz w:val="20"/>
          <w:szCs w:val="20"/>
        </w:rPr>
        <w:t xml:space="preserve">•  </w:t>
      </w:r>
      <w:r>
        <w:rPr>
          <w:color w:val="262626"/>
          <w:sz w:val="20"/>
          <w:szCs w:val="20"/>
        </w:rPr>
        <w:t xml:space="preserve">Vlocity Platform Developer</w:t>
      </w:r>
    </w:p>
    <w:p>
      <w:pPr>
        <w:spacing w:before="0" w:after="45"/>
        <w:ind w:left="640" w:hanging="200"/>
      </w:pPr>
      <w:r>
        <w:rPr>
          <w:color w:val="262626"/>
          <w:sz w:val="20"/>
          <w:szCs w:val="20"/>
        </w:rPr>
        <w:t xml:space="preserve">•  </w:t>
      </w:r>
      <w:r>
        <w:rPr>
          <w:color w:val="262626"/>
          <w:sz w:val="20"/>
          <w:szCs w:val="20"/>
        </w:rPr>
        <w:t xml:space="preserve">Salesforce Certified Platform App Builder Certification</w:t>
      </w:r>
    </w:p>
    <w:p>
      <w:pPr>
        <w:spacing w:before="0" w:after="45"/>
        <w:ind w:left="640" w:hanging="200"/>
      </w:pPr>
      <w:r>
        <w:rPr>
          <w:color w:val="262626"/>
          <w:sz w:val="20"/>
          <w:szCs w:val="20"/>
        </w:rPr>
        <w:t xml:space="preserve">•  </w:t>
      </w:r>
      <w:r>
        <w:rPr>
          <w:color w:val="262626"/>
          <w:sz w:val="20"/>
          <w:szCs w:val="20"/>
        </w:rPr>
        <w:t xml:space="preserve">Salesforce Certified Administrator (ADM 201)</w:t>
      </w:r>
    </w:p>
    <w:p>
      <w:pPr>
        <w:spacing w:before="0" w:after="45"/>
        <w:ind w:left="640" w:hanging="200"/>
      </w:pPr>
      <w:r>
        <w:rPr>
          <w:color w:val="262626"/>
          <w:sz w:val="20"/>
          <w:szCs w:val="20"/>
        </w:rPr>
        <w:t xml:space="preserve">•  </w:t>
      </w:r>
      <w:r>
        <w:rPr>
          <w:color w:val="262626"/>
          <w:sz w:val="20"/>
          <w:szCs w:val="20"/>
        </w:rPr>
        <w:t xml:space="preserve">Salesforce Certified Platform Developer I</w:t>
      </w:r>
    </w:p>
    <w:p>
      <w:pPr>
        <w:spacing w:before="0" w:after="0"/>
        <w:pBdr>
          <w:bottom w:val="single" w:sz="6" w:space="1" w:color="4A6A91"/>
        </w:pBdr>
      </w:pPr>
      <w:r>
        <w:rPr>
          <w:b/>
          <w:color w:val="1F5FA8"/>
          <w:sz w:val="20"/>
          <w:szCs w:val="20"/>
        </w:rPr>
        <w:t xml:space="preserve">EDUCATION</w:t>
      </w:r>
    </w:p>
    <w:p>
      <w:pPr>
        <w:tabs>
          <w:tab w:val="right" w:pos="9638"/>
        </w:tabs>
        <w:spacing w:before="0" w:after="0"/>
      </w:pPr>
      <w:r>
        <w:rPr>
          <w:b/>
          <w:color w:val="1A1A1A"/>
          <w:sz w:val="20"/>
          <w:szCs w:val="20"/>
        </w:rPr>
        <w:t xml:space="preserve">W. P. Carey School of Business - Arizona State University</w:t>
      </w:r>
      <w:r>
        <w:tab/>
      </w:r>
      <w:r>
        <w:rPr>
          <w:color w:val="262626"/>
          <w:sz w:val="20"/>
          <w:szCs w:val="20"/>
        </w:rPr>
        <w:t xml:space="preserve">2015 - 2018</w:t>
      </w:r>
    </w:p>
    <w:p>
      <w:pPr>
        <w:spacing w:before="0" w:after="0"/>
      </w:pPr>
      <w:r>
        <w:rPr>
          <w:color w:val="555555"/>
          <w:sz w:val="20"/>
          <w:szCs w:val="20"/>
        </w:rPr>
        <w:t xml:space="preserve">Bachelor of Science (B.S.), Business Analytics</w:t>
      </w:r>
    </w:p>
    <w:p>
      <w:pPr>
        <w:spacing w:before="0" w:after="0"/>
      </w:pPr>
      <w:r>
        <w:rPr>
          <w:color w:val="555555"/>
          <w:sz w:val="20"/>
          <w:szCs w:val="20"/>
        </w:rPr>
        <w:t xml:space="preserve">Bachelor's degree, Computer and Information Systems Security/Information Assurance</w:t>
      </w:r>
    </w:p>
    <w:sectPr>
      <w:pgSz w:w="11906" w:h="16838"/>
      <w:pgMar w:top="1134" w:right="1134" w:bottom="1134" w:left="1134"/>
    </w:sectPr>
  </w:body>
</w:document>
</file>