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pPr>
      <w:r>
        <w:rPr>
          <w:b/>
          <w:color w:val="1A1A1A"/>
          <w:sz w:val="51"/>
          <w:szCs w:val="51"/>
        </w:rPr>
        <w:t xml:space="preserve">Triet Le</w:t>
      </w:r>
    </w:p>
    <w:p>
      <w:pPr>
        <w:spacing w:before="0" w:after="0"/>
      </w:pPr>
      <w:r>
        <w:rPr>
          <w:b/>
          <w:color w:val="1F5FA8"/>
          <w:sz w:val="23"/>
          <w:szCs w:val="23"/>
        </w:rPr>
        <w:t xml:space="preserve">Senior Salesforce Developer | Salesforce Platform Engineer</w:t>
      </w:r>
    </w:p>
    <w:p>
      <w:pPr>
        <w:spacing w:before="0" w:after="0"/>
      </w:pPr>
      <w:r>
        <w:rPr>
          <w:color w:val="555555"/>
          <w:sz w:val="17"/>
          <w:szCs w:val="17"/>
        </w:rPr>
        <w:t xml:space="preserve"> Chandler, AZ, United States</w:t>
      </w:r>
      <w:r>
        <w:rPr>
          <w:color w:val="555555"/>
          <w:sz w:val="17"/>
          <w:szCs w:val="17"/>
        </w:rPr>
        <w:t xml:space="preserve">|</w:t>
      </w:r>
      <w:r>
        <w:rPr>
          <w:color w:val="555555"/>
          <w:sz w:val="17"/>
          <w:szCs w:val="17"/>
        </w:rPr>
        <w:t xml:space="preserve">+1(602) 825-3683</w:t>
      </w:r>
      <w:r>
        <w:rPr>
          <w:color w:val="555555"/>
          <w:sz w:val="17"/>
          <w:szCs w:val="17"/>
        </w:rPr>
        <w:t xml:space="preserve">|</w:t>
      </w:r>
      <w:r>
        <w:rPr>
          <w:color w:val="555555"/>
          <w:sz w:val="17"/>
          <w:szCs w:val="17"/>
        </w:rPr>
        <w:t xml:space="preserve">trietle1997@outlook.com</w:t>
      </w:r>
      <w:r>
        <w:rPr>
          <w:color w:val="555555"/>
          <w:sz w:val="17"/>
          <w:szCs w:val="17"/>
        </w:rPr>
        <w:t xml:space="preserve">|</w:t>
      </w:r>
      <w:r>
        <w:rPr>
          <w:color w:val="1F5FA8"/>
          <w:sz w:val="17"/>
          <w:szCs w:val="17"/>
        </w:rPr>
        <w:t xml:space="preserve">LinkedIn</w:t>
      </w:r>
    </w:p>
    <w:p>
      <w:pPr>
        <w:spacing w:before="0" w:after="0"/>
        <w:pBdr>
          <w:bottom w:val="single" w:sz="6" w:space="1" w:color="4A6A91"/>
        </w:pBdr>
      </w:pPr>
      <w:r>
        <w:rPr>
          <w:b/>
          <w:color w:val="1F5FA8"/>
          <w:sz w:val="20"/>
          <w:szCs w:val="20"/>
        </w:rPr>
        <w:t xml:space="preserve">SUMMARY</w:t>
      </w:r>
    </w:p>
    <w:p>
      <w:pPr>
        <w:spacing w:before="0" w:after="0"/>
      </w:pPr>
      <w:r>
        <w:rPr>
          <w:color w:val="262626"/>
          <w:sz w:val="20"/>
          <w:szCs w:val="20"/>
        </w:rPr>
        <w:t xml:space="preserve">Senior Salesforce Developer with over 7 years of expertise in designing, developing, and optimizing enterprise Salesforce solutions. Proven track record in enhancing Salesforce applications through innovative design and integration, driving operational efficiencies, data security, and digital transformation. Experienced in Salesforce development, administration, and integrations with robust knowledge of Salesforce platform architecture, Lightning Web Components, Apex, SOQL, and security best practices.</w:t>
      </w:r>
    </w:p>
    <w:p>
      <w:pPr>
        <w:spacing w:before="0" w:after="0"/>
        <w:pBdr>
          <w:bottom w:val="single" w:sz="6" w:space="1" w:color="4A6A91"/>
        </w:pBdr>
      </w:pPr>
      <w:r>
        <w:rPr>
          <w:b/>
          <w:color w:val="1F5FA8"/>
          <w:sz w:val="20"/>
          <w:szCs w:val="20"/>
        </w:rPr>
        <w:t xml:space="preserve">SKILLS</w:t>
      </w:r>
    </w:p>
    <w:p>
      <w:pPr>
        <w:spacing w:before="0" w:after="0"/>
      </w:pPr>
      <w:r>
        <w:rPr>
          <w:b/>
          <w:color w:val="1A1A1A"/>
          <w:sz w:val="20"/>
          <w:szCs w:val="20"/>
        </w:rPr>
        <w:t xml:space="preserve">Salesforce Development</w:t>
      </w:r>
      <w:r>
        <w:rPr>
          <w:b/>
          <w:color w:val="1A1A1A"/>
          <w:sz w:val="20"/>
          <w:szCs w:val="20"/>
        </w:rPr>
        <w:t xml:space="preserve">:</w:t>
      </w:r>
      <w:r>
        <w:rPr>
          <w:color w:val="262626"/>
          <w:sz w:val="20"/>
          <w:szCs w:val="20"/>
        </w:rPr>
        <w:t xml:space="preserve"> Apex, Lightning Web Components, SOQL, Salesforce Flow, Platform Events, Aura Components, JavaScript</w:t>
      </w:r>
    </w:p>
    <w:p>
      <w:pPr>
        <w:spacing w:before="0" w:after="0"/>
      </w:pPr>
      <w:r>
        <w:rPr>
          <w:b/>
          <w:color w:val="1A1A1A"/>
          <w:sz w:val="20"/>
          <w:szCs w:val="20"/>
        </w:rPr>
        <w:t xml:space="preserve">Salesforce Administration</w:t>
      </w:r>
      <w:r>
        <w:rPr>
          <w:b/>
          <w:color w:val="1A1A1A"/>
          <w:sz w:val="20"/>
          <w:szCs w:val="20"/>
        </w:rPr>
        <w:t xml:space="preserve">:</w:t>
      </w:r>
      <w:r>
        <w:rPr>
          <w:color w:val="262626"/>
          <w:sz w:val="20"/>
          <w:szCs w:val="20"/>
        </w:rPr>
        <w:t xml:space="preserve"> Security Models, Sharing Rules, Permission Sets, Profiles, Role Hierarchies, Field-Level Security</w:t>
      </w:r>
    </w:p>
    <w:p>
      <w:pPr>
        <w:spacing w:before="0" w:after="0"/>
      </w:pPr>
      <w:r>
        <w:rPr>
          <w:b/>
          <w:color w:val="1A1A1A"/>
          <w:sz w:val="20"/>
          <w:szCs w:val="20"/>
        </w:rPr>
        <w:t xml:space="preserve">Integrations &amp; APIs</w:t>
      </w:r>
      <w:r>
        <w:rPr>
          <w:b/>
          <w:color w:val="1A1A1A"/>
          <w:sz w:val="20"/>
          <w:szCs w:val="20"/>
        </w:rPr>
        <w:t xml:space="preserve">:</w:t>
      </w:r>
      <w:r>
        <w:rPr>
          <w:color w:val="262626"/>
          <w:sz w:val="20"/>
          <w:szCs w:val="20"/>
        </w:rPr>
        <w:t xml:space="preserve"> REST APIs, SOAP APIs, Platform Events, Named Credentials, OAuth 2.0, Middleware Integration</w:t>
      </w:r>
    </w:p>
    <w:p>
      <w:pPr>
        <w:spacing w:before="0" w:after="0"/>
      </w:pPr>
      <w:r>
        <w:rPr>
          <w:b/>
          <w:color w:val="1A1A1A"/>
          <w:sz w:val="20"/>
          <w:szCs w:val="20"/>
        </w:rPr>
        <w:t xml:space="preserve">CI/CD &amp; Deployment</w:t>
      </w:r>
      <w:r>
        <w:rPr>
          <w:b/>
          <w:color w:val="1A1A1A"/>
          <w:sz w:val="20"/>
          <w:szCs w:val="20"/>
        </w:rPr>
        <w:t xml:space="preserve">:</w:t>
      </w:r>
      <w:r>
        <w:rPr>
          <w:color w:val="262626"/>
          <w:sz w:val="20"/>
          <w:szCs w:val="20"/>
        </w:rPr>
        <w:t xml:space="preserve"> Source Control, Sandbox Management, Deployment Strategies, Code Reviews, Release Management</w:t>
      </w:r>
    </w:p>
    <w:p>
      <w:pPr>
        <w:spacing w:before="0" w:after="0"/>
      </w:pPr>
      <w:r>
        <w:rPr>
          <w:b/>
          <w:color w:val="1A1A1A"/>
          <w:sz w:val="20"/>
          <w:szCs w:val="20"/>
        </w:rPr>
        <w:t xml:space="preserve">Data Management &amp; Governance</w:t>
      </w:r>
      <w:r>
        <w:rPr>
          <w:b/>
          <w:color w:val="1A1A1A"/>
          <w:sz w:val="20"/>
          <w:szCs w:val="20"/>
        </w:rPr>
        <w:t xml:space="preserve">:</w:t>
      </w:r>
      <w:r>
        <w:rPr>
          <w:color w:val="262626"/>
          <w:sz w:val="20"/>
          <w:szCs w:val="20"/>
        </w:rPr>
        <w:t xml:space="preserve"> Data Synchronization, Data Migrations, Data Quality Management, Schema Design</w:t>
      </w:r>
    </w:p>
    <w:p>
      <w:pPr>
        <w:spacing w:before="0" w:after="0"/>
      </w:pPr>
      <w:r>
        <w:rPr>
          <w:b/>
          <w:color w:val="1A1A1A"/>
          <w:sz w:val="20"/>
          <w:szCs w:val="20"/>
        </w:rPr>
        <w:t xml:space="preserve">Security &amp; Compliance</w:t>
      </w:r>
      <w:r>
        <w:rPr>
          <w:b/>
          <w:color w:val="1A1A1A"/>
          <w:sz w:val="20"/>
          <w:szCs w:val="20"/>
        </w:rPr>
        <w:t xml:space="preserve">:</w:t>
      </w:r>
      <w:r>
        <w:rPr>
          <w:color w:val="262626"/>
          <w:sz w:val="20"/>
          <w:szCs w:val="20"/>
        </w:rPr>
        <w:t xml:space="preserve"> Salesforce Security Model, Compliance Controls, HIPAA Practices, Data Privacy Requirements</w:t>
      </w:r>
    </w:p>
    <w:p>
      <w:pPr>
        <w:spacing w:before="0" w:after="0"/>
      </w:pPr>
      <w:r>
        <w:rPr>
          <w:b/>
          <w:color w:val="1A1A1A"/>
          <w:sz w:val="20"/>
          <w:szCs w:val="20"/>
        </w:rPr>
        <w:t xml:space="preserve">Cloud &amp; Platform Expertise</w:t>
      </w:r>
      <w:r>
        <w:rPr>
          <w:b/>
          <w:color w:val="1A1A1A"/>
          <w:sz w:val="20"/>
          <w:szCs w:val="20"/>
        </w:rPr>
        <w:t xml:space="preserve">:</w:t>
      </w:r>
      <w:r>
        <w:rPr>
          <w:color w:val="262626"/>
          <w:sz w:val="20"/>
          <w:szCs w:val="20"/>
        </w:rPr>
        <w:t xml:space="preserve"> Microsoft Azure, Microsoft Fabric, Agentforce, Einstein AI, Salesforce Automation</w:t>
      </w:r>
    </w:p>
    <w:p>
      <w:pPr>
        <w:spacing w:before="0" w:after="0"/>
      </w:pPr>
      <w:r>
        <w:rPr>
          <w:b/>
          <w:color w:val="1A1A1A"/>
          <w:sz w:val="20"/>
          <w:szCs w:val="20"/>
        </w:rPr>
        <w:t xml:space="preserve">Certifications</w:t>
      </w:r>
      <w:r>
        <w:rPr>
          <w:b/>
          <w:color w:val="1A1A1A"/>
          <w:sz w:val="20"/>
          <w:szCs w:val="20"/>
        </w:rPr>
        <w:t xml:space="preserve">:</w:t>
      </w:r>
      <w:r>
        <w:rPr>
          <w:color w:val="262626"/>
          <w:sz w:val="20"/>
          <w:szCs w:val="20"/>
        </w:rPr>
        <w:t xml:space="preserve"> Salesforce Platform Developer I &amp; II, Application Architect, Sharing &amp; Visibility Designer</w:t>
      </w:r>
    </w:p>
    <w:p>
      <w:pPr>
        <w:spacing w:before="0" w:after="0"/>
        <w:pBdr>
          <w:bottom w:val="single" w:sz="6" w:space="1" w:color="4A6A91"/>
        </w:pBdr>
      </w:pPr>
      <w:r>
        <w:rPr>
          <w:b/>
          <w:color w:val="1F5FA8"/>
          <w:sz w:val="20"/>
          <w:szCs w:val="20"/>
        </w:rPr>
        <w:t xml:space="preserve">PROFESSIONAL EXPERIENCE</w:t>
      </w:r>
    </w:p>
    <w:p>
      <w:pPr>
        <w:spacing w:before="0" w:after="0"/>
      </w:pPr>
      <w:r>
        <w:rPr>
          <w:b/>
          <w:color w:val="1A1A1A"/>
          <w:sz w:val="21"/>
          <w:szCs w:val="21"/>
        </w:rPr>
        <w:t xml:space="preserve">Docker, Inc</w:t>
      </w:r>
      <w:r>
        <w:rPr>
          <w:color w:val="1F5FA8"/>
          <w:sz w:val="21"/>
          <w:szCs w:val="21"/>
        </w:rPr>
        <w:t xml:space="preserve">|</w:t>
      </w:r>
      <w:r>
        <w:rPr>
          <w:i/>
          <w:color w:val="1F5FA8"/>
          <w:sz w:val="21"/>
          <w:szCs w:val="21"/>
        </w:rPr>
        <w:t xml:space="preserve">Senior Salesforce Developer</w:t>
      </w:r>
    </w:p>
    <w:p>
      <w:pPr>
        <w:spacing w:before="0" w:after="0"/>
      </w:pPr>
      <w:r>
        <w:rPr>
          <w:i/>
          <w:color w:val="555555"/>
          <w:sz w:val="17"/>
          <w:szCs w:val="17"/>
        </w:rPr>
        <w:t xml:space="preserve">Dec 2024 - Present</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Designed and deployed scalable Salesforce solutions using Apex, LWC, and Flow, improving data accessibility by 30%.</w:t>
      </w:r>
    </w:p>
    <w:p>
      <w:pPr>
        <w:spacing w:before="0" w:after="75"/>
        <w:ind w:left="640" w:hanging="200"/>
      </w:pPr>
      <w:r>
        <w:rPr>
          <w:color w:val="262626"/>
          <w:sz w:val="20"/>
          <w:szCs w:val="20"/>
        </w:rPr>
        <w:t xml:space="preserve">•  </w:t>
      </w:r>
      <w:r>
        <w:rPr>
          <w:color w:val="262626"/>
          <w:sz w:val="20"/>
          <w:szCs w:val="20"/>
        </w:rPr>
        <w:t xml:space="preserve">Implemented Salesforce integrations with external systems via REST APIs, enhancing system interoperability by 25%.</w:t>
      </w:r>
    </w:p>
    <w:p>
      <w:pPr>
        <w:spacing w:before="0" w:after="75"/>
        <w:ind w:left="640" w:hanging="200"/>
      </w:pPr>
      <w:r>
        <w:rPr>
          <w:color w:val="262626"/>
          <w:sz w:val="20"/>
          <w:szCs w:val="20"/>
        </w:rPr>
        <w:t xml:space="preserve">•  </w:t>
      </w:r>
      <w:r>
        <w:rPr>
          <w:color w:val="262626"/>
          <w:sz w:val="20"/>
          <w:szCs w:val="20"/>
        </w:rPr>
        <w:t xml:space="preserve">Led refactoring efforts to reduce technical debt by 15%, improving platform stability.</w:t>
      </w:r>
    </w:p>
    <w:p>
      <w:pPr>
        <w:spacing w:before="0" w:after="75"/>
        <w:ind w:left="640" w:hanging="200"/>
      </w:pPr>
      <w:r>
        <w:rPr>
          <w:color w:val="262626"/>
          <w:sz w:val="20"/>
          <w:szCs w:val="20"/>
        </w:rPr>
        <w:t xml:space="preserve">•  </w:t>
      </w:r>
      <w:r>
        <w:rPr>
          <w:color w:val="262626"/>
          <w:sz w:val="20"/>
          <w:szCs w:val="20"/>
        </w:rPr>
        <w:t xml:space="preserve">Enhanced security frameworks and role hierarchies, lowering access-related issues by 20%.</w:t>
      </w:r>
    </w:p>
    <w:p>
      <w:pPr>
        <w:spacing w:before="0" w:after="75"/>
        <w:ind w:left="640" w:hanging="200"/>
      </w:pPr>
      <w:r>
        <w:rPr>
          <w:color w:val="262626"/>
          <w:sz w:val="20"/>
          <w:szCs w:val="20"/>
        </w:rPr>
        <w:t xml:space="preserve">•  </w:t>
      </w:r>
      <w:r>
        <w:rPr>
          <w:color w:val="262626"/>
          <w:sz w:val="20"/>
          <w:szCs w:val="20"/>
        </w:rPr>
        <w:t xml:space="preserve">Partnered with tech teams on Microsoft Azure initiatives to support cross-platform data governance.</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Senior Salesforce Developer</w:t>
      </w:r>
    </w:p>
    <w:p>
      <w:pPr>
        <w:spacing w:before="0" w:after="0"/>
      </w:pPr>
      <w:r>
        <w:rPr>
          <w:i/>
          <w:color w:val="555555"/>
          <w:sz w:val="17"/>
          <w:szCs w:val="17"/>
        </w:rPr>
        <w:t xml:space="preserve">Jul 2023 - Dec 2024</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Engineered Apex-driven automations and LWC solutions increasing process efficiency by 25%.</w:t>
      </w:r>
    </w:p>
    <w:p>
      <w:pPr>
        <w:spacing w:before="0" w:after="75"/>
        <w:ind w:left="640" w:hanging="200"/>
      </w:pPr>
      <w:r>
        <w:rPr>
          <w:color w:val="262626"/>
          <w:sz w:val="20"/>
          <w:szCs w:val="20"/>
        </w:rPr>
        <w:t xml:space="preserve">•  </w:t>
      </w:r>
      <w:r>
        <w:rPr>
          <w:color w:val="262626"/>
          <w:sz w:val="20"/>
          <w:szCs w:val="20"/>
        </w:rPr>
        <w:t xml:space="preserve">Designed secure Experience Cloud features for 1,500+ users, reducing support requests by 20%.</w:t>
      </w:r>
    </w:p>
    <w:p>
      <w:pPr>
        <w:spacing w:before="0" w:after="75"/>
        <w:ind w:left="640" w:hanging="200"/>
      </w:pPr>
      <w:r>
        <w:rPr>
          <w:color w:val="262626"/>
          <w:sz w:val="20"/>
          <w:szCs w:val="20"/>
        </w:rPr>
        <w:t xml:space="preserve">•  </w:t>
      </w:r>
      <w:r>
        <w:rPr>
          <w:color w:val="262626"/>
          <w:sz w:val="20"/>
          <w:szCs w:val="20"/>
        </w:rPr>
        <w:t xml:space="preserve">Implemented OmniStudio solutions for healthcare workflows, improving data accuracy by 30%.</w:t>
      </w:r>
    </w:p>
    <w:p>
      <w:pPr>
        <w:spacing w:before="0" w:after="75"/>
        <w:ind w:left="640" w:hanging="200"/>
      </w:pPr>
      <w:r>
        <w:rPr>
          <w:color w:val="262626"/>
          <w:sz w:val="20"/>
          <w:szCs w:val="20"/>
        </w:rPr>
        <w:t xml:space="preserve">•  </w:t>
      </w:r>
      <w:r>
        <w:rPr>
          <w:color w:val="262626"/>
          <w:sz w:val="20"/>
          <w:szCs w:val="20"/>
        </w:rPr>
        <w:t xml:space="preserve">Led integrations for multi-cloud environments using REST APIs, significantly optimizing cross-platform data flow.</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Salesforce Developer</w:t>
      </w:r>
    </w:p>
    <w:p>
      <w:pPr>
        <w:spacing w:before="0" w:after="0"/>
      </w:pPr>
      <w:r>
        <w:rPr>
          <w:i/>
          <w:color w:val="555555"/>
          <w:sz w:val="17"/>
          <w:szCs w:val="17"/>
        </w:rPr>
        <w:t xml:space="preserve">Oct 2021 - Jul 2023</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Built Apex REST services and flexible Integration Patterns, improving data synchronization by 40%.</w:t>
      </w:r>
    </w:p>
    <w:p>
      <w:pPr>
        <w:spacing w:before="0" w:after="75"/>
        <w:ind w:left="640" w:hanging="200"/>
      </w:pPr>
      <w:r>
        <w:rPr>
          <w:color w:val="262626"/>
          <w:sz w:val="20"/>
          <w:szCs w:val="20"/>
        </w:rPr>
        <w:t xml:space="preserve">•  </w:t>
      </w:r>
      <w:r>
        <w:rPr>
          <w:color w:val="262626"/>
          <w:sz w:val="20"/>
          <w:szCs w:val="20"/>
        </w:rPr>
        <w:t xml:space="preserve">Created role-based FlexCards, improving customer data visibility within Experience Cloud by 20%.</w:t>
      </w:r>
    </w:p>
    <w:p>
      <w:pPr>
        <w:spacing w:before="0" w:after="75"/>
        <w:ind w:left="640" w:hanging="200"/>
      </w:pPr>
      <w:r>
        <w:rPr>
          <w:color w:val="262626"/>
          <w:sz w:val="20"/>
          <w:szCs w:val="20"/>
        </w:rPr>
        <w:t xml:space="preserve">•  </w:t>
      </w:r>
      <w:r>
        <w:rPr>
          <w:color w:val="262626"/>
          <w:sz w:val="20"/>
          <w:szCs w:val="20"/>
        </w:rPr>
        <w:t xml:space="preserve">Collaborated with stakeholders in technical design sessions to achieve a 15% reduction in integration hurdles.</w:t>
      </w:r>
    </w:p>
    <w:p>
      <w:pPr>
        <w:spacing w:before="0" w:after="0"/>
      </w:pPr>
      <w:r>
        <w:rPr>
          <w:b/>
          <w:color w:val="1A1A1A"/>
          <w:sz w:val="21"/>
          <w:szCs w:val="21"/>
        </w:rPr>
        <w:t xml:space="preserve">Deloitte Consulting</w:t>
      </w:r>
      <w:r>
        <w:rPr>
          <w:color w:val="1F5FA8"/>
          <w:sz w:val="21"/>
          <w:szCs w:val="21"/>
        </w:rPr>
        <w:t xml:space="preserve">|</w:t>
      </w:r>
      <w:r>
        <w:rPr>
          <w:i/>
          <w:color w:val="1F5FA8"/>
          <w:sz w:val="21"/>
          <w:szCs w:val="21"/>
        </w:rPr>
        <w:t xml:space="preserve">Salesforce Developer</w:t>
      </w:r>
    </w:p>
    <w:p>
      <w:pPr>
        <w:spacing w:before="0" w:after="0"/>
      </w:pPr>
      <w:r>
        <w:rPr>
          <w:i/>
          <w:color w:val="555555"/>
          <w:sz w:val="17"/>
          <w:szCs w:val="17"/>
        </w:rPr>
        <w:t xml:space="preserve">Feb 2019 - Sep 2021</w:t>
      </w:r>
      <w:r>
        <w:rPr>
          <w:i/>
          <w:color w:val="555555"/>
          <w:sz w:val="17"/>
          <w:szCs w:val="17"/>
        </w:rPr>
        <w:t xml:space="preserve">|</w:t>
      </w:r>
      <w:r>
        <w:rPr>
          <w:i/>
          <w:color w:val="555555"/>
          <w:sz w:val="17"/>
          <w:szCs w:val="17"/>
        </w:rPr>
        <w:t xml:space="preserve">Gilbert, Arizona, United States</w:t>
      </w:r>
    </w:p>
    <w:p>
      <w:pPr>
        <w:spacing w:before="0" w:after="75"/>
        <w:ind w:left="640" w:hanging="200"/>
      </w:pPr>
      <w:r>
        <w:rPr>
          <w:color w:val="262626"/>
          <w:sz w:val="20"/>
          <w:szCs w:val="20"/>
        </w:rPr>
        <w:t xml:space="preserve">•  </w:t>
      </w:r>
      <w:r>
        <w:rPr>
          <w:color w:val="262626"/>
          <w:sz w:val="20"/>
          <w:szCs w:val="20"/>
        </w:rPr>
        <w:t xml:space="preserve">Automated healthcare CRM workflows with Apex, resulting in a 30% efficiency improvement.</w:t>
      </w:r>
    </w:p>
    <w:p>
      <w:pPr>
        <w:spacing w:before="0" w:after="75"/>
        <w:ind w:left="640" w:hanging="200"/>
      </w:pPr>
      <w:r>
        <w:rPr>
          <w:color w:val="262626"/>
          <w:sz w:val="20"/>
          <w:szCs w:val="20"/>
        </w:rPr>
        <w:t xml:space="preserve">•  </w:t>
      </w:r>
      <w:r>
        <w:rPr>
          <w:color w:val="262626"/>
          <w:sz w:val="20"/>
          <w:szCs w:val="20"/>
        </w:rPr>
        <w:t xml:space="preserve">Executed data quality checks and configured security layers for Salesforce implementations in regulated environments.</w:t>
      </w:r>
    </w:p>
    <w:p>
      <w:pPr>
        <w:spacing w:before="0" w:after="0"/>
      </w:pPr>
      <w:r>
        <w:rPr>
          <w:b/>
          <w:color w:val="1A1A1A"/>
          <w:sz w:val="21"/>
          <w:szCs w:val="21"/>
        </w:rPr>
        <w:t xml:space="preserve">Arizona State University - W. P. Carey School of Business</w:t>
      </w:r>
      <w:r>
        <w:rPr>
          <w:color w:val="1F5FA8"/>
          <w:sz w:val="21"/>
          <w:szCs w:val="21"/>
        </w:rPr>
        <w:t xml:space="preserve">|</w:t>
      </w:r>
      <w:r>
        <w:rPr>
          <w:i/>
          <w:color w:val="1F5FA8"/>
          <w:sz w:val="21"/>
          <w:szCs w:val="21"/>
        </w:rPr>
        <w:t xml:space="preserve">IT Support Specialist</w:t>
      </w:r>
    </w:p>
    <w:p>
      <w:pPr>
        <w:spacing w:before="0" w:after="0"/>
      </w:pPr>
      <w:r>
        <w:rPr>
          <w:i/>
          <w:color w:val="555555"/>
          <w:sz w:val="17"/>
          <w:szCs w:val="17"/>
        </w:rPr>
        <w:t xml:space="preserve">Jun 2016 - Dec 2018</w:t>
      </w:r>
      <w:r>
        <w:rPr>
          <w:i/>
          <w:color w:val="555555"/>
          <w:sz w:val="17"/>
          <w:szCs w:val="17"/>
        </w:rPr>
        <w:t xml:space="preserve">|</w:t>
      </w:r>
      <w:r>
        <w:rPr>
          <w:i/>
          <w:color w:val="555555"/>
          <w:sz w:val="17"/>
          <w:szCs w:val="17"/>
        </w:rPr>
        <w:t xml:space="preserve">Tempe, Arizona, United States</w:t>
      </w:r>
    </w:p>
    <w:p>
      <w:pPr>
        <w:spacing w:before="0" w:after="75"/>
        <w:ind w:left="640" w:hanging="200"/>
      </w:pPr>
      <w:r>
        <w:rPr>
          <w:color w:val="262626"/>
          <w:sz w:val="20"/>
          <w:szCs w:val="20"/>
        </w:rPr>
        <w:t xml:space="preserve">•  </w:t>
      </w:r>
      <w:r>
        <w:rPr>
          <w:color w:val="262626"/>
          <w:sz w:val="20"/>
          <w:szCs w:val="20"/>
        </w:rPr>
        <w:t xml:space="preserve">Delivered technical support, enhancing technology operation efficiency for over 200 staff members.</w:t>
      </w:r>
    </w:p>
    <w:p>
      <w:pPr>
        <w:spacing w:before="0" w:after="75"/>
        <w:ind w:left="640" w:hanging="200"/>
      </w:pPr>
      <w:r>
        <w:rPr>
          <w:color w:val="262626"/>
          <w:sz w:val="20"/>
          <w:szCs w:val="20"/>
        </w:rPr>
        <w:t xml:space="preserve">•  </w:t>
      </w:r>
      <w:r>
        <w:rPr>
          <w:color w:val="262626"/>
          <w:sz w:val="20"/>
          <w:szCs w:val="20"/>
        </w:rPr>
        <w:t xml:space="preserve">Provided specialized troubleshooting, improving overall IT service delivery by 15%.</w:t>
      </w:r>
    </w:p>
    <w:p>
      <w:pPr>
        <w:spacing w:before="0" w:after="0"/>
      </w:pPr>
      <w:r>
        <w:rPr>
          <w:b/>
          <w:color w:val="1A1A1A"/>
          <w:sz w:val="21"/>
          <w:szCs w:val="21"/>
        </w:rPr>
        <w:t xml:space="preserve">EY</w:t>
      </w:r>
      <w:r>
        <w:rPr>
          <w:color w:val="1F5FA8"/>
          <w:sz w:val="21"/>
          <w:szCs w:val="21"/>
        </w:rPr>
        <w:t xml:space="preserve">|</w:t>
      </w:r>
      <w:r>
        <w:rPr>
          <w:i/>
          <w:color w:val="1F5FA8"/>
          <w:sz w:val="21"/>
          <w:szCs w:val="21"/>
        </w:rPr>
        <w:t xml:space="preserve">Risk Advisory Intern</w:t>
      </w:r>
    </w:p>
    <w:p>
      <w:pPr>
        <w:spacing w:before="0" w:after="0"/>
      </w:pPr>
      <w:r>
        <w:rPr>
          <w:i/>
          <w:color w:val="555555"/>
          <w:sz w:val="17"/>
          <w:szCs w:val="17"/>
        </w:rPr>
        <w:t xml:space="preserve">Jun 2018 - Aug 2018</w:t>
      </w:r>
      <w:r>
        <w:rPr>
          <w:i/>
          <w:color w:val="555555"/>
          <w:sz w:val="17"/>
          <w:szCs w:val="17"/>
        </w:rPr>
        <w:t xml:space="preserve">|</w:t>
      </w:r>
      <w:r>
        <w:rPr>
          <w:i/>
          <w:color w:val="555555"/>
          <w:sz w:val="17"/>
          <w:szCs w:val="17"/>
        </w:rPr>
        <w:t xml:space="preserve">Greater Phoenix Area</w:t>
      </w:r>
    </w:p>
    <w:p>
      <w:pPr>
        <w:spacing w:before="0" w:after="75"/>
        <w:ind w:left="640" w:hanging="200"/>
      </w:pPr>
      <w:r>
        <w:rPr>
          <w:color w:val="262626"/>
          <w:sz w:val="20"/>
          <w:szCs w:val="20"/>
        </w:rPr>
        <w:t xml:space="preserve">•  </w:t>
      </w:r>
      <w:r>
        <w:rPr>
          <w:color w:val="262626"/>
          <w:sz w:val="20"/>
          <w:szCs w:val="20"/>
        </w:rPr>
        <w:t xml:space="preserve">Conducted risk assessments for Fortune 500 clients, identifying technology risks in 20+ IT processes.</w:t>
      </w:r>
    </w:p>
    <w:p>
      <w:pPr>
        <w:spacing w:before="0" w:after="75"/>
        <w:ind w:left="640" w:hanging="200"/>
      </w:pPr>
      <w:r>
        <w:rPr>
          <w:color w:val="262626"/>
          <w:sz w:val="20"/>
          <w:szCs w:val="20"/>
        </w:rPr>
        <w:t xml:space="preserve">•  </w:t>
      </w:r>
      <w:r>
        <w:rPr>
          <w:color w:val="262626"/>
          <w:sz w:val="20"/>
          <w:szCs w:val="20"/>
        </w:rPr>
        <w:t xml:space="preserve">Assisted senior staff, contributing to enhanced audit readiness and compliance by 20%.</w:t>
      </w:r>
    </w:p>
    <w:p>
      <w:pPr>
        <w:spacing w:before="0" w:after="0"/>
        <w:pBdr>
          <w:bottom w:val="single" w:sz="6" w:space="1" w:color="4A6A91"/>
        </w:pBdr>
      </w:pPr>
      <w:r>
        <w:rPr>
          <w:b/>
          <w:color w:val="1F5FA8"/>
          <w:sz w:val="20"/>
          <w:szCs w:val="20"/>
        </w:rPr>
        <w:t xml:space="preserve">CERTIFICATIONS</w:t>
      </w:r>
    </w:p>
    <w:p>
      <w:pPr>
        <w:spacing w:before="0" w:after="45"/>
        <w:ind w:left="640" w:hanging="200"/>
      </w:pPr>
      <w:r>
        <w:rPr>
          <w:color w:val="262626"/>
          <w:sz w:val="20"/>
          <w:szCs w:val="20"/>
        </w:rPr>
        <w:t xml:space="preserve">•  </w:t>
      </w:r>
      <w:r>
        <w:rPr>
          <w:color w:val="262626"/>
          <w:sz w:val="20"/>
          <w:szCs w:val="20"/>
        </w:rPr>
        <w:t xml:space="preserve">Salesforce Certified Platform Developer II</w:t>
      </w:r>
    </w:p>
    <w:p>
      <w:pPr>
        <w:spacing w:before="0" w:after="45"/>
        <w:ind w:left="640" w:hanging="200"/>
      </w:pPr>
      <w:r>
        <w:rPr>
          <w:color w:val="262626"/>
          <w:sz w:val="20"/>
          <w:szCs w:val="20"/>
        </w:rPr>
        <w:t xml:space="preserve">•  </w:t>
      </w:r>
      <w:r>
        <w:rPr>
          <w:color w:val="262626"/>
          <w:sz w:val="20"/>
          <w:szCs w:val="20"/>
        </w:rPr>
        <w:t xml:space="preserve">Salesforce Certified Application Architect</w:t>
      </w:r>
    </w:p>
    <w:p>
      <w:pPr>
        <w:spacing w:before="0" w:after="45"/>
        <w:ind w:left="640" w:hanging="200"/>
      </w:pPr>
      <w:r>
        <w:rPr>
          <w:color w:val="262626"/>
          <w:sz w:val="20"/>
          <w:szCs w:val="20"/>
        </w:rPr>
        <w:t xml:space="preserve">•  </w:t>
      </w:r>
      <w:r>
        <w:rPr>
          <w:color w:val="262626"/>
          <w:sz w:val="20"/>
          <w:szCs w:val="20"/>
        </w:rPr>
        <w:t xml:space="preserve">Salesforce Certified Data Architecture &amp; Management Designer</w:t>
      </w:r>
    </w:p>
    <w:p>
      <w:pPr>
        <w:spacing w:before="0" w:after="45"/>
        <w:ind w:left="640" w:hanging="200"/>
      </w:pPr>
      <w:r>
        <w:rPr>
          <w:color w:val="262626"/>
          <w:sz w:val="20"/>
          <w:szCs w:val="20"/>
        </w:rPr>
        <w:t xml:space="preserve">•  </w:t>
      </w:r>
      <w:r>
        <w:rPr>
          <w:color w:val="262626"/>
          <w:sz w:val="20"/>
          <w:szCs w:val="20"/>
        </w:rPr>
        <w:t xml:space="preserve">Salesforce Certified Sharing and Visibility Designer</w:t>
      </w:r>
    </w:p>
    <w:p>
      <w:pPr>
        <w:spacing w:before="0" w:after="45"/>
        <w:ind w:left="640" w:hanging="200"/>
      </w:pPr>
      <w:r>
        <w:rPr>
          <w:color w:val="262626"/>
          <w:sz w:val="20"/>
          <w:szCs w:val="20"/>
        </w:rPr>
        <w:t xml:space="preserve">•  </w:t>
      </w:r>
      <w:r>
        <w:rPr>
          <w:color w:val="262626"/>
          <w:sz w:val="20"/>
          <w:szCs w:val="20"/>
        </w:rPr>
        <w:t xml:space="preserve">Vlocity Platform Developer</w:t>
      </w:r>
    </w:p>
    <w:p>
      <w:pPr>
        <w:spacing w:before="0" w:after="45"/>
        <w:ind w:left="640" w:hanging="200"/>
      </w:pPr>
      <w:r>
        <w:rPr>
          <w:color w:val="262626"/>
          <w:sz w:val="20"/>
          <w:szCs w:val="20"/>
        </w:rPr>
        <w:t xml:space="preserve">•  </w:t>
      </w:r>
      <w:r>
        <w:rPr>
          <w:color w:val="262626"/>
          <w:sz w:val="20"/>
          <w:szCs w:val="20"/>
        </w:rPr>
        <w:t xml:space="preserve">Salesforce Certified Platform App Builder Certification</w:t>
      </w:r>
    </w:p>
    <w:p>
      <w:pPr>
        <w:spacing w:before="0" w:after="45"/>
        <w:ind w:left="640" w:hanging="200"/>
      </w:pPr>
      <w:r>
        <w:rPr>
          <w:color w:val="262626"/>
          <w:sz w:val="20"/>
          <w:szCs w:val="20"/>
        </w:rPr>
        <w:t xml:space="preserve">•  </w:t>
      </w:r>
      <w:r>
        <w:rPr>
          <w:color w:val="262626"/>
          <w:sz w:val="20"/>
          <w:szCs w:val="20"/>
        </w:rPr>
        <w:t xml:space="preserve">Salesforce Certified Administrator (SCA)</w:t>
      </w:r>
    </w:p>
    <w:p>
      <w:pPr>
        <w:spacing w:before="0" w:after="45"/>
        <w:ind w:left="640" w:hanging="200"/>
      </w:pPr>
      <w:r>
        <w:rPr>
          <w:color w:val="262626"/>
          <w:sz w:val="20"/>
          <w:szCs w:val="20"/>
        </w:rPr>
        <w:t xml:space="preserve">•  </w:t>
      </w:r>
      <w:r>
        <w:rPr>
          <w:color w:val="262626"/>
          <w:sz w:val="20"/>
          <w:szCs w:val="20"/>
        </w:rPr>
        <w:t xml:space="preserve">Salesforce Certified Platform Developer I</w:t>
      </w:r>
    </w:p>
    <w:p>
      <w:pPr>
        <w:spacing w:before="0" w:after="0"/>
        <w:pBdr>
          <w:bottom w:val="single" w:sz="6" w:space="1" w:color="4A6A91"/>
        </w:pBdr>
      </w:pPr>
      <w:r>
        <w:rPr>
          <w:b/>
          <w:color w:val="1F5FA8"/>
          <w:sz w:val="20"/>
          <w:szCs w:val="20"/>
        </w:rPr>
        <w:t xml:space="preserve">EDUCATION</w:t>
      </w:r>
    </w:p>
    <w:p>
      <w:pPr>
        <w:tabs>
          <w:tab w:val="right" w:pos="9638"/>
        </w:tabs>
        <w:spacing w:before="0" w:after="0"/>
      </w:pPr>
      <w:r>
        <w:rPr>
          <w:b/>
          <w:color w:val="1A1A1A"/>
          <w:sz w:val="20"/>
          <w:szCs w:val="20"/>
        </w:rPr>
        <w:t xml:space="preserve">W. P. Carey School of Business - Arizona State University</w:t>
      </w:r>
      <w:r>
        <w:tab/>
      </w:r>
      <w:r>
        <w:rPr>
          <w:color w:val="262626"/>
          <w:sz w:val="20"/>
          <w:szCs w:val="20"/>
        </w:rPr>
        <w:t xml:space="preserve">2015 - 2018</w:t>
      </w:r>
    </w:p>
    <w:p>
      <w:pPr>
        <w:spacing w:before="0" w:after="0"/>
      </w:pPr>
      <w:r>
        <w:rPr>
          <w:color w:val="555555"/>
          <w:sz w:val="20"/>
          <w:szCs w:val="20"/>
        </w:rPr>
        <w:t xml:space="preserve">Bachelor of Science (B.S.), Business Analytics</w:t>
      </w:r>
    </w:p>
    <w:p>
      <w:pPr>
        <w:spacing w:before="0" w:after="0"/>
      </w:pPr>
      <w:r>
        <w:rPr>
          <w:color w:val="555555"/>
          <w:sz w:val="20"/>
          <w:szCs w:val="20"/>
        </w:rPr>
        <w:t xml:space="preserve">Bachelor's degree, Computer and Information Systems Security/Information Assurance</w:t>
      </w:r>
    </w:p>
    <w:sectPr>
      <w:pgSz w:w="11906" w:h="16838"/>
      <w:pgMar w:top="1134" w:right="1134" w:bottom="1134" w:left="1134"/>
    </w:sectPr>
  </w:body>
</w:document>
</file>