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Salesforce Technical Architect</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Experienced Salesforce Technical Architect with 8+ years of designing and implementing Salesforce solutions, specializing in Health Cloud and Omnistudio architectures. Skilled in translating complex business needs into scalable integration strategies and data models, mentoring technical teams, and driving digital transformations. Proficient in Salesforce security, architecture standards, and governance processes.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Architecture</w:t>
      </w:r>
      <w:r>
        <w:rPr>
          <w:b/>
          <w:color w:val="1A1A1A"/>
          <w:sz w:val="20"/>
          <w:szCs w:val="20"/>
        </w:rPr>
        <w:t xml:space="preserve">:</w:t>
      </w:r>
      <w:r>
        <w:rPr>
          <w:color w:val="262626"/>
          <w:sz w:val="20"/>
          <w:szCs w:val="20"/>
        </w:rPr>
        <w:t xml:space="preserve"> Salesforce OmniStudio, Health Cloud, Salesforce Integration Architecture, Salesforce Data Architecture</w:t>
      </w:r>
    </w:p>
    <w:p>
      <w:pPr>
        <w:spacing w:before="0" w:after="0"/>
      </w:pPr>
      <w:r>
        <w:rPr>
          <w:b/>
          <w:color w:val="1A1A1A"/>
          <w:sz w:val="20"/>
          <w:szCs w:val="20"/>
        </w:rPr>
        <w:t xml:space="preserve">Salesforce Security &amp; Governance</w:t>
      </w:r>
      <w:r>
        <w:rPr>
          <w:b/>
          <w:color w:val="1A1A1A"/>
          <w:sz w:val="20"/>
          <w:szCs w:val="20"/>
        </w:rPr>
        <w:t xml:space="preserve">:</w:t>
      </w:r>
      <w:r>
        <w:rPr>
          <w:color w:val="262626"/>
          <w:sz w:val="20"/>
          <w:szCs w:val="20"/>
        </w:rPr>
        <w:t xml:space="preserve"> Salesforce Security Model, Salesforce APIs, Compliance Controls, Record-Level Security</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Lightning Web Components, SOQL, Omniscripts, FlexCards, Integration Procedures</w:t>
      </w:r>
    </w:p>
    <w:p>
      <w:pPr>
        <w:spacing w:before="0" w:after="0"/>
      </w:pPr>
      <w:r>
        <w:rPr>
          <w:b/>
          <w:color w:val="1A1A1A"/>
          <w:sz w:val="20"/>
          <w:szCs w:val="20"/>
        </w:rPr>
        <w:t xml:space="preserve">Enterprise Architecture</w:t>
      </w:r>
      <w:r>
        <w:rPr>
          <w:b/>
          <w:color w:val="1A1A1A"/>
          <w:sz w:val="20"/>
          <w:szCs w:val="20"/>
        </w:rPr>
        <w:t xml:space="preserve">:</w:t>
      </w:r>
      <w:r>
        <w:rPr>
          <w:color w:val="262626"/>
          <w:sz w:val="20"/>
          <w:szCs w:val="20"/>
        </w:rPr>
        <w:t xml:space="preserve"> API-led Integrations, Multi-cloud Solutions, Event-driven Architecture, Microservices</w:t>
      </w:r>
    </w:p>
    <w:p>
      <w:pPr>
        <w:spacing w:before="0" w:after="0"/>
      </w:pPr>
      <w:r>
        <w:rPr>
          <w:b/>
          <w:color w:val="1A1A1A"/>
          <w:sz w:val="20"/>
          <w:szCs w:val="20"/>
        </w:rPr>
        <w:t xml:space="preserve">DevOps &amp; Agile</w:t>
      </w:r>
      <w:r>
        <w:rPr>
          <w:b/>
          <w:color w:val="1A1A1A"/>
          <w:sz w:val="20"/>
          <w:szCs w:val="20"/>
        </w:rPr>
        <w:t xml:space="preserve">:</w:t>
      </w:r>
      <w:r>
        <w:rPr>
          <w:color w:val="262626"/>
          <w:sz w:val="20"/>
          <w:szCs w:val="20"/>
        </w:rPr>
        <w:t xml:space="preserve"> CI/CD, Git, SFDX, Copado, Agile Delivery, Stakeholder Management</w:t>
      </w:r>
    </w:p>
    <w:p>
      <w:pPr>
        <w:spacing w:before="0" w:after="0"/>
      </w:pPr>
      <w:r>
        <w:rPr>
          <w:b/>
          <w:color w:val="1A1A1A"/>
          <w:sz w:val="20"/>
          <w:szCs w:val="20"/>
        </w:rPr>
        <w:t xml:space="preserve">Consulting &amp; Leadership</w:t>
      </w:r>
      <w:r>
        <w:rPr>
          <w:b/>
          <w:color w:val="1A1A1A"/>
          <w:sz w:val="20"/>
          <w:szCs w:val="20"/>
        </w:rPr>
        <w:t xml:space="preserve">:</w:t>
      </w:r>
      <w:r>
        <w:rPr>
          <w:color w:val="262626"/>
          <w:sz w:val="20"/>
          <w:szCs w:val="20"/>
        </w:rPr>
        <w:t xml:space="preserve"> Solution Design, Technical Mentorship, Architectural Reviews, Digital Transformation Initiatives</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the development of Salesforce Industries OmniStudio solutions and advanced LWC frameworks to streamline service workflows within Health Cloud.</w:t>
      </w:r>
    </w:p>
    <w:p>
      <w:pPr>
        <w:spacing w:before="0" w:after="75"/>
        <w:ind w:left="640" w:hanging="200"/>
      </w:pPr>
      <w:r>
        <w:rPr>
          <w:color w:val="262626"/>
          <w:sz w:val="20"/>
          <w:szCs w:val="20"/>
        </w:rPr>
        <w:t xml:space="preserve">•  </w:t>
      </w:r>
      <w:r>
        <w:rPr>
          <w:color w:val="262626"/>
          <w:sz w:val="20"/>
          <w:szCs w:val="20"/>
        </w:rPr>
        <w:t xml:space="preserve">Championed API-driven solutions integrating Salesforce with external platforms, leveraging REST APIs and event-driven patterns to boost interoperability.</w:t>
      </w:r>
    </w:p>
    <w:p>
      <w:pPr>
        <w:spacing w:before="0" w:after="75"/>
        <w:ind w:left="640" w:hanging="200"/>
      </w:pPr>
      <w:r>
        <w:rPr>
          <w:color w:val="262626"/>
          <w:sz w:val="20"/>
          <w:szCs w:val="20"/>
        </w:rPr>
        <w:t xml:space="preserve">•  </w:t>
      </w:r>
      <w:r>
        <w:rPr>
          <w:color w:val="262626"/>
          <w:sz w:val="20"/>
          <w:szCs w:val="20"/>
        </w:rPr>
        <w:t xml:space="preserve">Improved user access architecture through meticulous development and administration of roles, sharing rules, permission sets, and field-level security.</w:t>
      </w:r>
    </w:p>
    <w:p>
      <w:pPr>
        <w:spacing w:before="0" w:after="75"/>
        <w:ind w:left="640" w:hanging="200"/>
      </w:pPr>
      <w:r>
        <w:rPr>
          <w:color w:val="262626"/>
          <w:sz w:val="20"/>
          <w:szCs w:val="20"/>
        </w:rPr>
        <w:t xml:space="preserve">•  </w:t>
      </w:r>
      <w:r>
        <w:rPr>
          <w:color w:val="262626"/>
          <w:sz w:val="20"/>
          <w:szCs w:val="20"/>
        </w:rPr>
        <w:t xml:space="preserve">Conducted extensive security audits ensuring compliance with Salesforce best practices and corporate governance policies.</w:t>
      </w:r>
    </w:p>
    <w:p>
      <w:pPr>
        <w:spacing w:before="0" w:after="75"/>
        <w:ind w:left="640" w:hanging="200"/>
      </w:pPr>
      <w:r>
        <w:rPr>
          <w:color w:val="262626"/>
          <w:sz w:val="20"/>
          <w:szCs w:val="20"/>
        </w:rPr>
        <w:t xml:space="preserve">•  </w:t>
      </w:r>
      <w:r>
        <w:rPr>
          <w:color w:val="262626"/>
          <w:sz w:val="20"/>
          <w:szCs w:val="20"/>
        </w:rPr>
        <w:t xml:space="preserve">Advanced Salesforce analytics initiatives by creating dashboards that analyze operational data and inform decision-making processes.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Steered transformation projects integrating Sales and Service Cloud solutions, optimizing data integrity and improving service delivery standards.</w:t>
      </w:r>
    </w:p>
    <w:p>
      <w:pPr>
        <w:spacing w:before="0" w:after="75"/>
        <w:ind w:left="640" w:hanging="200"/>
      </w:pPr>
      <w:r>
        <w:rPr>
          <w:color w:val="262626"/>
          <w:sz w:val="20"/>
          <w:szCs w:val="20"/>
        </w:rPr>
        <w:t xml:space="preserve">•  </w:t>
      </w:r>
      <w:r>
        <w:rPr>
          <w:color w:val="262626"/>
          <w:sz w:val="20"/>
          <w:szCs w:val="20"/>
        </w:rPr>
        <w:t xml:space="preserve">Designed and deployed OmniStudio components enhancing customer case studies, facilitating streamlined processing within Health Cloud environments.</w:t>
      </w:r>
    </w:p>
    <w:p>
      <w:pPr>
        <w:spacing w:before="0" w:after="75"/>
        <w:ind w:left="640" w:hanging="200"/>
      </w:pPr>
      <w:r>
        <w:rPr>
          <w:color w:val="262626"/>
          <w:sz w:val="20"/>
          <w:szCs w:val="20"/>
        </w:rPr>
        <w:t xml:space="preserve">•  </w:t>
      </w:r>
      <w:r>
        <w:rPr>
          <w:color w:val="262626"/>
          <w:sz w:val="20"/>
          <w:szCs w:val="20"/>
        </w:rPr>
        <w:t xml:space="preserve">Coordinated the deployment of CI/CD pipelines utilizing Git and SFDX, bolstering development efficiency and reducing deployment timelines.</w:t>
      </w:r>
    </w:p>
    <w:p>
      <w:pPr>
        <w:spacing w:before="0" w:after="75"/>
        <w:ind w:left="640" w:hanging="200"/>
      </w:pPr>
      <w:r>
        <w:rPr>
          <w:color w:val="262626"/>
          <w:sz w:val="20"/>
          <w:szCs w:val="20"/>
        </w:rPr>
        <w:t xml:space="preserve">•  </w:t>
      </w:r>
      <w:r>
        <w:rPr>
          <w:color w:val="262626"/>
          <w:sz w:val="20"/>
          <w:szCs w:val="20"/>
        </w:rPr>
        <w:t xml:space="preserve">Spearheaded Agile Scrum frameworks ensuring cross-functional collaboration and continuous project advancement.</w:t>
      </w:r>
    </w:p>
    <w:p>
      <w:pPr>
        <w:spacing w:before="0" w:after="75"/>
        <w:ind w:left="640" w:hanging="200"/>
      </w:pPr>
      <w:r>
        <w:rPr>
          <w:color w:val="262626"/>
          <w:sz w:val="20"/>
          <w:szCs w:val="20"/>
        </w:rPr>
        <w:t xml:space="preserve">•  </w:t>
      </w:r>
      <w:r>
        <w:rPr>
          <w:color w:val="262626"/>
          <w:sz w:val="20"/>
          <w:szCs w:val="20"/>
        </w:rPr>
        <w:t xml:space="preserve">Mentored junior developers, fueling a culture of knowledge sharing and technical excellence across multi-disciplinary teams.</w:t>
      </w:r>
    </w:p>
    <w:p>
      <w:pPr>
        <w:spacing w:before="0" w:after="75"/>
        <w:ind w:left="640" w:hanging="200"/>
      </w:pPr>
      <w:r>
        <w:rPr>
          <w:color w:val="262626"/>
          <w:sz w:val="20"/>
          <w:szCs w:val="20"/>
        </w:rPr>
        <w:t xml:space="preserve">•  </w:t>
      </w:r>
      <w:r>
        <w:rPr>
          <w:color w:val="262626"/>
          <w:sz w:val="20"/>
          <w:szCs w:val="20"/>
        </w:rPr>
        <w:t xml:space="preserve">Architected innovative solutions aligning with enterprise architectural standards, enhancing system resilience and scalability.</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Contributed to the design and execution of Salesforce integration projects, leveraging REST and SOAP technologies for seamless data exchanges.</w:t>
      </w:r>
    </w:p>
    <w:p>
      <w:pPr>
        <w:spacing w:before="0" w:after="75"/>
        <w:ind w:left="640" w:hanging="200"/>
      </w:pPr>
      <w:r>
        <w:rPr>
          <w:color w:val="262626"/>
          <w:sz w:val="20"/>
          <w:szCs w:val="20"/>
        </w:rPr>
        <w:t xml:space="preserve">•  </w:t>
      </w:r>
      <w:r>
        <w:rPr>
          <w:color w:val="262626"/>
          <w:sz w:val="20"/>
          <w:szCs w:val="20"/>
        </w:rPr>
        <w:t xml:space="preserve">Played a crucial role in deploying compliant security models across Salesforce instances, ensuring robust access and visibility management.</w:t>
      </w:r>
    </w:p>
    <w:p>
      <w:pPr>
        <w:spacing w:before="0" w:after="75"/>
        <w:ind w:left="640" w:hanging="200"/>
      </w:pPr>
      <w:r>
        <w:rPr>
          <w:color w:val="262626"/>
          <w:sz w:val="20"/>
          <w:szCs w:val="20"/>
        </w:rPr>
        <w:t xml:space="preserve">•  </w:t>
      </w:r>
      <w:r>
        <w:rPr>
          <w:color w:val="262626"/>
          <w:sz w:val="20"/>
          <w:szCs w:val="20"/>
        </w:rPr>
        <w:t xml:space="preserve">Developed reusable microservices and automation scripts, addressing complex enterprise requirements and facilitating business process automation.</w:t>
      </w:r>
    </w:p>
    <w:p>
      <w:pPr>
        <w:spacing w:before="0" w:after="75"/>
        <w:ind w:left="640" w:hanging="200"/>
      </w:pPr>
      <w:r>
        <w:rPr>
          <w:color w:val="262626"/>
          <w:sz w:val="20"/>
          <w:szCs w:val="20"/>
        </w:rPr>
        <w:t xml:space="preserve">•  </w:t>
      </w:r>
      <w:r>
        <w:rPr>
          <w:color w:val="262626"/>
          <w:sz w:val="20"/>
          <w:szCs w:val="20"/>
        </w:rPr>
        <w:t xml:space="preserve">Engaged in solutioning dialogues, providing SME insights to drive technology decision-making and strategic planning.</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Managed comprehensive Salesforce CRM implementations, catering to healthcare payer needs and integrating best practices into ongoing development cycles.</w:t>
      </w:r>
    </w:p>
    <w:p>
      <w:pPr>
        <w:spacing w:before="0" w:after="75"/>
        <w:ind w:left="640" w:hanging="200"/>
      </w:pPr>
      <w:r>
        <w:rPr>
          <w:color w:val="262626"/>
          <w:sz w:val="20"/>
          <w:szCs w:val="20"/>
        </w:rPr>
        <w:t xml:space="preserve">•  </w:t>
      </w:r>
      <w:r>
        <w:rPr>
          <w:color w:val="262626"/>
          <w:sz w:val="20"/>
          <w:szCs w:val="20"/>
        </w:rPr>
        <w:t xml:space="preserve">Enhanced technical documentation and process traceability, leading to efficient audit readiness and functionality assessments.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strategic IT support services, contributing to team agility and overall enterprise technological advancements.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Participated in risk assessments, applying strong analytical skills to identify and document vulnerabilities across IT frameworks.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 Certification</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