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pPr>
      <w:r>
        <w:rPr>
          <w:b/>
          <w:color w:val="1A1A1A"/>
          <w:sz w:val="51"/>
          <w:szCs w:val="51"/>
        </w:rPr>
        <w:t xml:space="preserve">Triet Le</w:t>
      </w:r>
    </w:p>
    <w:p>
      <w:pPr>
        <w:spacing w:before="0" w:after="0"/>
      </w:pPr>
      <w:r>
        <w:rPr>
          <w:b/>
          <w:color w:val="1F5FA8"/>
          <w:sz w:val="23"/>
          <w:szCs w:val="23"/>
        </w:rPr>
        <w:t xml:space="preserve">Senior Salesforce Developer | Salesforce Data Migration Lead</w:t>
      </w:r>
    </w:p>
    <w:p>
      <w:pPr>
        <w:spacing w:before="0" w:after="0"/>
      </w:pPr>
      <w:r>
        <w:rPr>
          <w:color w:val="555555"/>
          <w:sz w:val="17"/>
          <w:szCs w:val="17"/>
        </w:rPr>
        <w:t xml:space="preserve"> Chandler, AZ, United States</w:t>
      </w:r>
      <w:r>
        <w:rPr>
          <w:color w:val="555555"/>
          <w:sz w:val="17"/>
          <w:szCs w:val="17"/>
        </w:rPr>
        <w:t xml:space="preserve">|</w:t>
      </w:r>
      <w:r>
        <w:rPr>
          <w:color w:val="555555"/>
          <w:sz w:val="17"/>
          <w:szCs w:val="17"/>
        </w:rPr>
        <w:t xml:space="preserve">+1(‪602) 825-3683‬</w:t>
      </w:r>
      <w:r>
        <w:rPr>
          <w:color w:val="555555"/>
          <w:sz w:val="17"/>
          <w:szCs w:val="17"/>
        </w:rPr>
        <w:t xml:space="preserve">|</w:t>
      </w:r>
      <w:r>
        <w:rPr>
          <w:color w:val="555555"/>
          <w:sz w:val="17"/>
          <w:szCs w:val="17"/>
        </w:rPr>
        <w:t xml:space="preserve">trietle1997@outlook.com</w:t>
      </w:r>
      <w:r>
        <w:rPr>
          <w:color w:val="555555"/>
          <w:sz w:val="17"/>
          <w:szCs w:val="17"/>
        </w:rPr>
        <w:t xml:space="preserve">|</w:t>
      </w:r>
      <w:r>
        <w:rPr>
          <w:color w:val="1F5FA8"/>
          <w:sz w:val="17"/>
          <w:szCs w:val="17"/>
        </w:rPr>
        <w:t xml:space="preserve">LinkedIn</w:t>
      </w:r>
    </w:p>
    <w:p>
      <w:pPr>
        <w:spacing w:before="0" w:after="0"/>
        <w:pBdr>
          <w:bottom w:val="single" w:sz="6" w:space="1" w:color="4A6A91"/>
        </w:pBdr>
      </w:pPr>
      <w:r>
        <w:rPr>
          <w:b/>
          <w:color w:val="1F5FA8"/>
          <w:sz w:val="20"/>
          <w:szCs w:val="20"/>
        </w:rPr>
        <w:t xml:space="preserve">SUMMARY</w:t>
      </w:r>
    </w:p>
    <w:p>
      <w:pPr>
        <w:spacing w:before="0" w:after="0"/>
      </w:pPr>
      <w:r>
        <w:rPr>
          <w:color w:val="262626"/>
          <w:sz w:val="20"/>
          <w:szCs w:val="20"/>
        </w:rPr>
        <w:t xml:space="preserve">Senior Salesforce Developer with 7+ years of experience specializing in Salesforce data migration, integration, and governance within complex enterprise environments. Proven expertise leading end-to-end data migration projects from legacy CRMs such as Microsoft Dynamics and NetCRM into Salesforce Person Account model. Skilled in data profiling, mapping, transformation design using MuleSoft DataWeave, and implementing data deduplication strategies using Salesforce native duplicate rules, Apex probabilistic matching, and Lightning Web Components. Strong background in establishing data governance frameworks including data-quality standards, access controls, and retention policies. Adept at collaborating with data stewards and stakeholders to deliver secure, high-quality Salesforce solutions that improve operational efficiency and data integrity. Experienced in Agile methodologies with solid communication skills and technical leadership in data-driven Salesforce implementations.</w:t>
      </w:r>
    </w:p>
    <w:p>
      <w:pPr>
        <w:spacing w:before="0" w:after="0"/>
        <w:pBdr>
          <w:bottom w:val="single" w:sz="6" w:space="1" w:color="4A6A91"/>
        </w:pBdr>
      </w:pPr>
      <w:r>
        <w:rPr>
          <w:b/>
          <w:color w:val="1F5FA8"/>
          <w:sz w:val="20"/>
          <w:szCs w:val="20"/>
        </w:rPr>
        <w:t xml:space="preserve">SKILLS</w:t>
      </w:r>
    </w:p>
    <w:p>
      <w:pPr>
        <w:spacing w:before="0" w:after="0"/>
      </w:pPr>
      <w:r>
        <w:rPr>
          <w:b/>
          <w:color w:val="1A1A1A"/>
          <w:sz w:val="20"/>
          <w:szCs w:val="20"/>
        </w:rPr>
        <w:t xml:space="preserve">Data Migration &amp; Governance</w:t>
      </w:r>
      <w:r>
        <w:rPr>
          <w:b/>
          <w:color w:val="1A1A1A"/>
          <w:sz w:val="20"/>
          <w:szCs w:val="20"/>
        </w:rPr>
        <w:t xml:space="preserve">:</w:t>
      </w:r>
      <w:r>
        <w:rPr>
          <w:color w:val="262626"/>
          <w:sz w:val="20"/>
          <w:szCs w:val="20"/>
        </w:rPr>
        <w:t xml:space="preserve"> Salesforce Person Account Model, Microsoft Dynamics CRM, NetCRM, Data Profiling, Data Mapping, Data Transformation, MuleSoft DataWeave, Data Reconciliation, Data Archiving &amp; Retention Strategy</w:t>
      </w:r>
    </w:p>
    <w:p>
      <w:pPr>
        <w:spacing w:before="0" w:after="0"/>
      </w:pPr>
      <w:r>
        <w:rPr>
          <w:b/>
          <w:color w:val="1A1A1A"/>
          <w:sz w:val="20"/>
          <w:szCs w:val="20"/>
        </w:rPr>
        <w:t xml:space="preserve">Salesforce Development</w:t>
      </w:r>
      <w:r>
        <w:rPr>
          <w:b/>
          <w:color w:val="1A1A1A"/>
          <w:sz w:val="20"/>
          <w:szCs w:val="20"/>
        </w:rPr>
        <w:t xml:space="preserve">:</w:t>
      </w:r>
      <w:r>
        <w:rPr>
          <w:color w:val="262626"/>
          <w:sz w:val="20"/>
          <w:szCs w:val="20"/>
        </w:rPr>
        <w:t xml:space="preserve"> Apex, Apex Triggers, Lightning Web Components (LWC), Aura Components, Salesforce Duplicate Rules, Custom Apex for Deduplication, Visualforce, SOQL, SOSL</w:t>
      </w:r>
    </w:p>
    <w:p>
      <w:pPr>
        <w:spacing w:before="0" w:after="0"/>
      </w:pPr>
      <w:r>
        <w:rPr>
          <w:b/>
          <w:color w:val="1A1A1A"/>
          <w:sz w:val="20"/>
          <w:szCs w:val="20"/>
        </w:rPr>
        <w:t xml:space="preserve">Integration &amp; APIs</w:t>
      </w:r>
      <w:r>
        <w:rPr>
          <w:b/>
          <w:color w:val="1A1A1A"/>
          <w:sz w:val="20"/>
          <w:szCs w:val="20"/>
        </w:rPr>
        <w:t xml:space="preserve">:</w:t>
      </w:r>
      <w:r>
        <w:rPr>
          <w:color w:val="262626"/>
          <w:sz w:val="20"/>
          <w:szCs w:val="20"/>
        </w:rPr>
        <w:t xml:space="preserve"> REST API, SOAP API, Bulk API, Platform Events, Named Credentials, OAuth 2.0, JSON, MuleSoft Integration Patterns</w:t>
      </w:r>
    </w:p>
    <w:p>
      <w:pPr>
        <w:spacing w:before="0" w:after="0"/>
      </w:pPr>
      <w:r>
        <w:rPr>
          <w:b/>
          <w:color w:val="1A1A1A"/>
          <w:sz w:val="20"/>
          <w:szCs w:val="20"/>
        </w:rPr>
        <w:t xml:space="preserve">Salesforce Configuration &amp; Automation</w:t>
      </w:r>
      <w:r>
        <w:rPr>
          <w:b/>
          <w:color w:val="1A1A1A"/>
          <w:sz w:val="20"/>
          <w:szCs w:val="20"/>
        </w:rPr>
        <w:t xml:space="preserve">:</w:t>
      </w:r>
      <w:r>
        <w:rPr>
          <w:color w:val="262626"/>
          <w:sz w:val="20"/>
          <w:szCs w:val="20"/>
        </w:rPr>
        <w:t xml:space="preserve"> Salesforce Flow (Record-Triggered, Screen, Scheduled), Validation Rules, Workflow Rules, Permission Sets, Profiles, Sharing Rules, Field-Level Security</w:t>
      </w:r>
    </w:p>
    <w:p>
      <w:pPr>
        <w:spacing w:before="0" w:after="0"/>
      </w:pPr>
      <w:r>
        <w:rPr>
          <w:b/>
          <w:color w:val="1A1A1A"/>
          <w:sz w:val="20"/>
          <w:szCs w:val="20"/>
        </w:rPr>
        <w:t xml:space="preserve">Tools &amp; Methodologies</w:t>
      </w:r>
      <w:r>
        <w:rPr>
          <w:b/>
          <w:color w:val="1A1A1A"/>
          <w:sz w:val="20"/>
          <w:szCs w:val="20"/>
        </w:rPr>
        <w:t xml:space="preserve">:</w:t>
      </w:r>
      <w:r>
        <w:rPr>
          <w:color w:val="262626"/>
          <w:sz w:val="20"/>
          <w:szCs w:val="20"/>
        </w:rPr>
        <w:t xml:space="preserve"> Salesforce DX, CI/CD, Scratch Orgs, Sandboxes, Data Loader, Workbench, Agile (Scrum), Jira, Confluence</w:t>
      </w:r>
    </w:p>
    <w:p>
      <w:pPr>
        <w:spacing w:before="0" w:after="0"/>
      </w:pPr>
      <w:r>
        <w:rPr>
          <w:b/>
          <w:color w:val="1A1A1A"/>
          <w:sz w:val="20"/>
          <w:szCs w:val="20"/>
        </w:rPr>
        <w:t xml:space="preserve">Collaboration &amp; Communication</w:t>
      </w:r>
      <w:r>
        <w:rPr>
          <w:b/>
          <w:color w:val="1A1A1A"/>
          <w:sz w:val="20"/>
          <w:szCs w:val="20"/>
        </w:rPr>
        <w:t xml:space="preserve">:</w:t>
      </w:r>
      <w:r>
        <w:rPr>
          <w:color w:val="262626"/>
          <w:sz w:val="20"/>
          <w:szCs w:val="20"/>
        </w:rPr>
        <w:t xml:space="preserve"> Data Steward Engagement, Stakeholder Coordination, Technical Documentation, Reconciliation Reporting</w:t>
      </w:r>
    </w:p>
    <w:p>
      <w:pPr>
        <w:spacing w:before="0" w:after="0"/>
        <w:pBdr>
          <w:bottom w:val="single" w:sz="6" w:space="1" w:color="4A6A91"/>
        </w:pBdr>
      </w:pPr>
      <w:r>
        <w:rPr>
          <w:b/>
          <w:color w:val="1F5FA8"/>
          <w:sz w:val="20"/>
          <w:szCs w:val="20"/>
        </w:rPr>
        <w:t xml:space="preserve">PROFESSIONAL EXPERIENCE</w:t>
      </w:r>
    </w:p>
    <w:p>
      <w:pPr>
        <w:spacing w:before="0" w:after="0"/>
      </w:pPr>
      <w:r>
        <w:rPr>
          <w:b/>
          <w:color w:val="1A1A1A"/>
          <w:sz w:val="21"/>
          <w:szCs w:val="21"/>
        </w:rPr>
        <w:t xml:space="preserve">Docker, Inc</w:t>
      </w:r>
      <w:r>
        <w:rPr>
          <w:color w:val="1F5FA8"/>
          <w:sz w:val="21"/>
          <w:szCs w:val="21"/>
        </w:rPr>
        <w:t xml:space="preserve">|</w:t>
      </w:r>
      <w:r>
        <w:rPr>
          <w:i/>
          <w:color w:val="1F5FA8"/>
          <w:sz w:val="21"/>
          <w:szCs w:val="21"/>
        </w:rPr>
        <w:t xml:space="preserve">Senior Salesforce Developer</w:t>
      </w:r>
    </w:p>
    <w:p>
      <w:pPr>
        <w:spacing w:before="0" w:after="0"/>
      </w:pPr>
      <w:r>
        <w:rPr>
          <w:i/>
          <w:color w:val="555555"/>
          <w:sz w:val="17"/>
          <w:szCs w:val="17"/>
        </w:rPr>
        <w:t xml:space="preserve">Dec 2024 - Present</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Led Salesforce data quality initiatives including duplicate analysis, cleansing, and validation rules improving platform data integrity by 18%.</w:t>
      </w:r>
    </w:p>
    <w:p>
      <w:pPr>
        <w:spacing w:before="0" w:after="75"/>
        <w:ind w:left="640" w:hanging="200"/>
      </w:pPr>
      <w:r>
        <w:rPr>
          <w:color w:val="262626"/>
          <w:sz w:val="20"/>
          <w:szCs w:val="20"/>
        </w:rPr>
        <w:t xml:space="preserve">•  </w:t>
      </w:r>
      <w:r>
        <w:rPr>
          <w:color w:val="262626"/>
          <w:sz w:val="20"/>
          <w:szCs w:val="20"/>
        </w:rPr>
        <w:t xml:space="preserve">Developed custom Apex classes and Lightning Web Components to support data deduplication efforts using probabilistic matching techniques.</w:t>
      </w:r>
    </w:p>
    <w:p>
      <w:pPr>
        <w:spacing w:before="0" w:after="75"/>
        <w:ind w:left="640" w:hanging="200"/>
      </w:pPr>
      <w:r>
        <w:rPr>
          <w:color w:val="262626"/>
          <w:sz w:val="20"/>
          <w:szCs w:val="20"/>
        </w:rPr>
        <w:t xml:space="preserve">•  </w:t>
      </w:r>
      <w:r>
        <w:rPr>
          <w:color w:val="262626"/>
          <w:sz w:val="20"/>
          <w:szCs w:val="20"/>
        </w:rPr>
        <w:t xml:space="preserve">Designed and ran data profiling and field-level mapping efforts aligned with Salesforce Person Account model for CRM data migration projects.</w:t>
      </w:r>
    </w:p>
    <w:p>
      <w:pPr>
        <w:spacing w:before="0" w:after="75"/>
        <w:ind w:left="640" w:hanging="200"/>
      </w:pPr>
      <w:r>
        <w:rPr>
          <w:color w:val="262626"/>
          <w:sz w:val="20"/>
          <w:szCs w:val="20"/>
        </w:rPr>
        <w:t xml:space="preserve">•  </w:t>
      </w:r>
      <w:r>
        <w:rPr>
          <w:color w:val="262626"/>
          <w:sz w:val="20"/>
          <w:szCs w:val="20"/>
        </w:rPr>
        <w:t xml:space="preserve">Configured Salesforce duplicate rules and automated merge processes enhancing data governance and record accuracy.</w:t>
      </w:r>
    </w:p>
    <w:p>
      <w:pPr>
        <w:spacing w:before="0" w:after="75"/>
        <w:ind w:left="640" w:hanging="200"/>
      </w:pPr>
      <w:r>
        <w:rPr>
          <w:color w:val="262626"/>
          <w:sz w:val="20"/>
          <w:szCs w:val="20"/>
        </w:rPr>
        <w:t xml:space="preserve">•  </w:t>
      </w:r>
      <w:r>
        <w:rPr>
          <w:color w:val="262626"/>
          <w:sz w:val="20"/>
          <w:szCs w:val="20"/>
        </w:rPr>
        <w:t xml:space="preserve">Collaborated with cross-functional teams to establish data governance frameworks including access security models and retention policies.</w:t>
      </w:r>
    </w:p>
    <w:p>
      <w:pPr>
        <w:spacing w:before="0" w:after="75"/>
        <w:ind w:left="640" w:hanging="200"/>
      </w:pPr>
      <w:r>
        <w:rPr>
          <w:color w:val="262626"/>
          <w:sz w:val="20"/>
          <w:szCs w:val="20"/>
        </w:rPr>
        <w:t xml:space="preserve">•  </w:t>
      </w:r>
      <w:r>
        <w:rPr>
          <w:color w:val="262626"/>
          <w:sz w:val="20"/>
          <w:szCs w:val="20"/>
        </w:rPr>
        <w:t xml:space="preserve">Built bulk-safe Apex batch classes and Queueable jobs processing over 250,000 records monthly to handle data migration and cleanup efficiently.</w:t>
      </w:r>
    </w:p>
    <w:p>
      <w:pPr>
        <w:spacing w:before="0" w:after="75"/>
        <w:ind w:left="640" w:hanging="200"/>
      </w:pPr>
      <w:r>
        <w:rPr>
          <w:color w:val="262626"/>
          <w:sz w:val="20"/>
          <w:szCs w:val="20"/>
        </w:rPr>
        <w:t xml:space="preserve">•  </w:t>
      </w:r>
      <w:r>
        <w:rPr>
          <w:color w:val="262626"/>
          <w:sz w:val="20"/>
          <w:szCs w:val="20"/>
        </w:rPr>
        <w:t xml:space="preserve">Implemented platform event-based integration patterns for near real-time synchronization between Salesforce and external legacy systems.</w:t>
      </w:r>
    </w:p>
    <w:p>
      <w:pPr>
        <w:spacing w:before="0" w:after="75"/>
        <w:ind w:left="640" w:hanging="200"/>
      </w:pPr>
      <w:r>
        <w:rPr>
          <w:color w:val="262626"/>
          <w:sz w:val="20"/>
          <w:szCs w:val="20"/>
        </w:rPr>
        <w:t xml:space="preserve">•  </w:t>
      </w:r>
      <w:r>
        <w:rPr>
          <w:color w:val="262626"/>
          <w:sz w:val="20"/>
          <w:szCs w:val="20"/>
        </w:rPr>
        <w:t xml:space="preserve">Created comprehensive reconciliation reports for stakeholders to verify data migration accuracy and completeness.</w:t>
      </w:r>
    </w:p>
    <w:p>
      <w:pPr>
        <w:spacing w:before="0" w:after="75"/>
        <w:ind w:left="640" w:hanging="200"/>
      </w:pPr>
      <w:r>
        <w:rPr>
          <w:color w:val="262626"/>
          <w:sz w:val="20"/>
          <w:szCs w:val="20"/>
        </w:rPr>
        <w:t xml:space="preserve">•  </w:t>
      </w:r>
      <w:r>
        <w:rPr>
          <w:color w:val="262626"/>
          <w:sz w:val="20"/>
          <w:szCs w:val="20"/>
        </w:rPr>
        <w:t xml:space="preserve">Supported iterative mock data conversion cycles and production cutover for multiple releases enhancing migration quality and user adoption.</w:t>
      </w:r>
    </w:p>
    <w:p>
      <w:pPr>
        <w:spacing w:before="0" w:after="75"/>
        <w:ind w:left="640" w:hanging="200"/>
      </w:pPr>
      <w:r>
        <w:rPr>
          <w:color w:val="262626"/>
          <w:sz w:val="20"/>
          <w:szCs w:val="20"/>
        </w:rPr>
        <w:t xml:space="preserve">•  </w:t>
      </w:r>
      <w:r>
        <w:rPr>
          <w:color w:val="262626"/>
          <w:sz w:val="20"/>
          <w:szCs w:val="20"/>
        </w:rPr>
        <w:t xml:space="preserve">Improved Salesforce automation by redesigning flows and Apex invocable actions replacing legacy Workflow Rules and Process Builder.</w:t>
      </w:r>
    </w:p>
    <w:p>
      <w:pPr>
        <w:spacing w:before="0" w:after="75"/>
        <w:ind w:left="640" w:hanging="200"/>
      </w:pPr>
      <w:r>
        <w:rPr>
          <w:color w:val="262626"/>
          <w:sz w:val="20"/>
          <w:szCs w:val="20"/>
        </w:rPr>
        <w:t xml:space="preserve">•  </w:t>
      </w:r>
      <w:r>
        <w:rPr>
          <w:color w:val="262626"/>
          <w:sz w:val="20"/>
          <w:szCs w:val="20"/>
        </w:rPr>
        <w:t xml:space="preserve">Administered user access via profiles, permission sets, and sharing rules aligned with least-privilege principles reducing access-related issues by 15%.</w:t>
      </w:r>
    </w:p>
    <w:p>
      <w:pPr>
        <w:spacing w:before="0" w:after="75"/>
        <w:ind w:left="640" w:hanging="200"/>
      </w:pPr>
      <w:r>
        <w:rPr>
          <w:color w:val="262626"/>
          <w:sz w:val="20"/>
          <w:szCs w:val="20"/>
        </w:rPr>
        <w:t xml:space="preserve">•  </w:t>
      </w:r>
      <w:r>
        <w:rPr>
          <w:color w:val="262626"/>
          <w:sz w:val="20"/>
          <w:szCs w:val="20"/>
        </w:rPr>
        <w:t xml:space="preserve">Troubleshot production incidents related to data skew, record locking, and API failures ensuring timely resolution and minimal disruption.</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Senior Salesforce Developer</w:t>
      </w:r>
    </w:p>
    <w:p>
      <w:pPr>
        <w:spacing w:before="0" w:after="0"/>
      </w:pPr>
      <w:r>
        <w:rPr>
          <w:i/>
          <w:color w:val="555555"/>
          <w:sz w:val="17"/>
          <w:szCs w:val="17"/>
        </w:rPr>
        <w:t xml:space="preserve">Jul 2023 - Dec 2024</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Led data migration efforts including data profiling, field mapping, and transformations from legacy CRMs to Salesforce using MuleSoft DataWeave.</w:t>
      </w:r>
    </w:p>
    <w:p>
      <w:pPr>
        <w:spacing w:before="0" w:after="75"/>
        <w:ind w:left="640" w:hanging="200"/>
      </w:pPr>
      <w:r>
        <w:rPr>
          <w:color w:val="262626"/>
          <w:sz w:val="20"/>
          <w:szCs w:val="20"/>
        </w:rPr>
        <w:t xml:space="preserve">•  </w:t>
      </w:r>
      <w:r>
        <w:rPr>
          <w:color w:val="262626"/>
          <w:sz w:val="20"/>
          <w:szCs w:val="20"/>
        </w:rPr>
        <w:t xml:space="preserve">Designed and implemented Salesforce Person Account data structure customized for healthcare payer CRM solutions supporting HIPAA compliance.</w:t>
      </w:r>
    </w:p>
    <w:p>
      <w:pPr>
        <w:spacing w:before="0" w:after="75"/>
        <w:ind w:left="640" w:hanging="200"/>
      </w:pPr>
      <w:r>
        <w:rPr>
          <w:color w:val="262626"/>
          <w:sz w:val="20"/>
          <w:szCs w:val="20"/>
        </w:rPr>
        <w:t xml:space="preserve">•  </w:t>
      </w:r>
      <w:r>
        <w:rPr>
          <w:color w:val="262626"/>
          <w:sz w:val="20"/>
          <w:szCs w:val="20"/>
        </w:rPr>
        <w:t xml:space="preserve">Developed deduplication strategies leveraging Salesforce native duplicate rules and custom Apex matching algorithms integrated with Lightning Web Components.</w:t>
      </w:r>
    </w:p>
    <w:p>
      <w:pPr>
        <w:spacing w:before="0" w:after="75"/>
        <w:ind w:left="640" w:hanging="200"/>
      </w:pPr>
      <w:r>
        <w:rPr>
          <w:color w:val="262626"/>
          <w:sz w:val="20"/>
          <w:szCs w:val="20"/>
        </w:rPr>
        <w:t xml:space="preserve">•  </w:t>
      </w:r>
      <w:r>
        <w:rPr>
          <w:color w:val="262626"/>
          <w:sz w:val="20"/>
          <w:szCs w:val="20"/>
        </w:rPr>
        <w:t xml:space="preserve">Coordinated with bank data stewards to align data governance policies, quality standards, and access models across governance frameworks.</w:t>
      </w:r>
    </w:p>
    <w:p>
      <w:pPr>
        <w:spacing w:before="0" w:after="75"/>
        <w:ind w:left="640" w:hanging="200"/>
      </w:pPr>
      <w:r>
        <w:rPr>
          <w:color w:val="262626"/>
          <w:sz w:val="20"/>
          <w:szCs w:val="20"/>
        </w:rPr>
        <w:t xml:space="preserve">•  </w:t>
      </w:r>
      <w:r>
        <w:rPr>
          <w:color w:val="262626"/>
          <w:sz w:val="20"/>
          <w:szCs w:val="20"/>
        </w:rPr>
        <w:t xml:space="preserve">Directed iterative mock-conversion cycles and cutover extraction/load validating accuracy and completeness through reconciliation reporting.</w:t>
      </w:r>
    </w:p>
    <w:p>
      <w:pPr>
        <w:spacing w:before="0" w:after="75"/>
        <w:ind w:left="640" w:hanging="200"/>
      </w:pPr>
      <w:r>
        <w:rPr>
          <w:color w:val="262626"/>
          <w:sz w:val="20"/>
          <w:szCs w:val="20"/>
        </w:rPr>
        <w:t xml:space="preserve">•  </w:t>
      </w:r>
      <w:r>
        <w:rPr>
          <w:color w:val="262626"/>
          <w:sz w:val="20"/>
          <w:szCs w:val="20"/>
        </w:rPr>
        <w:t xml:space="preserve">Configured Service Cloud and Experience Cloud features securing data access and enabling self-service case management for customers.</w:t>
      </w:r>
    </w:p>
    <w:p>
      <w:pPr>
        <w:spacing w:before="0" w:after="75"/>
        <w:ind w:left="640" w:hanging="200"/>
      </w:pPr>
      <w:r>
        <w:rPr>
          <w:color w:val="262626"/>
          <w:sz w:val="20"/>
          <w:szCs w:val="20"/>
        </w:rPr>
        <w:t xml:space="preserve">•  </w:t>
      </w:r>
      <w:r>
        <w:rPr>
          <w:color w:val="262626"/>
          <w:sz w:val="20"/>
          <w:szCs w:val="20"/>
        </w:rPr>
        <w:t xml:space="preserve">Built API-driven integrations using REST APIs, Named Credentials, OAuth 2.0 supporting high-volume data synchronization with external services.</w:t>
      </w:r>
    </w:p>
    <w:p>
      <w:pPr>
        <w:spacing w:before="0" w:after="75"/>
        <w:ind w:left="640" w:hanging="200"/>
      </w:pPr>
      <w:r>
        <w:rPr>
          <w:color w:val="262626"/>
          <w:sz w:val="20"/>
          <w:szCs w:val="20"/>
        </w:rPr>
        <w:t xml:space="preserve">•  </w:t>
      </w:r>
      <w:r>
        <w:rPr>
          <w:color w:val="262626"/>
          <w:sz w:val="20"/>
          <w:szCs w:val="20"/>
        </w:rPr>
        <w:t xml:space="preserve">Prepared migration specification documents and delivered stakeholder presentations securing approval and alignment during migration phases.</w:t>
      </w:r>
    </w:p>
    <w:p>
      <w:pPr>
        <w:spacing w:before="0" w:after="75"/>
        <w:ind w:left="640" w:hanging="200"/>
      </w:pPr>
      <w:r>
        <w:rPr>
          <w:color w:val="262626"/>
          <w:sz w:val="20"/>
          <w:szCs w:val="20"/>
        </w:rPr>
        <w:t xml:space="preserve">•  </w:t>
      </w:r>
      <w:r>
        <w:rPr>
          <w:color w:val="262626"/>
          <w:sz w:val="20"/>
          <w:szCs w:val="20"/>
        </w:rPr>
        <w:t xml:space="preserve">Supported production go-live activities including post-migration data verification, issue triage, and early defect remediation improving reliability.</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Oct 2021 - Jul 2023</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Developed Apex REST services and integrations supporting data migration and synchronization across Salesforce and external billing systems.</w:t>
      </w:r>
    </w:p>
    <w:p>
      <w:pPr>
        <w:spacing w:before="0" w:after="75"/>
        <w:ind w:left="640" w:hanging="200"/>
      </w:pPr>
      <w:r>
        <w:rPr>
          <w:color w:val="262626"/>
          <w:sz w:val="20"/>
          <w:szCs w:val="20"/>
        </w:rPr>
        <w:t xml:space="preserve">•  </w:t>
      </w:r>
      <w:r>
        <w:rPr>
          <w:color w:val="262626"/>
          <w:sz w:val="20"/>
          <w:szCs w:val="20"/>
        </w:rPr>
        <w:t xml:space="preserve">Implemented event-driven integration patterns using Platform Events and Change Data Capture facilitating efficient data updates and migration.</w:t>
      </w:r>
    </w:p>
    <w:p>
      <w:pPr>
        <w:spacing w:before="0" w:after="75"/>
        <w:ind w:left="640" w:hanging="200"/>
      </w:pPr>
      <w:r>
        <w:rPr>
          <w:color w:val="262626"/>
          <w:sz w:val="20"/>
          <w:szCs w:val="20"/>
        </w:rPr>
        <w:t xml:space="preserve">•  </w:t>
      </w:r>
      <w:r>
        <w:rPr>
          <w:color w:val="262626"/>
          <w:sz w:val="20"/>
          <w:szCs w:val="20"/>
        </w:rPr>
        <w:t xml:space="preserve">Collaborated with architects and business analysts to design data mapping and transformation logic securing integrity during migration processes.</w:t>
      </w:r>
    </w:p>
    <w:p>
      <w:pPr>
        <w:spacing w:before="0" w:after="75"/>
        <w:ind w:left="640" w:hanging="200"/>
      </w:pPr>
      <w:r>
        <w:rPr>
          <w:color w:val="262626"/>
          <w:sz w:val="20"/>
          <w:szCs w:val="20"/>
        </w:rPr>
        <w:t xml:space="preserve">•  </w:t>
      </w:r>
      <w:r>
        <w:rPr>
          <w:color w:val="262626"/>
          <w:sz w:val="20"/>
          <w:szCs w:val="20"/>
        </w:rPr>
        <w:t xml:space="preserve">Supported Salesforce data management activities including duplicate record cleansing, data validation, and automated reconciliation efforts.</w:t>
      </w:r>
    </w:p>
    <w:p>
      <w:pPr>
        <w:spacing w:before="0" w:after="75"/>
        <w:ind w:left="640" w:hanging="200"/>
      </w:pPr>
      <w:r>
        <w:rPr>
          <w:color w:val="262626"/>
          <w:sz w:val="20"/>
          <w:szCs w:val="20"/>
        </w:rPr>
        <w:t xml:space="preserve">•  </w:t>
      </w:r>
      <w:r>
        <w:rPr>
          <w:color w:val="262626"/>
          <w:sz w:val="20"/>
          <w:szCs w:val="20"/>
        </w:rPr>
        <w:t xml:space="preserve">Developed Lightning Components and FlexCards presenting real-time data visibility to users enhancing data stewardship and governance.</w:t>
      </w:r>
    </w:p>
    <w:p>
      <w:pPr>
        <w:spacing w:before="0" w:after="75"/>
        <w:ind w:left="640" w:hanging="200"/>
      </w:pPr>
      <w:r>
        <w:rPr>
          <w:color w:val="262626"/>
          <w:sz w:val="20"/>
          <w:szCs w:val="20"/>
        </w:rPr>
        <w:t xml:space="preserve">•  </w:t>
      </w:r>
      <w:r>
        <w:rPr>
          <w:color w:val="262626"/>
          <w:sz w:val="20"/>
          <w:szCs w:val="20"/>
        </w:rPr>
        <w:t xml:space="preserve">Provided technical input on MuleSoft data transformation capabilities leveraging DataWeave for bulk data migration and integration flows.</w:t>
      </w:r>
    </w:p>
    <w:p>
      <w:pPr>
        <w:spacing w:before="0" w:after="75"/>
        <w:ind w:left="640" w:hanging="200"/>
      </w:pPr>
      <w:r>
        <w:rPr>
          <w:color w:val="262626"/>
          <w:sz w:val="20"/>
          <w:szCs w:val="20"/>
        </w:rPr>
        <w:t xml:space="preserve">•  </w:t>
      </w:r>
      <w:r>
        <w:rPr>
          <w:color w:val="262626"/>
          <w:sz w:val="20"/>
          <w:szCs w:val="20"/>
        </w:rPr>
        <w:t xml:space="preserve">Assisted in the design and development of Salesforce duplicate rules and Apex matching logic improving data deduplication effectiveness.</w:t>
      </w:r>
    </w:p>
    <w:p>
      <w:pPr>
        <w:spacing w:before="0" w:after="75"/>
        <w:ind w:left="640" w:hanging="200"/>
      </w:pPr>
      <w:r>
        <w:rPr>
          <w:color w:val="262626"/>
          <w:sz w:val="20"/>
          <w:szCs w:val="20"/>
        </w:rPr>
        <w:t xml:space="preserve">•  </w:t>
      </w:r>
      <w:r>
        <w:rPr>
          <w:color w:val="262626"/>
          <w:sz w:val="20"/>
          <w:szCs w:val="20"/>
        </w:rPr>
        <w:t xml:space="preserve">Monitored and resolved data migration errors ensuring smooth data cutover and minimal disruption to operational activities.</w:t>
      </w:r>
    </w:p>
    <w:p>
      <w:pPr>
        <w:spacing w:before="0" w:after="75"/>
        <w:ind w:left="640" w:hanging="200"/>
      </w:pPr>
      <w:r>
        <w:rPr>
          <w:color w:val="262626"/>
          <w:sz w:val="20"/>
          <w:szCs w:val="20"/>
        </w:rPr>
        <w:t xml:space="preserve">•  </w:t>
      </w:r>
      <w:r>
        <w:rPr>
          <w:color w:val="262626"/>
          <w:sz w:val="20"/>
          <w:szCs w:val="20"/>
        </w:rPr>
        <w:t xml:space="preserve">Documented migration mappings, validation procedures, and governance policies improving knowledge sharing and audit readiness.</w:t>
      </w:r>
    </w:p>
    <w:p>
      <w:pPr>
        <w:spacing w:before="0" w:after="0"/>
      </w:pPr>
      <w:r>
        <w:rPr>
          <w:b/>
          <w:color w:val="1A1A1A"/>
          <w:sz w:val="21"/>
          <w:szCs w:val="21"/>
        </w:rPr>
        <w:t xml:space="preserve">Deloitte Consulting</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Feb 2019 - Sep 2021</w:t>
      </w:r>
      <w:r>
        <w:rPr>
          <w:i/>
          <w:color w:val="555555"/>
          <w:sz w:val="17"/>
          <w:szCs w:val="17"/>
        </w:rPr>
        <w:t xml:space="preserve">|</w:t>
      </w:r>
      <w:r>
        <w:rPr>
          <w:i/>
          <w:color w:val="555555"/>
          <w:sz w:val="17"/>
          <w:szCs w:val="17"/>
        </w:rPr>
        <w:t xml:space="preserve">Gilbert, Arizona, United States</w:t>
      </w:r>
    </w:p>
    <w:p>
      <w:pPr>
        <w:spacing w:before="0" w:after="75"/>
        <w:ind w:left="640" w:hanging="200"/>
      </w:pPr>
      <w:r>
        <w:rPr>
          <w:color w:val="262626"/>
          <w:sz w:val="20"/>
          <w:szCs w:val="20"/>
        </w:rPr>
        <w:t xml:space="preserve">•  </w:t>
      </w:r>
      <w:r>
        <w:rPr>
          <w:color w:val="262626"/>
          <w:sz w:val="20"/>
          <w:szCs w:val="20"/>
        </w:rPr>
        <w:t xml:space="preserve">Supported data migration and governance efforts for healthcare payer Salesforce implementations enforcing strict data security and privacy requirements.</w:t>
      </w:r>
    </w:p>
    <w:p>
      <w:pPr>
        <w:spacing w:before="0" w:after="75"/>
        <w:ind w:left="640" w:hanging="200"/>
      </w:pPr>
      <w:r>
        <w:rPr>
          <w:color w:val="262626"/>
          <w:sz w:val="20"/>
          <w:szCs w:val="20"/>
        </w:rPr>
        <w:t xml:space="preserve">•  </w:t>
      </w:r>
      <w:r>
        <w:rPr>
          <w:color w:val="262626"/>
          <w:sz w:val="20"/>
          <w:szCs w:val="20"/>
        </w:rPr>
        <w:t xml:space="preserve">Conducted user access reviews, duplicate record identification and cleanup improving data quality and adherence to regulatory mandates.</w:t>
      </w:r>
    </w:p>
    <w:p>
      <w:pPr>
        <w:spacing w:before="0" w:after="75"/>
        <w:ind w:left="640" w:hanging="200"/>
      </w:pPr>
      <w:r>
        <w:rPr>
          <w:color w:val="262626"/>
          <w:sz w:val="20"/>
          <w:szCs w:val="20"/>
        </w:rPr>
        <w:t xml:space="preserve">•  </w:t>
      </w:r>
      <w:r>
        <w:rPr>
          <w:color w:val="262626"/>
          <w:sz w:val="20"/>
          <w:szCs w:val="20"/>
        </w:rPr>
        <w:t xml:space="preserve">Developed Apex triggers, Visualforce pages, and validation rules to enforce data integrity and streamline member services processes.</w:t>
      </w:r>
    </w:p>
    <w:p>
      <w:pPr>
        <w:spacing w:before="0" w:after="75"/>
        <w:ind w:left="640" w:hanging="200"/>
      </w:pPr>
      <w:r>
        <w:rPr>
          <w:color w:val="262626"/>
          <w:sz w:val="20"/>
          <w:szCs w:val="20"/>
        </w:rPr>
        <w:t xml:space="preserve">•  </w:t>
      </w:r>
      <w:r>
        <w:rPr>
          <w:color w:val="262626"/>
          <w:sz w:val="20"/>
          <w:szCs w:val="20"/>
        </w:rPr>
        <w:t xml:space="preserve">Configured Salesforce sharing rules, profiles, and permission sets aligning with HIPAA-compliant access controls.</w:t>
      </w:r>
    </w:p>
    <w:p>
      <w:pPr>
        <w:spacing w:before="0" w:after="75"/>
        <w:ind w:left="640" w:hanging="200"/>
      </w:pPr>
      <w:r>
        <w:rPr>
          <w:color w:val="262626"/>
          <w:sz w:val="20"/>
          <w:szCs w:val="20"/>
        </w:rPr>
        <w:t xml:space="preserve">•  </w:t>
      </w:r>
      <w:r>
        <w:rPr>
          <w:color w:val="262626"/>
          <w:sz w:val="20"/>
          <w:szCs w:val="20"/>
        </w:rPr>
        <w:t xml:space="preserve">Collaborated with data stewards to establish data-quality standards and maintain audit trails for sensitive client information.</w:t>
      </w:r>
    </w:p>
    <w:p>
      <w:pPr>
        <w:spacing w:before="0" w:after="75"/>
        <w:ind w:left="640" w:hanging="200"/>
      </w:pPr>
      <w:r>
        <w:rPr>
          <w:color w:val="262626"/>
          <w:sz w:val="20"/>
          <w:szCs w:val="20"/>
        </w:rPr>
        <w:t xml:space="preserve">•  </w:t>
      </w:r>
      <w:r>
        <w:rPr>
          <w:color w:val="262626"/>
          <w:sz w:val="20"/>
          <w:szCs w:val="20"/>
        </w:rPr>
        <w:t xml:space="preserve">Validated and enriched Salesforce Lead and Contact records applying best practices in data normalization and deduplication.</w:t>
      </w:r>
    </w:p>
    <w:p>
      <w:pPr>
        <w:spacing w:before="0" w:after="75"/>
        <w:ind w:left="640" w:hanging="200"/>
      </w:pPr>
      <w:r>
        <w:rPr>
          <w:color w:val="262626"/>
          <w:sz w:val="20"/>
          <w:szCs w:val="20"/>
        </w:rPr>
        <w:t xml:space="preserve">•  </w:t>
      </w:r>
      <w:r>
        <w:rPr>
          <w:color w:val="262626"/>
          <w:sz w:val="20"/>
          <w:szCs w:val="20"/>
        </w:rPr>
        <w:t xml:space="preserve">Documented field mappings, security considerations, and test results contributing to regulated release readiness and stakeholder transparency.</w:t>
      </w:r>
    </w:p>
    <w:p>
      <w:pPr>
        <w:spacing w:before="0" w:after="0"/>
      </w:pPr>
      <w:r>
        <w:rPr>
          <w:b/>
          <w:color w:val="1A1A1A"/>
          <w:sz w:val="21"/>
          <w:szCs w:val="21"/>
        </w:rPr>
        <w:t xml:space="preserve">Arizona State University - W. P. Carey School of Business</w:t>
      </w:r>
      <w:r>
        <w:rPr>
          <w:color w:val="1F5FA8"/>
          <w:sz w:val="21"/>
          <w:szCs w:val="21"/>
        </w:rPr>
        <w:t xml:space="preserve">|</w:t>
      </w:r>
      <w:r>
        <w:rPr>
          <w:i/>
          <w:color w:val="1F5FA8"/>
          <w:sz w:val="21"/>
          <w:szCs w:val="21"/>
        </w:rPr>
        <w:t xml:space="preserve">IT Support Specialist</w:t>
      </w:r>
    </w:p>
    <w:p>
      <w:pPr>
        <w:spacing w:before="0" w:after="0"/>
      </w:pPr>
      <w:r>
        <w:rPr>
          <w:i/>
          <w:color w:val="555555"/>
          <w:sz w:val="17"/>
          <w:szCs w:val="17"/>
        </w:rPr>
        <w:t xml:space="preserve">Jun 2016 - Dec 2018</w:t>
      </w:r>
      <w:r>
        <w:rPr>
          <w:i/>
          <w:color w:val="555555"/>
          <w:sz w:val="17"/>
          <w:szCs w:val="17"/>
        </w:rPr>
        <w:t xml:space="preserve">|</w:t>
      </w:r>
      <w:r>
        <w:rPr>
          <w:i/>
          <w:color w:val="555555"/>
          <w:sz w:val="17"/>
          <w:szCs w:val="17"/>
        </w:rPr>
        <w:t xml:space="preserve">Tempe, Arizona, United States</w:t>
      </w:r>
    </w:p>
    <w:p>
      <w:pPr>
        <w:spacing w:before="0" w:after="75"/>
        <w:ind w:left="640" w:hanging="200"/>
      </w:pPr>
      <w:r>
        <w:rPr>
          <w:color w:val="262626"/>
          <w:sz w:val="20"/>
          <w:szCs w:val="20"/>
        </w:rPr>
        <w:t xml:space="preserve">•  </w:t>
      </w:r>
      <w:r>
        <w:rPr>
          <w:color w:val="262626"/>
          <w:sz w:val="20"/>
          <w:szCs w:val="20"/>
        </w:rPr>
        <w:t xml:space="preserve">Provided technology support including diagnosing and resolving system issues and security threats for over 200 staff and faculty.</w:t>
      </w:r>
    </w:p>
    <w:p>
      <w:pPr>
        <w:spacing w:before="0" w:after="75"/>
        <w:ind w:left="640" w:hanging="200"/>
      </w:pPr>
      <w:r>
        <w:rPr>
          <w:color w:val="262626"/>
          <w:sz w:val="20"/>
          <w:szCs w:val="20"/>
        </w:rPr>
        <w:t xml:space="preserve">•  </w:t>
      </w:r>
      <w:r>
        <w:rPr>
          <w:color w:val="262626"/>
          <w:sz w:val="20"/>
          <w:szCs w:val="20"/>
        </w:rPr>
        <w:t xml:space="preserve">Collaborated on Agile teams to deliver IT solutions improving operational efficiency and end-user satisfaction.</w:t>
      </w:r>
    </w:p>
    <w:p>
      <w:pPr>
        <w:spacing w:before="0" w:after="0"/>
      </w:pPr>
      <w:r>
        <w:rPr>
          <w:b/>
          <w:color w:val="1A1A1A"/>
          <w:sz w:val="21"/>
          <w:szCs w:val="21"/>
        </w:rPr>
        <w:t xml:space="preserve">EY</w:t>
      </w:r>
      <w:r>
        <w:rPr>
          <w:color w:val="1F5FA8"/>
          <w:sz w:val="21"/>
          <w:szCs w:val="21"/>
        </w:rPr>
        <w:t xml:space="preserve">|</w:t>
      </w:r>
      <w:r>
        <w:rPr>
          <w:i/>
          <w:color w:val="1F5FA8"/>
          <w:sz w:val="21"/>
          <w:szCs w:val="21"/>
        </w:rPr>
        <w:t xml:space="preserve">Risk Advisory Intern</w:t>
      </w:r>
    </w:p>
    <w:p>
      <w:pPr>
        <w:spacing w:before="0" w:after="0"/>
      </w:pPr>
      <w:r>
        <w:rPr>
          <w:i/>
          <w:color w:val="555555"/>
          <w:sz w:val="17"/>
          <w:szCs w:val="17"/>
        </w:rPr>
        <w:t xml:space="preserve">Jun 2018 - Aug 2018</w:t>
      </w:r>
      <w:r>
        <w:rPr>
          <w:i/>
          <w:color w:val="555555"/>
          <w:sz w:val="17"/>
          <w:szCs w:val="17"/>
        </w:rPr>
        <w:t xml:space="preserve">|</w:t>
      </w:r>
      <w:r>
        <w:rPr>
          <w:i/>
          <w:color w:val="555555"/>
          <w:sz w:val="17"/>
          <w:szCs w:val="17"/>
        </w:rPr>
        <w:t xml:space="preserve">Greater Phoenix Area</w:t>
      </w:r>
    </w:p>
    <w:p>
      <w:pPr>
        <w:spacing w:before="0" w:after="75"/>
        <w:ind w:left="640" w:hanging="200"/>
      </w:pPr>
      <w:r>
        <w:rPr>
          <w:color w:val="262626"/>
          <w:sz w:val="20"/>
          <w:szCs w:val="20"/>
        </w:rPr>
        <w:t xml:space="preserve">•  </w:t>
      </w:r>
      <w:r>
        <w:rPr>
          <w:color w:val="262626"/>
          <w:sz w:val="20"/>
          <w:szCs w:val="20"/>
        </w:rPr>
        <w:t xml:space="preserve">Reviewed internal IT documentation and assessed data management risks for Fortune 500 companies ensuring regulatory compliance.</w:t>
      </w:r>
    </w:p>
    <w:p>
      <w:pPr>
        <w:spacing w:before="0" w:after="75"/>
        <w:ind w:left="640" w:hanging="200"/>
      </w:pPr>
      <w:r>
        <w:rPr>
          <w:color w:val="262626"/>
          <w:sz w:val="20"/>
          <w:szCs w:val="20"/>
        </w:rPr>
        <w:t xml:space="preserve">•  </w:t>
      </w:r>
      <w:r>
        <w:rPr>
          <w:color w:val="262626"/>
          <w:sz w:val="20"/>
          <w:szCs w:val="20"/>
        </w:rPr>
        <w:t xml:space="preserve">Identified control gaps and data governance deficiencies through detailed walkthroughs and system report analysis.</w:t>
      </w:r>
    </w:p>
    <w:p>
      <w:pPr>
        <w:spacing w:before="0" w:after="0"/>
        <w:pBdr>
          <w:bottom w:val="single" w:sz="6" w:space="1" w:color="4A6A91"/>
        </w:pBdr>
      </w:pPr>
      <w:r>
        <w:rPr>
          <w:b/>
          <w:color w:val="1F5FA8"/>
          <w:sz w:val="20"/>
          <w:szCs w:val="20"/>
        </w:rPr>
        <w:t xml:space="preserve">CERTIFICATIONS</w:t>
      </w:r>
    </w:p>
    <w:p>
      <w:pPr>
        <w:spacing w:before="0" w:after="45"/>
        <w:ind w:left="640" w:hanging="200"/>
      </w:pPr>
      <w:r>
        <w:rPr>
          <w:color w:val="262626"/>
          <w:sz w:val="20"/>
          <w:szCs w:val="20"/>
        </w:rPr>
        <w:t xml:space="preserve">•  </w:t>
      </w:r>
      <w:r>
        <w:rPr>
          <w:color w:val="262626"/>
          <w:sz w:val="20"/>
          <w:szCs w:val="20"/>
        </w:rPr>
        <w:t xml:space="preserve">Salesforce Certified Data Architecture &amp; Management Designer</w:t>
      </w:r>
    </w:p>
    <w:p>
      <w:pPr>
        <w:spacing w:before="0" w:after="45"/>
        <w:ind w:left="640" w:hanging="200"/>
      </w:pPr>
      <w:r>
        <w:rPr>
          <w:color w:val="262626"/>
          <w:sz w:val="20"/>
          <w:szCs w:val="20"/>
        </w:rPr>
        <w:t xml:space="preserve">•  </w:t>
      </w:r>
      <w:r>
        <w:rPr>
          <w:color w:val="262626"/>
          <w:sz w:val="20"/>
          <w:szCs w:val="20"/>
        </w:rPr>
        <w:t xml:space="preserve">Salesforce Certified Platform Developer II</w:t>
      </w:r>
    </w:p>
    <w:p>
      <w:pPr>
        <w:spacing w:before="0" w:after="45"/>
        <w:ind w:left="640" w:hanging="200"/>
      </w:pPr>
      <w:r>
        <w:rPr>
          <w:color w:val="262626"/>
          <w:sz w:val="20"/>
          <w:szCs w:val="20"/>
        </w:rPr>
        <w:t xml:space="preserve">•  </w:t>
      </w:r>
      <w:r>
        <w:rPr>
          <w:color w:val="262626"/>
          <w:sz w:val="20"/>
          <w:szCs w:val="20"/>
        </w:rPr>
        <w:t xml:space="preserve">Salesforce Certified Application Architect</w:t>
      </w:r>
    </w:p>
    <w:p>
      <w:pPr>
        <w:spacing w:before="0" w:after="45"/>
        <w:ind w:left="640" w:hanging="200"/>
      </w:pPr>
      <w:r>
        <w:rPr>
          <w:color w:val="262626"/>
          <w:sz w:val="20"/>
          <w:szCs w:val="20"/>
        </w:rPr>
        <w:t xml:space="preserve">•  </w:t>
      </w:r>
      <w:r>
        <w:rPr>
          <w:color w:val="262626"/>
          <w:sz w:val="20"/>
          <w:szCs w:val="20"/>
        </w:rPr>
        <w:t xml:space="preserve">Salesforce Certified Sharing and Visibility Designer</w:t>
      </w:r>
    </w:p>
    <w:p>
      <w:pPr>
        <w:spacing w:before="0" w:after="45"/>
        <w:ind w:left="640" w:hanging="200"/>
      </w:pPr>
      <w:r>
        <w:rPr>
          <w:color w:val="262626"/>
          <w:sz w:val="20"/>
          <w:szCs w:val="20"/>
        </w:rPr>
        <w:t xml:space="preserve">•  </w:t>
      </w:r>
      <w:r>
        <w:rPr>
          <w:color w:val="262626"/>
          <w:sz w:val="20"/>
          <w:szCs w:val="20"/>
        </w:rPr>
        <w:t xml:space="preserve">Salesforce Certified Platform App Builder</w:t>
      </w:r>
    </w:p>
    <w:p>
      <w:pPr>
        <w:spacing w:before="0" w:after="45"/>
        <w:ind w:left="640" w:hanging="200"/>
      </w:pPr>
      <w:r>
        <w:rPr>
          <w:color w:val="262626"/>
          <w:sz w:val="20"/>
          <w:szCs w:val="20"/>
        </w:rPr>
        <w:t xml:space="preserve">•  </w:t>
      </w:r>
      <w:r>
        <w:rPr>
          <w:color w:val="262626"/>
          <w:sz w:val="20"/>
          <w:szCs w:val="20"/>
        </w:rPr>
        <w:t xml:space="preserve">Salesforce Certified Administrator</w:t>
      </w:r>
    </w:p>
    <w:p>
      <w:pPr>
        <w:spacing w:before="0" w:after="45"/>
        <w:ind w:left="640" w:hanging="200"/>
      </w:pPr>
      <w:r>
        <w:rPr>
          <w:color w:val="262626"/>
          <w:sz w:val="20"/>
          <w:szCs w:val="20"/>
        </w:rPr>
        <w:t xml:space="preserve">•  </w:t>
      </w:r>
      <w:r>
        <w:rPr>
          <w:color w:val="262626"/>
          <w:sz w:val="20"/>
          <w:szCs w:val="20"/>
        </w:rPr>
        <w:t xml:space="preserve">Vlocity Platform Developer</w:t>
      </w:r>
    </w:p>
    <w:p>
      <w:pPr>
        <w:spacing w:before="0" w:after="0"/>
        <w:pBdr>
          <w:bottom w:val="single" w:sz="6" w:space="1" w:color="4A6A91"/>
        </w:pBdr>
      </w:pPr>
      <w:r>
        <w:rPr>
          <w:b/>
          <w:color w:val="1F5FA8"/>
          <w:sz w:val="20"/>
          <w:szCs w:val="20"/>
        </w:rPr>
        <w:t xml:space="preserve">EDUCATION</w:t>
      </w:r>
    </w:p>
    <w:p>
      <w:pPr>
        <w:tabs>
          <w:tab w:val="right" w:pos="9638"/>
        </w:tabs>
        <w:spacing w:before="0" w:after="0"/>
      </w:pPr>
      <w:r>
        <w:rPr>
          <w:b/>
          <w:color w:val="1A1A1A"/>
          <w:sz w:val="20"/>
          <w:szCs w:val="20"/>
        </w:rPr>
        <w:t xml:space="preserve">W. P. Carey School of Business - Arizona State University</w:t>
      </w:r>
      <w:r>
        <w:tab/>
      </w:r>
      <w:r>
        <w:rPr>
          <w:color w:val="262626"/>
          <w:sz w:val="20"/>
          <w:szCs w:val="20"/>
        </w:rPr>
        <w:t xml:space="preserve">2015 - 2018</w:t>
      </w:r>
    </w:p>
    <w:p>
      <w:pPr>
        <w:spacing w:before="0" w:after="0"/>
      </w:pPr>
      <w:r>
        <w:rPr>
          <w:color w:val="555555"/>
          <w:sz w:val="20"/>
          <w:szCs w:val="20"/>
        </w:rPr>
        <w:t xml:space="preserve">Bachelor of Science (B.S.), Business Analytics</w:t>
      </w:r>
    </w:p>
    <w:p>
      <w:pPr>
        <w:spacing w:before="0" w:after="0"/>
      </w:pPr>
      <w:r>
        <w:rPr>
          <w:color w:val="555555"/>
          <w:sz w:val="20"/>
          <w:szCs w:val="20"/>
        </w:rPr>
        <w:t xml:space="preserve">Bachelor's degree, Computer and Information Systems Security/Information Assurance</w:t>
      </w:r>
    </w:p>
    <w:sectPr>
      <w:pgSz w:w="11906" w:h="16838"/>
      <w:pgMar w:top="1134" w:right="1134" w:bottom="1134" w:left="1134"/>
    </w:sectPr>
  </w:body>
</w:document>
</file>