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Solutions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Salesforce Solutions Architect with over 7 years delivering scalable enterprise Salesforce solutions, specializing in architecture design, system integration, and platform strategy. Proven expertise in driving Salesforce digital modernization, cloud integration, API design, and compliance in regulated environments including healthcare. Skilled in leading cross-functional teams, defining data models, establishing governance frameworks, and aligning architectures with strategic business goals. Strong background in security, best practices, and Agile methodologies supporting federal and large-scale modernization initiatives. Certified Application Architect equipped to guide development, testing, deployment, and post-production support to ensure secure, compliant, and optimized Salesforce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Architecture &amp; Design</w:t>
      </w:r>
      <w:r>
        <w:rPr>
          <w:b/>
          <w:color w:val="1A1A1A"/>
          <w:sz w:val="20"/>
          <w:szCs w:val="20"/>
        </w:rPr>
        <w:t xml:space="preserve">:</w:t>
      </w:r>
      <w:r>
        <w:rPr>
          <w:color w:val="262626"/>
          <w:sz w:val="20"/>
          <w:szCs w:val="20"/>
        </w:rPr>
        <w:t xml:space="preserve"> Enterprise Architecture, Data Modeling, Platform Strategy, Integration Architecture, API Design, Salesforce Best Practices, OmniStudio, Salesforce Industries</w:t>
      </w:r>
    </w:p>
    <w:p>
      <w:pPr>
        <w:spacing w:before="0" w:after="0"/>
      </w:pPr>
      <w:r>
        <w:rPr>
          <w:b/>
          <w:color w:val="1A1A1A"/>
          <w:sz w:val="20"/>
          <w:szCs w:val="20"/>
        </w:rPr>
        <w:t xml:space="preserve">Cloud &amp; Integration</w:t>
      </w:r>
      <w:r>
        <w:rPr>
          <w:b/>
          <w:color w:val="1A1A1A"/>
          <w:sz w:val="20"/>
          <w:szCs w:val="20"/>
        </w:rPr>
        <w:t xml:space="preserve">:</w:t>
      </w:r>
      <w:r>
        <w:rPr>
          <w:color w:val="262626"/>
          <w:sz w:val="20"/>
          <w:szCs w:val="20"/>
        </w:rPr>
        <w:t xml:space="preserve"> Salesforce Cloud Platforms (Sales Cloud, Service Cloud, Experience Cloud), REST/SOAP APIs, Named Credentials, OAuth 2.0, MuleSoft Integration Patterns, Event-Driven Architecture, Platform Events, Change Data Capture</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Salesforce Security Models, Profiles, Permission Sets, Sharing Rules, Field-Level Security, HIPAA, Federal Security &amp; Privacy Compliance, Governance Standards, Access Controls</w:t>
      </w:r>
    </w:p>
    <w:p>
      <w:pPr>
        <w:spacing w:before="0" w:after="0"/>
      </w:pPr>
      <w:r>
        <w:rPr>
          <w:b/>
          <w:color w:val="1A1A1A"/>
          <w:sz w:val="20"/>
          <w:szCs w:val="20"/>
        </w:rPr>
        <w:t xml:space="preserve">Salesforce Development &amp; Automation</w:t>
      </w:r>
      <w:r>
        <w:rPr>
          <w:b/>
          <w:color w:val="1A1A1A"/>
          <w:sz w:val="20"/>
          <w:szCs w:val="20"/>
        </w:rPr>
        <w:t xml:space="preserve">:</w:t>
      </w:r>
      <w:r>
        <w:rPr>
          <w:color w:val="262626"/>
          <w:sz w:val="20"/>
          <w:szCs w:val="20"/>
        </w:rPr>
        <w:t xml:space="preserve"> Apex, Lightning Web Components, Aura Components, Visualforce, Salesforce Flow, Batch/Queueable Apex, Asynchronous Processing, Data Migration, Bulk API</w:t>
      </w:r>
    </w:p>
    <w:p>
      <w:pPr>
        <w:spacing w:before="0" w:after="0"/>
      </w:pPr>
      <w:r>
        <w:rPr>
          <w:b/>
          <w:color w:val="1A1A1A"/>
          <w:sz w:val="20"/>
          <w:szCs w:val="20"/>
        </w:rPr>
        <w:t xml:space="preserve">Project Management &amp; Agile</w:t>
      </w:r>
      <w:r>
        <w:rPr>
          <w:b/>
          <w:color w:val="1A1A1A"/>
          <w:sz w:val="20"/>
          <w:szCs w:val="20"/>
        </w:rPr>
        <w:t xml:space="preserve">:</w:t>
      </w:r>
      <w:r>
        <w:rPr>
          <w:color w:val="262626"/>
          <w:sz w:val="20"/>
          <w:szCs w:val="20"/>
        </w:rPr>
        <w:t xml:space="preserve"> Agile Delivery, Scrum, Sprint Planning, Backlog Refinement, Release Management, Architecture Reviews, Stakeholder Engagement, Mentorship</w:t>
      </w:r>
    </w:p>
    <w:p>
      <w:pPr>
        <w:spacing w:before="0" w:after="0"/>
      </w:pPr>
      <w:r>
        <w:rPr>
          <w:b/>
          <w:color w:val="1A1A1A"/>
          <w:sz w:val="20"/>
          <w:szCs w:val="20"/>
        </w:rPr>
        <w:t xml:space="preserve">Tools &amp; Technologies</w:t>
      </w:r>
      <w:r>
        <w:rPr>
          <w:b/>
          <w:color w:val="1A1A1A"/>
          <w:sz w:val="20"/>
          <w:szCs w:val="20"/>
        </w:rPr>
        <w:t xml:space="preserve">:</w:t>
      </w:r>
      <w:r>
        <w:rPr>
          <w:color w:val="262626"/>
          <w:sz w:val="20"/>
          <w:szCs w:val="20"/>
        </w:rPr>
        <w:t xml:space="preserve"> Salesforce DX, Salesforce CLI, VS Code, Git, Jira, Confluence, Salesforce Inspector, Postman, Data Loader, Salesforce Deployment Tools, Test Automation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scalable Salesforce enterprise solutions aligning with platform best practices and governance standards for multi-domain business workflows.</w:t>
      </w:r>
    </w:p>
    <w:p>
      <w:pPr>
        <w:spacing w:before="0" w:after="75"/>
        <w:ind w:left="640" w:hanging="200"/>
      </w:pPr>
      <w:r>
        <w:rPr>
          <w:color w:val="262626"/>
          <w:sz w:val="20"/>
          <w:szCs w:val="20"/>
        </w:rPr>
        <w:t xml:space="preserve">•  </w:t>
      </w:r>
      <w:r>
        <w:rPr>
          <w:color w:val="262626"/>
          <w:sz w:val="20"/>
          <w:szCs w:val="20"/>
        </w:rPr>
        <w:t xml:space="preserve">Architected Salesforce integrations using REST APIs, Named Credentials, and OAuth 2.0, enabling secure, event-driven communication with external SaaS and internal systems.</w:t>
      </w:r>
    </w:p>
    <w:p>
      <w:pPr>
        <w:spacing w:before="0" w:after="75"/>
        <w:ind w:left="640" w:hanging="200"/>
      </w:pPr>
      <w:r>
        <w:rPr>
          <w:color w:val="262626"/>
          <w:sz w:val="20"/>
          <w:szCs w:val="20"/>
        </w:rPr>
        <w:t xml:space="preserve">•  </w:t>
      </w:r>
      <w:r>
        <w:rPr>
          <w:color w:val="262626"/>
          <w:sz w:val="20"/>
          <w:szCs w:val="20"/>
        </w:rPr>
        <w:t xml:space="preserve">Led development of OmniStudio components (OmniScripts, FlexCards, Integration Procedures) to streamline customer and service processes, improving guided workflows efficiency.</w:t>
      </w:r>
    </w:p>
    <w:p>
      <w:pPr>
        <w:spacing w:before="0" w:after="75"/>
        <w:ind w:left="640" w:hanging="200"/>
      </w:pPr>
      <w:r>
        <w:rPr>
          <w:color w:val="262626"/>
          <w:sz w:val="20"/>
          <w:szCs w:val="20"/>
        </w:rPr>
        <w:t xml:space="preserve">•  </w:t>
      </w:r>
      <w:r>
        <w:rPr>
          <w:color w:val="262626"/>
          <w:sz w:val="20"/>
          <w:szCs w:val="20"/>
        </w:rPr>
        <w:t xml:space="preserve">Defined and enforced security architecture including profiles, permission sets, sharing rules, role hierarchies, and field-level security across multiple user populations.</w:t>
      </w:r>
    </w:p>
    <w:p>
      <w:pPr>
        <w:spacing w:before="0" w:after="75"/>
        <w:ind w:left="640" w:hanging="200"/>
      </w:pPr>
      <w:r>
        <w:rPr>
          <w:color w:val="262626"/>
          <w:sz w:val="20"/>
          <w:szCs w:val="20"/>
        </w:rPr>
        <w:t xml:space="preserve">•  </w:t>
      </w:r>
      <w:r>
        <w:rPr>
          <w:color w:val="262626"/>
          <w:sz w:val="20"/>
          <w:szCs w:val="20"/>
        </w:rPr>
        <w:t xml:space="preserve">Collaborated with stakeholders to translate business requirements into scalable, maintainable Salesforce solutions supporting cloud modernization initiatives.</w:t>
      </w:r>
    </w:p>
    <w:p>
      <w:pPr>
        <w:spacing w:before="0" w:after="75"/>
        <w:ind w:left="640" w:hanging="200"/>
      </w:pPr>
      <w:r>
        <w:rPr>
          <w:color w:val="262626"/>
          <w:sz w:val="20"/>
          <w:szCs w:val="20"/>
        </w:rPr>
        <w:t xml:space="preserve">•  </w:t>
      </w:r>
      <w:r>
        <w:rPr>
          <w:color w:val="262626"/>
          <w:sz w:val="20"/>
          <w:szCs w:val="20"/>
        </w:rPr>
        <w:t xml:space="preserve">Implemented API-driven asynchronous processing with Platform Events and Batch Apex reducing automation failures by 20% while handling 250,000+ records monthly.</w:t>
      </w:r>
    </w:p>
    <w:p>
      <w:pPr>
        <w:spacing w:before="0" w:after="75"/>
        <w:ind w:left="640" w:hanging="200"/>
      </w:pPr>
      <w:r>
        <w:rPr>
          <w:color w:val="262626"/>
          <w:sz w:val="20"/>
          <w:szCs w:val="20"/>
        </w:rPr>
        <w:t xml:space="preserve">•  </w:t>
      </w:r>
      <w:r>
        <w:rPr>
          <w:color w:val="262626"/>
          <w:sz w:val="20"/>
          <w:szCs w:val="20"/>
        </w:rPr>
        <w:t xml:space="preserve">Developed Experience Cloud solutions delivering permission-based, secure access to external partners and customers, increasing engagement and reducing support tickets.</w:t>
      </w:r>
    </w:p>
    <w:p>
      <w:pPr>
        <w:spacing w:before="0" w:after="75"/>
        <w:ind w:left="640" w:hanging="200"/>
      </w:pPr>
      <w:r>
        <w:rPr>
          <w:color w:val="262626"/>
          <w:sz w:val="20"/>
          <w:szCs w:val="20"/>
        </w:rPr>
        <w:t xml:space="preserve">•  </w:t>
      </w:r>
      <w:r>
        <w:rPr>
          <w:color w:val="262626"/>
          <w:sz w:val="20"/>
          <w:szCs w:val="20"/>
        </w:rPr>
        <w:t xml:space="preserve">Led architecture reviews and technical evaluations ensuring adherence to Salesforce governor limits, security protocols, and maximize platform scalability.</w:t>
      </w:r>
    </w:p>
    <w:p>
      <w:pPr>
        <w:spacing w:before="0" w:after="75"/>
        <w:ind w:left="640" w:hanging="200"/>
      </w:pPr>
      <w:r>
        <w:rPr>
          <w:color w:val="262626"/>
          <w:sz w:val="20"/>
          <w:szCs w:val="20"/>
        </w:rPr>
        <w:t xml:space="preserve">•  </w:t>
      </w:r>
      <w:r>
        <w:rPr>
          <w:color w:val="262626"/>
          <w:sz w:val="20"/>
          <w:szCs w:val="20"/>
        </w:rPr>
        <w:t xml:space="preserve">Performed robust data governance, duplication cleanup, and validation rules enforcement to maintain Salesforce data integrity in a complex, multi-team environment.</w:t>
      </w:r>
    </w:p>
    <w:p>
      <w:pPr>
        <w:spacing w:before="0" w:after="75"/>
        <w:ind w:left="640" w:hanging="200"/>
      </w:pPr>
      <w:r>
        <w:rPr>
          <w:color w:val="262626"/>
          <w:sz w:val="20"/>
          <w:szCs w:val="20"/>
        </w:rPr>
        <w:t xml:space="preserve">•  </w:t>
      </w:r>
      <w:r>
        <w:rPr>
          <w:color w:val="262626"/>
          <w:sz w:val="20"/>
          <w:szCs w:val="20"/>
        </w:rPr>
        <w:t xml:space="preserve">Conducted mentoring sessions for developers and admins fostering knowledge sharing and adoption of Salesforce architecture and design best practices.</w:t>
      </w:r>
    </w:p>
    <w:p>
      <w:pPr>
        <w:spacing w:before="0" w:after="75"/>
        <w:ind w:left="640" w:hanging="200"/>
      </w:pPr>
      <w:r>
        <w:rPr>
          <w:color w:val="262626"/>
          <w:sz w:val="20"/>
          <w:szCs w:val="20"/>
        </w:rPr>
        <w:t xml:space="preserve">•  </w:t>
      </w:r>
      <w:r>
        <w:rPr>
          <w:color w:val="262626"/>
          <w:sz w:val="20"/>
          <w:szCs w:val="20"/>
        </w:rPr>
        <w:t xml:space="preserve">Developed AI-assisted Agentforce workflows integrating Einstein AI to enhance case triage automation, improving response accuracy and escalation handling.</w:t>
      </w:r>
    </w:p>
    <w:p>
      <w:pPr>
        <w:spacing w:before="0" w:after="75"/>
        <w:ind w:left="640" w:hanging="200"/>
      </w:pPr>
      <w:r>
        <w:rPr>
          <w:color w:val="262626"/>
          <w:sz w:val="20"/>
          <w:szCs w:val="20"/>
        </w:rPr>
        <w:t xml:space="preserve">•  </w:t>
      </w:r>
      <w:r>
        <w:rPr>
          <w:color w:val="262626"/>
          <w:sz w:val="20"/>
          <w:szCs w:val="20"/>
        </w:rPr>
        <w:t xml:space="preserve">Managed Salesforce release processes including feature evaluation, sandbox testing, deployment coordination, and cross-team communication.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Salesforce CRM solutions for healthcare payer services ensuring HIPAA-aligned security and compliance across member and case management domains.</w:t>
      </w:r>
    </w:p>
    <w:p>
      <w:pPr>
        <w:spacing w:before="0" w:after="75"/>
        <w:ind w:left="640" w:hanging="200"/>
      </w:pPr>
      <w:r>
        <w:rPr>
          <w:color w:val="262626"/>
          <w:sz w:val="20"/>
          <w:szCs w:val="20"/>
        </w:rPr>
        <w:t xml:space="preserve">•  </w:t>
      </w:r>
      <w:r>
        <w:rPr>
          <w:color w:val="262626"/>
          <w:sz w:val="20"/>
          <w:szCs w:val="20"/>
        </w:rPr>
        <w:t xml:space="preserve">Designed and developed integrations with cloud-hosted services using REST APIs, Apex callouts, Named Credentials, and OAuth 2.0 authentication frameworks.</w:t>
      </w:r>
    </w:p>
    <w:p>
      <w:pPr>
        <w:spacing w:before="0" w:after="75"/>
        <w:ind w:left="640" w:hanging="200"/>
      </w:pPr>
      <w:r>
        <w:rPr>
          <w:color w:val="262626"/>
          <w:sz w:val="20"/>
          <w:szCs w:val="20"/>
        </w:rPr>
        <w:t xml:space="preserve">•  </w:t>
      </w:r>
      <w:r>
        <w:rPr>
          <w:color w:val="262626"/>
          <w:sz w:val="20"/>
          <w:szCs w:val="20"/>
        </w:rPr>
        <w:t xml:space="preserve">Configured Salesforce security models enforcing least-privilege access through profiles, roles, permission sets, and field-level security for enterprise users.</w:t>
      </w:r>
    </w:p>
    <w:p>
      <w:pPr>
        <w:spacing w:before="0" w:after="75"/>
        <w:ind w:left="640" w:hanging="200"/>
      </w:pPr>
      <w:r>
        <w:rPr>
          <w:color w:val="262626"/>
          <w:sz w:val="20"/>
          <w:szCs w:val="20"/>
        </w:rPr>
        <w:t xml:space="preserve">•  </w:t>
      </w:r>
      <w:r>
        <w:rPr>
          <w:color w:val="262626"/>
          <w:sz w:val="20"/>
          <w:szCs w:val="20"/>
        </w:rPr>
        <w:t xml:space="preserve">Implemented OmniStudio components to drive guided intake and healthcare workflows improving process accuracy and reducing manual case errors.</w:t>
      </w:r>
    </w:p>
    <w:p>
      <w:pPr>
        <w:spacing w:before="0" w:after="75"/>
        <w:ind w:left="640" w:hanging="200"/>
      </w:pPr>
      <w:r>
        <w:rPr>
          <w:color w:val="262626"/>
          <w:sz w:val="20"/>
          <w:szCs w:val="20"/>
        </w:rPr>
        <w:t xml:space="preserve">•  </w:t>
      </w:r>
      <w:r>
        <w:rPr>
          <w:color w:val="262626"/>
          <w:sz w:val="20"/>
          <w:szCs w:val="20"/>
        </w:rPr>
        <w:t xml:space="preserve">Supported Agile delivery processes including sprint planning, backlog refinement, and release activities enhancing team collaboration and delivery velocity.</w:t>
      </w:r>
    </w:p>
    <w:p>
      <w:pPr>
        <w:spacing w:before="0" w:after="75"/>
        <w:ind w:left="640" w:hanging="200"/>
      </w:pPr>
      <w:r>
        <w:rPr>
          <w:color w:val="262626"/>
          <w:sz w:val="20"/>
          <w:szCs w:val="20"/>
        </w:rPr>
        <w:t xml:space="preserve">•  </w:t>
      </w:r>
      <w:r>
        <w:rPr>
          <w:color w:val="262626"/>
          <w:sz w:val="20"/>
          <w:szCs w:val="20"/>
        </w:rPr>
        <w:t xml:space="preserve">Developed Experience Cloud portals providing secure client access to case status, knowledge articles, and file upload features reducing email follow-ups by 20%.</w:t>
      </w:r>
    </w:p>
    <w:p>
      <w:pPr>
        <w:spacing w:before="0" w:after="75"/>
        <w:ind w:left="640" w:hanging="200"/>
      </w:pPr>
      <w:r>
        <w:rPr>
          <w:color w:val="262626"/>
          <w:sz w:val="20"/>
          <w:szCs w:val="20"/>
        </w:rPr>
        <w:t xml:space="preserve">•  </w:t>
      </w:r>
      <w:r>
        <w:rPr>
          <w:color w:val="262626"/>
          <w:sz w:val="20"/>
          <w:szCs w:val="20"/>
        </w:rPr>
        <w:t xml:space="preserve">Led architecture assessments ensuring Salesforce solutions complied with federal security, privacy, and governance policies within a regulated healthcare environment.</w:t>
      </w:r>
    </w:p>
    <w:p>
      <w:pPr>
        <w:spacing w:before="0" w:after="75"/>
        <w:ind w:left="640" w:hanging="200"/>
      </w:pPr>
      <w:r>
        <w:rPr>
          <w:color w:val="262626"/>
          <w:sz w:val="20"/>
          <w:szCs w:val="20"/>
        </w:rPr>
        <w:t xml:space="preserve">•  </w:t>
      </w:r>
      <w:r>
        <w:rPr>
          <w:color w:val="262626"/>
          <w:sz w:val="20"/>
          <w:szCs w:val="20"/>
        </w:rPr>
        <w:t xml:space="preserve">Integrated advanced AI capabilities for case-triage and automated routing leveraging Salesforce Agentforce and Einstein, improving case handling efficiency.</w:t>
      </w:r>
    </w:p>
    <w:p>
      <w:pPr>
        <w:spacing w:before="0" w:after="75"/>
        <w:ind w:left="640" w:hanging="200"/>
      </w:pPr>
      <w:r>
        <w:rPr>
          <w:color w:val="262626"/>
          <w:sz w:val="20"/>
          <w:szCs w:val="20"/>
        </w:rPr>
        <w:t xml:space="preserve">•  </w:t>
      </w:r>
      <w:r>
        <w:rPr>
          <w:color w:val="262626"/>
          <w:sz w:val="20"/>
          <w:szCs w:val="20"/>
        </w:rPr>
        <w:t xml:space="preserve">Managed operational dashboards and reporting systems for sales and service teams to monitor CRM health, adoption, and key performance indicators.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maintained Apex REST services and event-driven integrations using Platform Events and Change Data Capture to decouple Salesforce workflows.</w:t>
      </w:r>
    </w:p>
    <w:p>
      <w:pPr>
        <w:spacing w:before="0" w:after="75"/>
        <w:ind w:left="640" w:hanging="200"/>
      </w:pPr>
      <w:r>
        <w:rPr>
          <w:color w:val="262626"/>
          <w:sz w:val="20"/>
          <w:szCs w:val="20"/>
        </w:rPr>
        <w:t xml:space="preserve">•  </w:t>
      </w:r>
      <w:r>
        <w:rPr>
          <w:color w:val="262626"/>
          <w:sz w:val="20"/>
          <w:szCs w:val="20"/>
        </w:rPr>
        <w:t xml:space="preserve">Collaborated with architects and business analysts to define secure, scalable APIs and data models aligned with enterprise Salesforce platform strategy.</w:t>
      </w:r>
    </w:p>
    <w:p>
      <w:pPr>
        <w:spacing w:before="0" w:after="75"/>
        <w:ind w:left="640" w:hanging="200"/>
      </w:pPr>
      <w:r>
        <w:rPr>
          <w:color w:val="262626"/>
          <w:sz w:val="20"/>
          <w:szCs w:val="20"/>
        </w:rPr>
        <w:t xml:space="preserve">•  </w:t>
      </w:r>
      <w:r>
        <w:rPr>
          <w:color w:val="262626"/>
          <w:sz w:val="20"/>
          <w:szCs w:val="20"/>
        </w:rPr>
        <w:t xml:space="preserve">Created Lightning FlexCards and Lightning Web Components enhancing UI experiences within Salesforce Lightning and Experience Cloud portals.</w:t>
      </w:r>
    </w:p>
    <w:p>
      <w:pPr>
        <w:spacing w:before="0" w:after="75"/>
        <w:ind w:left="640" w:hanging="200"/>
      </w:pPr>
      <w:r>
        <w:rPr>
          <w:color w:val="262626"/>
          <w:sz w:val="20"/>
          <w:szCs w:val="20"/>
        </w:rPr>
        <w:t xml:space="preserve">•  </w:t>
      </w:r>
      <w:r>
        <w:rPr>
          <w:color w:val="262626"/>
          <w:sz w:val="20"/>
          <w:szCs w:val="20"/>
        </w:rPr>
        <w:t xml:space="preserve">Advised pre-sales teams on technical feasibility and integration design addressing complex billing and SaaS connectivity requirements in enterprise contexts.</w:t>
      </w:r>
    </w:p>
    <w:p>
      <w:pPr>
        <w:spacing w:before="0" w:after="75"/>
        <w:ind w:left="640" w:hanging="200"/>
      </w:pPr>
      <w:r>
        <w:rPr>
          <w:color w:val="262626"/>
          <w:sz w:val="20"/>
          <w:szCs w:val="20"/>
        </w:rPr>
        <w:t xml:space="preserve">•  </w:t>
      </w:r>
      <w:r>
        <w:rPr>
          <w:color w:val="262626"/>
          <w:sz w:val="20"/>
          <w:szCs w:val="20"/>
        </w:rPr>
        <w:t xml:space="preserve">Implemented secure OAuth integrations and Named Credentials to protect API communications and streamline third-party connectivity.</w:t>
      </w:r>
    </w:p>
    <w:p>
      <w:pPr>
        <w:spacing w:before="0" w:after="75"/>
        <w:ind w:left="640" w:hanging="200"/>
      </w:pPr>
      <w:r>
        <w:rPr>
          <w:color w:val="262626"/>
          <w:sz w:val="20"/>
          <w:szCs w:val="20"/>
        </w:rPr>
        <w:t xml:space="preserve">•  </w:t>
      </w:r>
      <w:r>
        <w:rPr>
          <w:color w:val="262626"/>
          <w:sz w:val="20"/>
          <w:szCs w:val="20"/>
        </w:rPr>
        <w:t xml:space="preserve">Participated in regular architecture reviews focusing on governor limit optimization, transaction boundary management, and cloud scalability considerations.</w:t>
      </w:r>
    </w:p>
    <w:p>
      <w:pPr>
        <w:spacing w:before="0" w:after="75"/>
        <w:ind w:left="640" w:hanging="200"/>
      </w:pPr>
      <w:r>
        <w:rPr>
          <w:color w:val="262626"/>
          <w:sz w:val="20"/>
          <w:szCs w:val="20"/>
        </w:rPr>
        <w:t xml:space="preserve">•  </w:t>
      </w:r>
      <w:r>
        <w:rPr>
          <w:color w:val="262626"/>
          <w:sz w:val="20"/>
          <w:szCs w:val="20"/>
        </w:rPr>
        <w:t xml:space="preserve">Supported continuous integration and deployment pipelines and environment management using Salesforce DX and metadata APIs in Agile workflows.</w:t>
      </w:r>
    </w:p>
    <w:p>
      <w:pPr>
        <w:spacing w:before="0" w:after="75"/>
        <w:ind w:left="640" w:hanging="200"/>
      </w:pPr>
      <w:r>
        <w:rPr>
          <w:color w:val="262626"/>
          <w:sz w:val="20"/>
          <w:szCs w:val="20"/>
        </w:rPr>
        <w:t xml:space="preserve">•  </w:t>
      </w:r>
      <w:r>
        <w:rPr>
          <w:color w:val="262626"/>
          <w:sz w:val="20"/>
          <w:szCs w:val="20"/>
        </w:rPr>
        <w:t xml:space="preserve">Conducted security reviews, user access audits, and data validation ensuring compliance with organizational policies and federal regulatory standards.</w:t>
      </w:r>
    </w:p>
    <w:p>
      <w:pPr>
        <w:spacing w:before="0" w:after="75"/>
        <w:ind w:left="640" w:hanging="200"/>
      </w:pPr>
      <w:r>
        <w:rPr>
          <w:color w:val="262626"/>
          <w:sz w:val="20"/>
          <w:szCs w:val="20"/>
        </w:rPr>
        <w:t xml:space="preserve">•  </w:t>
      </w:r>
      <w:r>
        <w:rPr>
          <w:color w:val="262626"/>
          <w:sz w:val="20"/>
          <w:szCs w:val="20"/>
        </w:rPr>
        <w:t xml:space="preserve">Maintained Salesforce production environments supporting sales-rep tools and automated workflows improving adoption and sales pipeline accuracy.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Contributed to federal healthcare payer Salesforce implementations focusing on member services, case management, and HIPAA-compliant workflows.</w:t>
      </w:r>
    </w:p>
    <w:p>
      <w:pPr>
        <w:spacing w:before="0" w:after="75"/>
        <w:ind w:left="640" w:hanging="200"/>
      </w:pPr>
      <w:r>
        <w:rPr>
          <w:color w:val="262626"/>
          <w:sz w:val="20"/>
          <w:szCs w:val="20"/>
        </w:rPr>
        <w:t xml:space="preserve">•  </w:t>
      </w:r>
      <w:r>
        <w:rPr>
          <w:color w:val="262626"/>
          <w:sz w:val="20"/>
          <w:szCs w:val="20"/>
        </w:rPr>
        <w:t xml:space="preserve">Analyzed and remediated security configuration including user access, sharing settings, and field-level security to enforce data protection policies.</w:t>
      </w:r>
    </w:p>
    <w:p>
      <w:pPr>
        <w:spacing w:before="0" w:after="75"/>
        <w:ind w:left="640" w:hanging="200"/>
      </w:pPr>
      <w:r>
        <w:rPr>
          <w:color w:val="262626"/>
          <w:sz w:val="20"/>
          <w:szCs w:val="20"/>
        </w:rPr>
        <w:t xml:space="preserve">•  </w:t>
      </w:r>
      <w:r>
        <w:rPr>
          <w:color w:val="262626"/>
          <w:sz w:val="20"/>
          <w:szCs w:val="20"/>
        </w:rPr>
        <w:t xml:space="preserve">Developed Apex triggers, Visualforce pages, Lightning Components, and automation to support healthcare-specific business processes and compliance needs.</w:t>
      </w:r>
    </w:p>
    <w:p>
      <w:pPr>
        <w:spacing w:before="0" w:after="75"/>
        <w:ind w:left="640" w:hanging="200"/>
      </w:pPr>
      <w:r>
        <w:rPr>
          <w:color w:val="262626"/>
          <w:sz w:val="20"/>
          <w:szCs w:val="20"/>
        </w:rPr>
        <w:t xml:space="preserve">•  </w:t>
      </w:r>
      <w:r>
        <w:rPr>
          <w:color w:val="262626"/>
          <w:sz w:val="20"/>
          <w:szCs w:val="20"/>
        </w:rPr>
        <w:t xml:space="preserve">Led data quality initiatives including duplicate detection and metadata documentation supporting audit readiness in regulated environments.</w:t>
      </w:r>
    </w:p>
    <w:p>
      <w:pPr>
        <w:spacing w:before="0" w:after="75"/>
        <w:ind w:left="640" w:hanging="200"/>
      </w:pPr>
      <w:r>
        <w:rPr>
          <w:color w:val="262626"/>
          <w:sz w:val="20"/>
          <w:szCs w:val="20"/>
        </w:rPr>
        <w:t xml:space="preserve">•  </w:t>
      </w:r>
      <w:r>
        <w:rPr>
          <w:color w:val="262626"/>
          <w:sz w:val="20"/>
          <w:szCs w:val="20"/>
        </w:rPr>
        <w:t xml:space="preserve">Produced technical documentation detailing field mappings, security updates, test scenarios, and deployment to strengthen release governance.</w:t>
      </w:r>
    </w:p>
    <w:p>
      <w:pPr>
        <w:spacing w:before="0" w:after="75"/>
        <w:ind w:left="640" w:hanging="200"/>
      </w:pPr>
      <w:r>
        <w:rPr>
          <w:color w:val="262626"/>
          <w:sz w:val="20"/>
          <w:szCs w:val="20"/>
        </w:rPr>
        <w:t xml:space="preserve">•  </w:t>
      </w:r>
      <w:r>
        <w:rPr>
          <w:color w:val="262626"/>
          <w:sz w:val="20"/>
          <w:szCs w:val="20"/>
        </w:rPr>
        <w:t xml:space="preserve">Collaborated cross-functionally supporting testing, deployment, and production support activities ensuring smooth solution delivery.</w:t>
      </w:r>
    </w:p>
    <w:p>
      <w:pPr>
        <w:spacing w:before="0" w:after="75"/>
        <w:ind w:left="640" w:hanging="200"/>
      </w:pPr>
      <w:r>
        <w:rPr>
          <w:color w:val="262626"/>
          <w:sz w:val="20"/>
          <w:szCs w:val="20"/>
        </w:rPr>
        <w:t xml:space="preserve">•  </w:t>
      </w:r>
      <w:r>
        <w:rPr>
          <w:color w:val="262626"/>
          <w:sz w:val="20"/>
          <w:szCs w:val="20"/>
        </w:rPr>
        <w:t xml:space="preserve">Engaged with project stakeholders translating functional requirements into technical specifications aligning to enterprise Salesforce architecture.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including security threat identification and removal for academic staff.</w:t>
      </w:r>
    </w:p>
    <w:p>
      <w:pPr>
        <w:spacing w:before="0" w:after="75"/>
        <w:ind w:left="640" w:hanging="200"/>
      </w:pPr>
      <w:r>
        <w:rPr>
          <w:color w:val="262626"/>
          <w:sz w:val="20"/>
          <w:szCs w:val="20"/>
        </w:rPr>
        <w:t xml:space="preserve">•  </w:t>
      </w:r>
      <w:r>
        <w:rPr>
          <w:color w:val="262626"/>
          <w:sz w:val="20"/>
          <w:szCs w:val="20"/>
        </w:rPr>
        <w:t xml:space="preserve">Collaborated with senior technicians using Agile methodologies to resolve enterprise IT challenges efficiently under support service workflows.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documentation and assessed IT technology risks supporting Fortune 500 clients in compliance and governance evaluations.</w:t>
      </w:r>
    </w:p>
    <w:p>
      <w:pPr>
        <w:spacing w:before="0" w:after="75"/>
        <w:ind w:left="640" w:hanging="200"/>
      </w:pPr>
      <w:r>
        <w:rPr>
          <w:color w:val="262626"/>
          <w:sz w:val="20"/>
          <w:szCs w:val="20"/>
        </w:rPr>
        <w:t xml:space="preserve">•  </w:t>
      </w:r>
      <w:r>
        <w:rPr>
          <w:color w:val="262626"/>
          <w:sz w:val="20"/>
          <w:szCs w:val="20"/>
        </w:rPr>
        <w:t xml:space="preserve">Detected risks and control deficiencies through detailed walkthroughs, system reports, and independent testing promoting operational improvements.</w:t>
      </w:r>
    </w:p>
    <w:p>
      <w:pPr>
        <w:spacing w:before="0" w:after="75"/>
        <w:ind w:left="640" w:hanging="200"/>
      </w:pPr>
      <w:r>
        <w:rPr>
          <w:color w:val="262626"/>
          <w:sz w:val="20"/>
          <w:szCs w:val="20"/>
        </w:rPr>
        <w:t xml:space="preserve">•  </w:t>
      </w:r>
      <w:r>
        <w:rPr>
          <w:color w:val="262626"/>
          <w:sz w:val="20"/>
          <w:szCs w:val="20"/>
        </w:rPr>
        <w:t xml:space="preserve">Demonstrated meticulous attention to detail and communication collaborating with senior staff to strengthen IT process reliability.</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