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Software Engineer | Salesforce &amp; AWS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Software Engineer with over 7 years of experience delivering scalable Salesforce and AWS cloud solutions in healthcare and enterprise domains. Expert in Apex, Lightning Web Components, TypeScript, Node.js, and platform integrations. Skilled in designing and owning complex end-to-end features with a strong focus on secure data handling compliant with HIPAA standards. Proven track record of building reliable CI/CD pipelines, automated testing frameworks, and API-driven integrations to support mission-critical healthcare workflows managing PHI. Experienced in agile environments translating ambiguous business requirements into secure, maintainable Salesforce and AWS-based services. Adept at mentoring engineers, participating in architecture discussions, and ensuring secure HIPAA-compliant cloud service delivery.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SOQL, Lightning Web Components, Aura Components, Salesforce Platform APIs, OmniStudio, Salesforce DX, Salesforce Flow, Platform Events</w:t>
      </w:r>
    </w:p>
    <w:p>
      <w:pPr>
        <w:spacing w:before="0" w:after="0"/>
      </w:pPr>
      <w:r>
        <w:rPr>
          <w:b/>
          <w:color w:val="1A1A1A"/>
          <w:sz w:val="20"/>
          <w:szCs w:val="20"/>
        </w:rPr>
        <w:t xml:space="preserve">Programming &amp; Cloud</w:t>
      </w:r>
      <w:r>
        <w:rPr>
          <w:b/>
          <w:color w:val="1A1A1A"/>
          <w:sz w:val="20"/>
          <w:szCs w:val="20"/>
        </w:rPr>
        <w:t xml:space="preserve">:</w:t>
      </w:r>
      <w:r>
        <w:rPr>
          <w:color w:val="262626"/>
          <w:sz w:val="20"/>
          <w:szCs w:val="20"/>
        </w:rPr>
        <w:t xml:space="preserve"> TypeScript, Node.js, JavaScript, AWS Lambda, AWS SQS/SNS, AWS IAM, REST APIs, JSON, PostgreSQL, Serverless Architecture</w:t>
      </w:r>
    </w:p>
    <w:p>
      <w:pPr>
        <w:spacing w:before="0" w:after="0"/>
      </w:pPr>
      <w:r>
        <w:rPr>
          <w:b/>
          <w:color w:val="1A1A1A"/>
          <w:sz w:val="20"/>
          <w:szCs w:val="20"/>
        </w:rPr>
        <w:t xml:space="preserve">DevOps &amp; Testing</w:t>
      </w:r>
      <w:r>
        <w:rPr>
          <w:b/>
          <w:color w:val="1A1A1A"/>
          <w:sz w:val="20"/>
          <w:szCs w:val="20"/>
        </w:rPr>
        <w:t xml:space="preserve">:</w:t>
      </w:r>
      <w:r>
        <w:rPr>
          <w:color w:val="262626"/>
          <w:sz w:val="20"/>
          <w:szCs w:val="20"/>
        </w:rPr>
        <w:t xml:space="preserve"> CI/CD pipelines, Automated Testing, Jest, Salesforce DX, Scratch Orgs, Metadata API, Deployment Automation, Git, Code Review</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HIPAA-regulated data handling, Salesforce security model, Permission Sets, Roles, Sharing Rules, Field-Level Security, OAuth 2.0</w:t>
      </w:r>
    </w:p>
    <w:p>
      <w:pPr>
        <w:spacing w:before="0" w:after="0"/>
      </w:pPr>
      <w:r>
        <w:rPr>
          <w:b/>
          <w:color w:val="1A1A1A"/>
          <w:sz w:val="20"/>
          <w:szCs w:val="20"/>
        </w:rPr>
        <w:t xml:space="preserve">Integration &amp; Data Exchange</w:t>
      </w:r>
      <w:r>
        <w:rPr>
          <w:b/>
          <w:color w:val="1A1A1A"/>
          <w:sz w:val="20"/>
          <w:szCs w:val="20"/>
        </w:rPr>
        <w:t xml:space="preserve">:</w:t>
      </w:r>
      <w:r>
        <w:rPr>
          <w:color w:val="262626"/>
          <w:sz w:val="20"/>
          <w:szCs w:val="20"/>
        </w:rPr>
        <w:t xml:space="preserve"> Salesforce REST &amp; SOAP APIs, Named Credentials, Apex Callouts, Event-Driven Architecture, MuleSoft patterns, Data Migration, Data Quality</w:t>
      </w:r>
    </w:p>
    <w:p>
      <w:pPr>
        <w:spacing w:before="0" w:after="0"/>
      </w:pPr>
      <w:r>
        <w:rPr>
          <w:b/>
          <w:color w:val="1A1A1A"/>
          <w:sz w:val="20"/>
          <w:szCs w:val="20"/>
        </w:rPr>
        <w:t xml:space="preserve">Agile &amp; Collaboration</w:t>
      </w:r>
      <w:r>
        <w:rPr>
          <w:b/>
          <w:color w:val="1A1A1A"/>
          <w:sz w:val="20"/>
          <w:szCs w:val="20"/>
        </w:rPr>
        <w:t xml:space="preserve">:</w:t>
      </w:r>
      <w:r>
        <w:rPr>
          <w:color w:val="262626"/>
          <w:sz w:val="20"/>
          <w:szCs w:val="20"/>
        </w:rPr>
        <w:t xml:space="preserve"> Scrum/Sprint Planning, Technical Design, Risk Identification, Code &amp; Design Mentoring, Cross-team Collaboration, Documentation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delivered scalable Salesforce OmniStudio solutions including OmniScripts, FlexCards, and Integration Procedures enhancing customer workflows.</w:t>
      </w:r>
    </w:p>
    <w:p>
      <w:pPr>
        <w:spacing w:before="0" w:after="75"/>
        <w:ind w:left="640" w:hanging="200"/>
      </w:pPr>
      <w:r>
        <w:rPr>
          <w:color w:val="262626"/>
          <w:sz w:val="20"/>
          <w:szCs w:val="20"/>
        </w:rPr>
        <w:t xml:space="preserve">•  </w:t>
      </w:r>
      <w:r>
        <w:rPr>
          <w:color w:val="262626"/>
          <w:sz w:val="20"/>
          <w:szCs w:val="20"/>
        </w:rPr>
        <w:t xml:space="preserve">Developed complex Apex triggers, classes, and asynchronous processes supporting over 250,000 monthly records with optimized governor limits adherence.</w:t>
      </w:r>
    </w:p>
    <w:p>
      <w:pPr>
        <w:spacing w:before="0" w:after="75"/>
        <w:ind w:left="640" w:hanging="200"/>
      </w:pPr>
      <w:r>
        <w:rPr>
          <w:color w:val="262626"/>
          <w:sz w:val="20"/>
          <w:szCs w:val="20"/>
        </w:rPr>
        <w:t xml:space="preserve">•  </w:t>
      </w:r>
      <w:r>
        <w:rPr>
          <w:color w:val="262626"/>
          <w:sz w:val="20"/>
          <w:szCs w:val="20"/>
        </w:rPr>
        <w:t xml:space="preserve">Managed Salesforce data security with fine-grained access controls using profiles, permission sets, sharing rules, and field-level security to ensure compliance.</w:t>
      </w:r>
    </w:p>
    <w:p>
      <w:pPr>
        <w:spacing w:before="0" w:after="75"/>
        <w:ind w:left="640" w:hanging="200"/>
      </w:pPr>
      <w:r>
        <w:rPr>
          <w:color w:val="262626"/>
          <w:sz w:val="20"/>
          <w:szCs w:val="20"/>
        </w:rPr>
        <w:t xml:space="preserve">•  </w:t>
      </w:r>
      <w:r>
        <w:rPr>
          <w:color w:val="262626"/>
          <w:sz w:val="20"/>
          <w:szCs w:val="20"/>
        </w:rPr>
        <w:t xml:space="preserve">Built interactive Lightning Web Components for guided workflows enabling seamless users experience across sales and service teams.</w:t>
      </w:r>
    </w:p>
    <w:p>
      <w:pPr>
        <w:spacing w:before="0" w:after="75"/>
        <w:ind w:left="640" w:hanging="200"/>
      </w:pPr>
      <w:r>
        <w:rPr>
          <w:color w:val="262626"/>
          <w:sz w:val="20"/>
          <w:szCs w:val="20"/>
        </w:rPr>
        <w:t xml:space="preserve">•  </w:t>
      </w:r>
      <w:r>
        <w:rPr>
          <w:color w:val="262626"/>
          <w:sz w:val="20"/>
          <w:szCs w:val="20"/>
        </w:rPr>
        <w:t xml:space="preserve">Implemented API-driven Salesforce integrations with external systems via REST APIs and OAuth 2.0 securing PHI data exchanges.</w:t>
      </w:r>
    </w:p>
    <w:p>
      <w:pPr>
        <w:spacing w:before="0" w:after="75"/>
        <w:ind w:left="640" w:hanging="200"/>
      </w:pPr>
      <w:r>
        <w:rPr>
          <w:color w:val="262626"/>
          <w:sz w:val="20"/>
          <w:szCs w:val="20"/>
        </w:rPr>
        <w:t xml:space="preserve">•  </w:t>
      </w:r>
      <w:r>
        <w:rPr>
          <w:color w:val="262626"/>
          <w:sz w:val="20"/>
          <w:szCs w:val="20"/>
        </w:rPr>
        <w:t xml:space="preserve">Streamlined CI/CD pipelines with automated tests and deployment tooling improving release velocity and reducing post-deployment incidents.</w:t>
      </w:r>
    </w:p>
    <w:p>
      <w:pPr>
        <w:spacing w:before="0" w:after="75"/>
        <w:ind w:left="640" w:hanging="200"/>
      </w:pPr>
      <w:r>
        <w:rPr>
          <w:color w:val="262626"/>
          <w:sz w:val="20"/>
          <w:szCs w:val="20"/>
        </w:rPr>
        <w:t xml:space="preserve">•  </w:t>
      </w:r>
      <w:r>
        <w:rPr>
          <w:color w:val="262626"/>
          <w:sz w:val="20"/>
          <w:szCs w:val="20"/>
        </w:rPr>
        <w:t xml:space="preserve">Led code reviews focused on quality, security, and maintainability to ensure robust, secure healthcare applications.</w:t>
      </w:r>
    </w:p>
    <w:p>
      <w:pPr>
        <w:spacing w:before="0" w:after="75"/>
        <w:ind w:left="640" w:hanging="200"/>
      </w:pPr>
      <w:r>
        <w:rPr>
          <w:color w:val="262626"/>
          <w:sz w:val="20"/>
          <w:szCs w:val="20"/>
        </w:rPr>
        <w:t xml:space="preserve">•  </w:t>
      </w:r>
      <w:r>
        <w:rPr>
          <w:color w:val="262626"/>
          <w:sz w:val="20"/>
          <w:szCs w:val="20"/>
        </w:rPr>
        <w:t xml:space="preserve">Contributed architectural solutions integrating AI-assisted Salesforce features for enhanced case triage and customer support automation.</w:t>
      </w:r>
    </w:p>
    <w:p>
      <w:pPr>
        <w:spacing w:before="0" w:after="75"/>
        <w:ind w:left="640" w:hanging="200"/>
      </w:pPr>
      <w:r>
        <w:rPr>
          <w:color w:val="262626"/>
          <w:sz w:val="20"/>
          <w:szCs w:val="20"/>
        </w:rPr>
        <w:t xml:space="preserve">•  </w:t>
      </w:r>
      <w:r>
        <w:rPr>
          <w:color w:val="262626"/>
          <w:sz w:val="20"/>
          <w:szCs w:val="20"/>
        </w:rPr>
        <w:t xml:space="preserve">Engineered permission and role hierarchy optimizations, reducing access-related issues and tickets by 15%.</w:t>
      </w:r>
    </w:p>
    <w:p>
      <w:pPr>
        <w:spacing w:before="0" w:after="75"/>
        <w:ind w:left="640" w:hanging="200"/>
      </w:pPr>
      <w:r>
        <w:rPr>
          <w:color w:val="262626"/>
          <w:sz w:val="20"/>
          <w:szCs w:val="20"/>
        </w:rPr>
        <w:t xml:space="preserve">•  </w:t>
      </w:r>
      <w:r>
        <w:rPr>
          <w:color w:val="262626"/>
          <w:sz w:val="20"/>
          <w:szCs w:val="20"/>
        </w:rPr>
        <w:t xml:space="preserve">Troubleshot complex production issues including governor limits, record locking, and asynchronous transaction failures in a HIPAA-compliant environment.</w:t>
      </w:r>
    </w:p>
    <w:p>
      <w:pPr>
        <w:spacing w:before="0" w:after="75"/>
        <w:ind w:left="640" w:hanging="200"/>
      </w:pPr>
      <w:r>
        <w:rPr>
          <w:color w:val="262626"/>
          <w:sz w:val="20"/>
          <w:szCs w:val="20"/>
        </w:rPr>
        <w:t xml:space="preserve">•  </w:t>
      </w:r>
      <w:r>
        <w:rPr>
          <w:color w:val="262626"/>
          <w:sz w:val="20"/>
          <w:szCs w:val="20"/>
        </w:rPr>
        <w:t xml:space="preserve">Supported Salesforce Release Management activities ensuring safe rollout of new healthcare features and compliance updates.</w:t>
      </w:r>
    </w:p>
    <w:p>
      <w:pPr>
        <w:spacing w:before="0" w:after="75"/>
        <w:ind w:left="640" w:hanging="200"/>
      </w:pPr>
      <w:r>
        <w:rPr>
          <w:color w:val="262626"/>
          <w:sz w:val="20"/>
          <w:szCs w:val="20"/>
        </w:rPr>
        <w:t xml:space="preserve">•  </w:t>
      </w:r>
      <w:r>
        <w:rPr>
          <w:color w:val="262626"/>
          <w:sz w:val="20"/>
          <w:szCs w:val="20"/>
        </w:rPr>
        <w:t xml:space="preserve">Championed security best practices in Salesforce development aligning with HIPAA standards and enterprise governance.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Sales and Service Cloud configuration supporting healthcare payer CRM workflows with HIPAA-aligned data security measures.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Apex classes to automate case-management and member service processes.</w:t>
      </w:r>
    </w:p>
    <w:p>
      <w:pPr>
        <w:spacing w:before="0" w:after="75"/>
        <w:ind w:left="640" w:hanging="200"/>
      </w:pPr>
      <w:r>
        <w:rPr>
          <w:color w:val="262626"/>
          <w:sz w:val="20"/>
          <w:szCs w:val="20"/>
        </w:rPr>
        <w:t xml:space="preserve">•  </w:t>
      </w:r>
      <w:r>
        <w:rPr>
          <w:color w:val="262626"/>
          <w:sz w:val="20"/>
          <w:szCs w:val="20"/>
        </w:rPr>
        <w:t xml:space="preserve">Implemented Salesforce integrations with AWS Lambda and relational PostgreSQL databases ensuring secure data transactions.</w:t>
      </w:r>
    </w:p>
    <w:p>
      <w:pPr>
        <w:spacing w:before="0" w:after="75"/>
        <w:ind w:left="640" w:hanging="200"/>
      </w:pPr>
      <w:r>
        <w:rPr>
          <w:color w:val="262626"/>
          <w:sz w:val="20"/>
          <w:szCs w:val="20"/>
        </w:rPr>
        <w:t xml:space="preserve">•  </w:t>
      </w:r>
      <w:r>
        <w:rPr>
          <w:color w:val="262626"/>
          <w:sz w:val="20"/>
          <w:szCs w:val="20"/>
        </w:rPr>
        <w:t xml:space="preserve">Developed REST API-based Salesforce integrations leveraging Named Credentials, OAuth, and JSON payloads for external system communication.</w:t>
      </w:r>
    </w:p>
    <w:p>
      <w:pPr>
        <w:spacing w:before="0" w:after="75"/>
        <w:ind w:left="640" w:hanging="200"/>
      </w:pPr>
      <w:r>
        <w:rPr>
          <w:color w:val="262626"/>
          <w:sz w:val="20"/>
          <w:szCs w:val="20"/>
        </w:rPr>
        <w:t xml:space="preserve">•  </w:t>
      </w:r>
      <w:r>
        <w:rPr>
          <w:color w:val="262626"/>
          <w:sz w:val="20"/>
          <w:szCs w:val="20"/>
        </w:rPr>
        <w:t xml:space="preserve">Built and maintained CI/CD pipelines with automated testing, increasing deployment reliability and minimizing defects.</w:t>
      </w:r>
    </w:p>
    <w:p>
      <w:pPr>
        <w:spacing w:before="0" w:after="75"/>
        <w:ind w:left="640" w:hanging="200"/>
      </w:pPr>
      <w:r>
        <w:rPr>
          <w:color w:val="262626"/>
          <w:sz w:val="20"/>
          <w:szCs w:val="20"/>
        </w:rPr>
        <w:t xml:space="preserve">•  </w:t>
      </w:r>
      <w:r>
        <w:rPr>
          <w:color w:val="262626"/>
          <w:sz w:val="20"/>
          <w:szCs w:val="20"/>
        </w:rPr>
        <w:t xml:space="preserve">Created Experience Cloud portals delivering secure patient case visibility and file upload capabilities reducing email follow-ups by 20%.</w:t>
      </w:r>
    </w:p>
    <w:p>
      <w:pPr>
        <w:spacing w:before="0" w:after="75"/>
        <w:ind w:left="640" w:hanging="200"/>
      </w:pPr>
      <w:r>
        <w:rPr>
          <w:color w:val="262626"/>
          <w:sz w:val="20"/>
          <w:szCs w:val="20"/>
        </w:rPr>
        <w:t xml:space="preserve">•  </w:t>
      </w:r>
      <w:r>
        <w:rPr>
          <w:color w:val="262626"/>
          <w:sz w:val="20"/>
          <w:szCs w:val="20"/>
        </w:rPr>
        <w:t xml:space="preserve">Collaborated in sprint planning and identified technical risks proactively to ensure delivery quality within regulated healthcare domains.</w:t>
      </w:r>
    </w:p>
    <w:p>
      <w:pPr>
        <w:spacing w:before="0" w:after="75"/>
        <w:ind w:left="640" w:hanging="200"/>
      </w:pPr>
      <w:r>
        <w:rPr>
          <w:color w:val="262626"/>
          <w:sz w:val="20"/>
          <w:szCs w:val="20"/>
        </w:rPr>
        <w:t xml:space="preserve">•  </w:t>
      </w:r>
      <w:r>
        <w:rPr>
          <w:color w:val="262626"/>
          <w:sz w:val="20"/>
          <w:szCs w:val="20"/>
        </w:rPr>
        <w:t xml:space="preserve">Engineered Agentforce AI-assisted case triage proof of concept utilizing structured instructions and escalation processes.</w:t>
      </w:r>
    </w:p>
    <w:p>
      <w:pPr>
        <w:spacing w:before="0" w:after="75"/>
        <w:ind w:left="640" w:hanging="200"/>
      </w:pPr>
      <w:r>
        <w:rPr>
          <w:color w:val="262626"/>
          <w:sz w:val="20"/>
          <w:szCs w:val="20"/>
        </w:rPr>
        <w:t xml:space="preserve">•  </w:t>
      </w:r>
      <w:r>
        <w:rPr>
          <w:color w:val="262626"/>
          <w:sz w:val="20"/>
          <w:szCs w:val="20"/>
        </w:rPr>
        <w:t xml:space="preserve">Administered secure Salesforce user access models supporting role-based access control with least-privilege principle in healthcare systems.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event-driven integrations using Salesforce Platform Events and Change Data Capture for decoupled messaging.</w:t>
      </w:r>
    </w:p>
    <w:p>
      <w:pPr>
        <w:spacing w:before="0" w:after="75"/>
        <w:ind w:left="640" w:hanging="200"/>
      </w:pPr>
      <w:r>
        <w:rPr>
          <w:color w:val="262626"/>
          <w:sz w:val="20"/>
          <w:szCs w:val="20"/>
        </w:rPr>
        <w:t xml:space="preserve">•  </w:t>
      </w:r>
      <w:r>
        <w:rPr>
          <w:color w:val="262626"/>
          <w:sz w:val="20"/>
          <w:szCs w:val="20"/>
        </w:rPr>
        <w:t xml:space="preserve">Authored TypeScript-based backend services integrating Salesforce with AWS Lambda functions accessing PostgreSQL for data persistence.</w:t>
      </w:r>
    </w:p>
    <w:p>
      <w:pPr>
        <w:spacing w:before="0" w:after="75"/>
        <w:ind w:left="640" w:hanging="200"/>
      </w:pPr>
      <w:r>
        <w:rPr>
          <w:color w:val="262626"/>
          <w:sz w:val="20"/>
          <w:szCs w:val="20"/>
        </w:rPr>
        <w:t xml:space="preserve">•  </w:t>
      </w:r>
      <w:r>
        <w:rPr>
          <w:color w:val="262626"/>
          <w:sz w:val="20"/>
          <w:szCs w:val="20"/>
        </w:rPr>
        <w:t xml:space="preserve">Built FlexCards and Lightning components for dynamic UI experiences in Salesforce Experience and Lightning pages.</w:t>
      </w:r>
    </w:p>
    <w:p>
      <w:pPr>
        <w:spacing w:before="0" w:after="75"/>
        <w:ind w:left="640" w:hanging="200"/>
      </w:pPr>
      <w:r>
        <w:rPr>
          <w:color w:val="262626"/>
          <w:sz w:val="20"/>
          <w:szCs w:val="20"/>
        </w:rPr>
        <w:t xml:space="preserve">•  </w:t>
      </w:r>
      <w:r>
        <w:rPr>
          <w:color w:val="262626"/>
          <w:sz w:val="20"/>
          <w:szCs w:val="20"/>
        </w:rPr>
        <w:t xml:space="preserve">Collaborated with architects and product owners to convert complex billing use cases into maintainable API-driven services.</w:t>
      </w:r>
    </w:p>
    <w:p>
      <w:pPr>
        <w:spacing w:before="0" w:after="75"/>
        <w:ind w:left="640" w:hanging="200"/>
      </w:pPr>
      <w:r>
        <w:rPr>
          <w:color w:val="262626"/>
          <w:sz w:val="20"/>
          <w:szCs w:val="20"/>
        </w:rPr>
        <w:t xml:space="preserve">•  </w:t>
      </w:r>
      <w:r>
        <w:rPr>
          <w:color w:val="262626"/>
          <w:sz w:val="20"/>
          <w:szCs w:val="20"/>
        </w:rPr>
        <w:t xml:space="preserve">Maintained CI/CD tooling supporting automated testing, deployment validations, and production monitoring in agile healthcare environments.</w:t>
      </w:r>
    </w:p>
    <w:p>
      <w:pPr>
        <w:spacing w:before="0" w:after="75"/>
        <w:ind w:left="640" w:hanging="200"/>
      </w:pPr>
      <w:r>
        <w:rPr>
          <w:color w:val="262626"/>
          <w:sz w:val="20"/>
          <w:szCs w:val="20"/>
        </w:rPr>
        <w:t xml:space="preserve">•  </w:t>
      </w:r>
      <w:r>
        <w:rPr>
          <w:color w:val="262626"/>
          <w:sz w:val="20"/>
          <w:szCs w:val="20"/>
        </w:rPr>
        <w:t xml:space="preserve">Provided Salesforce administration support including security reviews, workflow optimizations, and user access troubleshooting.</w:t>
      </w:r>
    </w:p>
    <w:p>
      <w:pPr>
        <w:spacing w:before="0" w:after="75"/>
        <w:ind w:left="640" w:hanging="200"/>
      </w:pPr>
      <w:r>
        <w:rPr>
          <w:color w:val="262626"/>
          <w:sz w:val="20"/>
          <w:szCs w:val="20"/>
        </w:rPr>
        <w:t xml:space="preserve">•  </w:t>
      </w:r>
      <w:r>
        <w:rPr>
          <w:color w:val="262626"/>
          <w:sz w:val="20"/>
          <w:szCs w:val="20"/>
        </w:rPr>
        <w:t xml:space="preserve">Managed integration testing and documentation for complex Salesforce-AWS data flows ensuring HIPAA compliance and audit readiness.</w:t>
      </w:r>
    </w:p>
    <w:p>
      <w:pPr>
        <w:spacing w:before="0" w:after="75"/>
        <w:ind w:left="640" w:hanging="200"/>
      </w:pPr>
      <w:r>
        <w:rPr>
          <w:color w:val="262626"/>
          <w:sz w:val="20"/>
          <w:szCs w:val="20"/>
        </w:rPr>
        <w:t xml:space="preserve">•  </w:t>
      </w:r>
      <w:r>
        <w:rPr>
          <w:color w:val="262626"/>
          <w:sz w:val="20"/>
          <w:szCs w:val="20"/>
        </w:rPr>
        <w:t xml:space="preserve">Enhanced sales process automation via service cloud ticketing, queues, and escalation rules contributing to improved customer service SLAs.</w:t>
      </w:r>
    </w:p>
    <w:p>
      <w:pPr>
        <w:spacing w:before="0" w:after="75"/>
        <w:ind w:left="640" w:hanging="200"/>
      </w:pPr>
      <w:r>
        <w:rPr>
          <w:color w:val="262626"/>
          <w:sz w:val="20"/>
          <w:szCs w:val="20"/>
        </w:rPr>
        <w:t xml:space="preserve">•  </w:t>
      </w:r>
      <w:r>
        <w:rPr>
          <w:color w:val="262626"/>
          <w:sz w:val="20"/>
          <w:szCs w:val="20"/>
        </w:rPr>
        <w:t xml:space="preserve">Supported Salesloft integration managing multichannel engagement and synchronizing activity data with Salesforce CRM.</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Salesforce solutions supporting healthcare payer member services and case management with strict HIPAA security compliance.</w:t>
      </w:r>
    </w:p>
    <w:p>
      <w:pPr>
        <w:spacing w:before="0" w:after="75"/>
        <w:ind w:left="640" w:hanging="200"/>
      </w:pPr>
      <w:r>
        <w:rPr>
          <w:color w:val="262626"/>
          <w:sz w:val="20"/>
          <w:szCs w:val="20"/>
        </w:rPr>
        <w:t xml:space="preserve">•  </w:t>
      </w:r>
      <w:r>
        <w:rPr>
          <w:color w:val="262626"/>
          <w:sz w:val="20"/>
          <w:szCs w:val="20"/>
        </w:rPr>
        <w:t xml:space="preserve">Built Apex triggers, Visualforce pages, Lightning components, and validation rules automating healthcare workflows and approvals.</w:t>
      </w:r>
    </w:p>
    <w:p>
      <w:pPr>
        <w:spacing w:before="0" w:after="75"/>
        <w:ind w:left="640" w:hanging="200"/>
      </w:pPr>
      <w:r>
        <w:rPr>
          <w:color w:val="262626"/>
          <w:sz w:val="20"/>
          <w:szCs w:val="20"/>
        </w:rPr>
        <w:t xml:space="preserve">•  </w:t>
      </w:r>
      <w:r>
        <w:rPr>
          <w:color w:val="262626"/>
          <w:sz w:val="20"/>
          <w:szCs w:val="20"/>
        </w:rPr>
        <w:t xml:space="preserve">Executed comprehensive user access reviews ensuring data privacy and adherence to healthcare security standards.</w:t>
      </w:r>
    </w:p>
    <w:p>
      <w:pPr>
        <w:spacing w:before="0" w:after="75"/>
        <w:ind w:left="640" w:hanging="200"/>
      </w:pPr>
      <w:r>
        <w:rPr>
          <w:color w:val="262626"/>
          <w:sz w:val="20"/>
          <w:szCs w:val="20"/>
        </w:rPr>
        <w:t xml:space="preserve">•  </w:t>
      </w:r>
      <w:r>
        <w:rPr>
          <w:color w:val="262626"/>
          <w:sz w:val="20"/>
          <w:szCs w:val="20"/>
        </w:rPr>
        <w:t xml:space="preserve">Managed Salesforce data quality and deduplication for 6,000+ healthcare contacts improving data accuracy and governance.</w:t>
      </w:r>
    </w:p>
    <w:p>
      <w:pPr>
        <w:spacing w:before="0" w:after="75"/>
        <w:ind w:left="640" w:hanging="200"/>
      </w:pPr>
      <w:r>
        <w:rPr>
          <w:color w:val="262626"/>
          <w:sz w:val="20"/>
          <w:szCs w:val="20"/>
        </w:rPr>
        <w:t xml:space="preserve">•  </w:t>
      </w:r>
      <w:r>
        <w:rPr>
          <w:color w:val="262626"/>
          <w:sz w:val="20"/>
          <w:szCs w:val="20"/>
        </w:rPr>
        <w:t xml:space="preserve">Created and maintained Salesforce dashboards visualizing operational KPIs for healthcare client management and audit readiness.</w:t>
      </w:r>
    </w:p>
    <w:p>
      <w:pPr>
        <w:spacing w:before="0" w:after="75"/>
        <w:ind w:left="640" w:hanging="200"/>
      </w:pPr>
      <w:r>
        <w:rPr>
          <w:color w:val="262626"/>
          <w:sz w:val="20"/>
          <w:szCs w:val="20"/>
        </w:rPr>
        <w:t xml:space="preserve">•  </w:t>
      </w:r>
      <w:r>
        <w:rPr>
          <w:color w:val="262626"/>
          <w:sz w:val="20"/>
          <w:szCs w:val="20"/>
        </w:rPr>
        <w:t xml:space="preserve">Performed deployment support and release documentation improving traceability and compliance in regulated environments.</w:t>
      </w:r>
    </w:p>
    <w:p>
      <w:pPr>
        <w:spacing w:before="0" w:after="75"/>
        <w:ind w:left="640" w:hanging="200"/>
      </w:pPr>
      <w:r>
        <w:rPr>
          <w:color w:val="262626"/>
          <w:sz w:val="20"/>
          <w:szCs w:val="20"/>
        </w:rPr>
        <w:t xml:space="preserve">•  </w:t>
      </w:r>
      <w:r>
        <w:rPr>
          <w:color w:val="262626"/>
          <w:sz w:val="20"/>
          <w:szCs w:val="20"/>
        </w:rPr>
        <w:t xml:space="preserve">Collaborated cross-functionally with admins, QA, and business stakeholders to enhance Salesforce adoption and support.</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troubleshooting and security threat remediation for faculty and staff supporting over 200 users.</w:t>
      </w:r>
    </w:p>
    <w:p>
      <w:pPr>
        <w:spacing w:before="0" w:after="75"/>
        <w:ind w:left="640" w:hanging="200"/>
      </w:pPr>
      <w:r>
        <w:rPr>
          <w:color w:val="262626"/>
          <w:sz w:val="20"/>
          <w:szCs w:val="20"/>
        </w:rPr>
        <w:t xml:space="preserve">•  </w:t>
      </w:r>
      <w:r>
        <w:rPr>
          <w:color w:val="262626"/>
          <w:sz w:val="20"/>
          <w:szCs w:val="20"/>
        </w:rPr>
        <w:t xml:space="preserve">Contributed to Agile-driven solutions addressing enterprise IT challenges and enhancing operational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system risks and internal controls for multiple Fortune 500 companies ensuring compliance with regulatory frameworks.</w:t>
      </w:r>
    </w:p>
    <w:p>
      <w:pPr>
        <w:spacing w:before="0" w:after="75"/>
        <w:ind w:left="640" w:hanging="200"/>
      </w:pPr>
      <w:r>
        <w:rPr>
          <w:color w:val="262626"/>
          <w:sz w:val="20"/>
          <w:szCs w:val="20"/>
        </w:rPr>
        <w:t xml:space="preserve">•  </w:t>
      </w:r>
      <w:r>
        <w:rPr>
          <w:color w:val="262626"/>
          <w:sz w:val="20"/>
          <w:szCs w:val="20"/>
        </w:rPr>
        <w:t xml:space="preserve">Identified security deficiencies and documented technology risks through detailed walkthroughs and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