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38305F" w:rsidP="0038305F">
          <w:pPr>
            <w:tabs>
              <w:tab w:val="left" w:pos="2631"/>
            </w:tabs>
          </w:pPr>
          <w:r>
            <w:rPr>
              <w:noProof/>
              <w:lang w:val="ca-ES" w:eastAsia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305F" w:rsidRDefault="003764F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Life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To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38305F" w:rsidRDefault="0063644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764F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DAW2</w:t>
                                      </w:r>
                                    </w:sdtContent>
                                  </w:sdt>
                                  <w:r w:rsidR="0038305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764FA">
                                        <w:rPr>
                                          <w:color w:val="FFFFFF" w:themeColor="background1"/>
                                        </w:rPr>
                                        <w:t>Credito</w:t>
                                      </w:r>
                                      <w:proofErr w:type="spellEnd"/>
                                      <w:r w:rsidR="003764FA">
                                        <w:rPr>
                                          <w:color w:val="FFFFFF" w:themeColor="background1"/>
                                        </w:rPr>
                                        <w:t xml:space="preserve"> de síntesis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305F" w:rsidRDefault="003764F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64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----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305F" w:rsidRDefault="003764F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Life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Fit</w:t>
                                </w:r>
                                <w:proofErr w:type="spellEnd"/>
                              </w:p>
                            </w:sdtContent>
                          </w:sdt>
                          <w:p w:rsidR="0038305F" w:rsidRDefault="0063644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64FA">
                                  <w:rPr>
                                    <w:caps/>
                                    <w:color w:val="FFFFFF" w:themeColor="background1"/>
                                  </w:rPr>
                                  <w:t>DAW2</w:t>
                                </w:r>
                              </w:sdtContent>
                            </w:sdt>
                            <w:r w:rsidR="0038305F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764FA">
                                  <w:rPr>
                                    <w:color w:val="FFFFFF" w:themeColor="background1"/>
                                  </w:rPr>
                                  <w:t>Credito</w:t>
                                </w:r>
                                <w:proofErr w:type="spellEnd"/>
                                <w:r w:rsidR="003764FA">
                                  <w:rPr>
                                    <w:color w:val="FFFFFF" w:themeColor="background1"/>
                                  </w:rPr>
                                  <w:t xml:space="preserve"> de síntesis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305F" w:rsidRDefault="003764F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3764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----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CD15C2" w:rsidRDefault="00CD15C2" w:rsidP="00FF48B3">
      <w:pPr>
        <w:pStyle w:val="Ttulo1"/>
      </w:pPr>
    </w:p>
    <w:p w:rsidR="00D241A5" w:rsidRDefault="00D241A5" w:rsidP="00D241A5">
      <w:r w:rsidRPr="009634AA">
        <w:rPr>
          <w:noProof/>
          <w:lang w:eastAsia="ca-ES"/>
        </w:rPr>
        <w:drawing>
          <wp:inline distT="0" distB="0" distL="0" distR="0" wp14:anchorId="44D47C1F" wp14:editId="26AA990A">
            <wp:extent cx="4790440" cy="2047240"/>
            <wp:effectExtent l="0" t="0" r="0" b="101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241A5" w:rsidRPr="009634AA" w:rsidRDefault="00D241A5" w:rsidP="00D241A5">
      <w:r w:rsidRPr="009634AA">
        <w:t>Esquema estructura de la página web</w:t>
      </w:r>
    </w:p>
    <w:p w:rsidR="00D241A5" w:rsidRPr="009634AA" w:rsidRDefault="00D241A5" w:rsidP="00D241A5"/>
    <w:p w:rsidR="00D241A5" w:rsidRDefault="00D241A5" w:rsidP="00D241A5">
      <w:r w:rsidRPr="009634AA">
        <w:t xml:space="preserve">La página de índex, es la primera página que vera el usuario al entrar a nuestro sitio web. Aquí el usuario </w:t>
      </w:r>
      <w:r>
        <w:t>tendrá una pequeña impresión de los servicios que ofrece L2F, sabrá quien ha desarrollado la aplicación, podrá localizarnos y contactar con nosotros.</w:t>
      </w:r>
    </w:p>
    <w:p w:rsidR="00CF3A3F" w:rsidRDefault="00D241A5" w:rsidP="00D241A5">
      <w:pPr>
        <w:rPr>
          <w:noProof/>
          <w:lang w:eastAsia="ca-ES"/>
        </w:rPr>
      </w:pPr>
      <w:r w:rsidRPr="00DB1857">
        <w:drawing>
          <wp:inline distT="0" distB="0" distL="0" distR="0" wp14:anchorId="79BDDE0F" wp14:editId="03FCE5F5">
            <wp:extent cx="2047460" cy="36206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460" cy="36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a-ES"/>
        </w:rPr>
        <w:t xml:space="preserve">  </w:t>
      </w:r>
      <w:r w:rsidR="00CF3A3F">
        <w:rPr>
          <w:noProof/>
          <w:lang w:eastAsia="ca-ES"/>
        </w:rPr>
        <w:t xml:space="preserve">                            </w:t>
      </w:r>
      <w:r>
        <w:rPr>
          <w:noProof/>
          <w:lang w:eastAsia="ca-ES"/>
        </w:rPr>
        <w:t xml:space="preserve">  </w:t>
      </w:r>
      <w:r w:rsidRPr="00DB1857">
        <w:drawing>
          <wp:inline distT="0" distB="0" distL="0" distR="0" wp14:anchorId="180E88E6" wp14:editId="00A6AF6F">
            <wp:extent cx="2039494" cy="362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494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820">
        <w:rPr>
          <w:noProof/>
          <w:lang w:eastAsia="ca-ES"/>
        </w:rPr>
        <w:t xml:space="preserve"> </w:t>
      </w:r>
    </w:p>
    <w:p w:rsidR="00CF3A3F" w:rsidRDefault="00CF3A3F">
      <w:pPr>
        <w:rPr>
          <w:noProof/>
          <w:lang w:eastAsia="ca-ES"/>
        </w:rPr>
      </w:pPr>
      <w:r>
        <w:rPr>
          <w:noProof/>
          <w:lang w:eastAsia="ca-ES"/>
        </w:rPr>
        <w:br w:type="page"/>
      </w:r>
    </w:p>
    <w:p w:rsidR="00D241A5" w:rsidRDefault="00D241A5" w:rsidP="00D241A5"/>
    <w:p w:rsidR="00CD15C2" w:rsidRPr="00CD15C2" w:rsidRDefault="00D241A5" w:rsidP="00CD15C2">
      <w:r>
        <w:t>En la parte superior de la página el usuario podrá loguearse o registrarse. Si el usuario decide registrarse, le pedimos como datos iniciales su nombre, el email, una contraseña y su confi</w:t>
      </w:r>
      <w:r w:rsidR="001846E1">
        <w:t xml:space="preserve">rmación. </w:t>
      </w:r>
    </w:p>
    <w:p w:rsidR="00CD15C2" w:rsidRDefault="00CF3A3F" w:rsidP="00CF3A3F">
      <w:pPr>
        <w:jc w:val="center"/>
      </w:pPr>
      <w:r w:rsidRPr="00CF3A3F">
        <w:drawing>
          <wp:inline distT="0" distB="0" distL="0" distR="0" wp14:anchorId="0640331F" wp14:editId="5D44D676">
            <wp:extent cx="2043430" cy="27630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3694"/>
                    <a:stretch/>
                  </pic:blipFill>
                  <pic:spPr bwMode="auto">
                    <a:xfrm>
                      <a:off x="0" y="0"/>
                      <a:ext cx="2043725" cy="276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6E1" w:rsidRDefault="001846E1" w:rsidP="00CF3A3F">
      <w:pPr>
        <w:jc w:val="center"/>
      </w:pPr>
    </w:p>
    <w:p w:rsidR="00CF3A3F" w:rsidRDefault="00CF3A3F" w:rsidP="00CF3A3F">
      <w:r>
        <w:t>Una vez se ha registrado el usuario</w:t>
      </w:r>
      <w:r w:rsidR="001846E1">
        <w:t>, d</w:t>
      </w:r>
      <w:r w:rsidR="001846E1" w:rsidRPr="001846E1">
        <w:t xml:space="preserve">esde un principio, </w:t>
      </w:r>
      <w:r w:rsidR="001846E1">
        <w:t>obtenemos</w:t>
      </w:r>
      <w:r w:rsidR="001846E1" w:rsidRPr="001846E1">
        <w:t xml:space="preserve"> en la base de datos esta informaci</w:t>
      </w:r>
      <w:r w:rsidR="001846E1">
        <w:t>ón, aunque el usuario decida cancelar el proceso de registro. A continuación,</w:t>
      </w:r>
      <w:r>
        <w:t xml:space="preserve"> obligamos a</w:t>
      </w:r>
      <w:r w:rsidR="001846E1">
        <w:t>l usuario a</w:t>
      </w:r>
      <w:r>
        <w:t xml:space="preserve"> completar un cuestionario en el que le pedimos sus apellidos, su fecha de nacimiento, su peso, su altura, su sexo, el objetivo por el cual quiere utilizar la aplicación y que tipo de cuerpo tiene(aproximadamente).</w:t>
      </w:r>
    </w:p>
    <w:p w:rsidR="00CF3A3F" w:rsidRPr="00CD15C2" w:rsidRDefault="00CF3A3F" w:rsidP="00CF3A3F">
      <w:pPr>
        <w:jc w:val="center"/>
      </w:pPr>
      <w:r w:rsidRPr="00CF3A3F">
        <w:drawing>
          <wp:inline distT="0" distB="0" distL="0" distR="0" wp14:anchorId="25044EED" wp14:editId="167FB2C8">
            <wp:extent cx="2043725" cy="362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725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2" w:rsidRDefault="001846E1" w:rsidP="00CD15C2">
      <w:r>
        <w:lastRenderedPageBreak/>
        <w:t>Si el usuario por algún motivo cierra la cesión sin haber completado el formulario obligatorio, podrá loguearse más adelante y rellenarlo.</w:t>
      </w:r>
      <w:r w:rsidR="00524646">
        <w:t xml:space="preserve"> De este modo, no podrá entrar a la página principal y utilizar nuestros servicios.</w:t>
      </w:r>
    </w:p>
    <w:p w:rsidR="00524646" w:rsidRDefault="00524646" w:rsidP="00CD15C2">
      <w:r>
        <w:t>Una vez ha completado el formulario de información, el usuario es redirigido a la página principal donde podrá elegir a que secci</w:t>
      </w:r>
      <w:r w:rsidR="005D0609">
        <w:t xml:space="preserve">ón acceder: </w:t>
      </w:r>
    </w:p>
    <w:p w:rsidR="005D0609" w:rsidRDefault="00524646" w:rsidP="00DC3132">
      <w:pPr>
        <w:pStyle w:val="Prrafodelista"/>
        <w:numPr>
          <w:ilvl w:val="0"/>
          <w:numId w:val="5"/>
        </w:numPr>
      </w:pPr>
      <w:r w:rsidRPr="00DC3132">
        <w:drawing>
          <wp:anchor distT="0" distB="0" distL="114300" distR="114300" simplePos="0" relativeHeight="251660288" behindDoc="0" locked="0" layoutInCell="1" allowOverlap="1" wp14:anchorId="6952739D" wp14:editId="1B2A47B9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2037080" cy="2653665"/>
            <wp:effectExtent l="0" t="0" r="127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" b="26700"/>
                    <a:stretch/>
                  </pic:blipFill>
                  <pic:spPr bwMode="auto">
                    <a:xfrm>
                      <a:off x="0" y="0"/>
                      <a:ext cx="2037080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609" w:rsidRPr="00DC3132">
        <w:t>Perfil</w:t>
      </w:r>
      <w:r w:rsidR="005D0609" w:rsidRPr="005D0609">
        <w:t>: El usuario podrá registrar su peso actual, comprobar la diferencia de peso respecto a su último registro, también podrá apuntarse las medidas de sus músculos y ver su evolución. A parte, podrá modificar sus datos personales y el objetivo elegido</w:t>
      </w:r>
      <w:r w:rsidR="005D0609">
        <w:t>.</w:t>
      </w:r>
    </w:p>
    <w:p w:rsidR="005D0609" w:rsidRDefault="00AF0F4E" w:rsidP="00DC3132">
      <w:pPr>
        <w:pStyle w:val="Prrafodelista"/>
        <w:numPr>
          <w:ilvl w:val="0"/>
          <w:numId w:val="5"/>
        </w:numPr>
      </w:pPr>
      <w:r>
        <w:t>Rutina</w:t>
      </w:r>
      <w:r w:rsidR="005D0609">
        <w:t>: En esta sección el usuario podrá seleccionar la rutina que mejor le convenga según el objetivo que haya selecci</w:t>
      </w:r>
      <w:r>
        <w:t>onado Una vez que se ha elegido la rutina, el usuario podrá ver más detalles de los ejercicios o bien empezar a hacer ejercicio.</w:t>
      </w:r>
    </w:p>
    <w:p w:rsidR="00AF0F4E" w:rsidRDefault="00AF0F4E" w:rsidP="00DC3132">
      <w:pPr>
        <w:pStyle w:val="Prrafodelista"/>
        <w:numPr>
          <w:ilvl w:val="0"/>
          <w:numId w:val="5"/>
        </w:numPr>
      </w:pPr>
      <w:r>
        <w:t>Dieta: En la sección de dieta, el usuario elegirá la dieta que se adapte a su objetivo y podrá descargarla para tenerla siempre a mano.</w:t>
      </w:r>
    </w:p>
    <w:p w:rsidR="00CD15C2" w:rsidRPr="00380C16" w:rsidRDefault="00380C16" w:rsidP="00DC3132">
      <w:pPr>
        <w:pStyle w:val="Prrafodelista"/>
        <w:numPr>
          <w:ilvl w:val="0"/>
          <w:numId w:val="5"/>
        </w:numPr>
      </w:pPr>
      <w:r w:rsidRPr="005D0609">
        <w:drawing>
          <wp:anchor distT="0" distB="0" distL="114300" distR="114300" simplePos="0" relativeHeight="251661312" behindDoc="0" locked="0" layoutInCell="1" allowOverlap="1" wp14:anchorId="71FCEA21" wp14:editId="0EAEE967">
            <wp:simplePos x="0" y="0"/>
            <wp:positionH relativeFrom="margin">
              <wp:align>left</wp:align>
            </wp:positionH>
            <wp:positionV relativeFrom="paragraph">
              <wp:posOffset>188374</wp:posOffset>
            </wp:positionV>
            <wp:extent cx="2043430" cy="2166731"/>
            <wp:effectExtent l="0" t="0" r="0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63"/>
                    <a:stretch/>
                  </pic:blipFill>
                  <pic:spPr bwMode="auto">
                    <a:xfrm>
                      <a:off x="0" y="0"/>
                      <a:ext cx="2043430" cy="216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Servicios : Esta sección estará disponible en la versión </w:t>
      </w:r>
      <w:r w:rsidR="00DC3132">
        <w:t>Premium, aquí los usuarios se pondrán en contacto con los especialistas (entrenadores y nutricionistas) y les harán rutinas o dietas personalizadas según sus requisitos.</w:t>
      </w:r>
    </w:p>
    <w:p w:rsidR="00CD15C2" w:rsidRPr="00CD15C2" w:rsidRDefault="00CD15C2" w:rsidP="00CD15C2"/>
    <w:p w:rsidR="00CD15C2" w:rsidRDefault="00CD15C2" w:rsidP="00CD15C2"/>
    <w:p w:rsidR="00CD15C2" w:rsidRPr="00CD15C2" w:rsidRDefault="00CD15C2" w:rsidP="00CD15C2"/>
    <w:p w:rsidR="00CD15C2" w:rsidRDefault="00380C16" w:rsidP="00CD15C2">
      <w:r w:rsidRPr="00AF0F4E">
        <w:lastRenderedPageBreak/>
        <w:drawing>
          <wp:anchor distT="0" distB="0" distL="114300" distR="114300" simplePos="0" relativeHeight="251662336" behindDoc="0" locked="0" layoutInCell="1" allowOverlap="1" wp14:anchorId="69FD22B8" wp14:editId="2F29D200">
            <wp:simplePos x="0" y="0"/>
            <wp:positionH relativeFrom="margin">
              <wp:align>left</wp:align>
            </wp:positionH>
            <wp:positionV relativeFrom="paragraph">
              <wp:posOffset>1152856</wp:posOffset>
            </wp:positionV>
            <wp:extent cx="1997765" cy="2445026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5" b="32478"/>
                    <a:stretch/>
                  </pic:blipFill>
                  <pic:spPr bwMode="auto">
                    <a:xfrm>
                      <a:off x="0" y="0"/>
                      <a:ext cx="1997765" cy="244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C16">
        <w:drawing>
          <wp:inline distT="0" distB="0" distL="0" distR="0" wp14:anchorId="1A6D2E60" wp14:editId="29B5BE66">
            <wp:extent cx="2043725" cy="3621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725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9B" w:rsidRDefault="00CD15C2" w:rsidP="00CD15C2">
      <w:pPr>
        <w:tabs>
          <w:tab w:val="left" w:pos="5120"/>
        </w:tabs>
      </w:pPr>
      <w:r>
        <w:tab/>
      </w:r>
    </w:p>
    <w:p w:rsidR="008D6A72" w:rsidRDefault="008D6A72">
      <w:r>
        <w:br w:type="page"/>
      </w:r>
    </w:p>
    <w:p w:rsidR="008D6A72" w:rsidRDefault="008D6A72" w:rsidP="00CD15C2">
      <w:pPr>
        <w:tabs>
          <w:tab w:val="left" w:pos="5120"/>
        </w:tabs>
        <w:rPr>
          <w:b/>
        </w:rPr>
      </w:pPr>
      <w:r w:rsidRPr="008D6A72">
        <w:rPr>
          <w:b/>
        </w:rPr>
        <w:lastRenderedPageBreak/>
        <w:t>RUTINAS</w:t>
      </w:r>
    </w:p>
    <w:p w:rsidR="008D6A72" w:rsidRDefault="008D6A72" w:rsidP="00CD15C2">
      <w:pPr>
        <w:tabs>
          <w:tab w:val="left" w:pos="5120"/>
        </w:tabs>
      </w:pPr>
      <w:r>
        <w:t>La primera vez que accede el usuario a la sección de rutinas, deberá seleccionar una de las que les aparece, según su objetivo.</w:t>
      </w:r>
    </w:p>
    <w:p w:rsidR="008D6A72" w:rsidRPr="008D6A72" w:rsidRDefault="008D6A72" w:rsidP="00CD15C2">
      <w:pPr>
        <w:tabs>
          <w:tab w:val="left" w:pos="5120"/>
        </w:tabs>
      </w:pPr>
      <w:r>
        <w:t>Cuando el usuario tenga asignada la rutina</w:t>
      </w:r>
      <w:bookmarkStart w:id="0" w:name="_GoBack"/>
      <w:bookmarkEnd w:id="0"/>
    </w:p>
    <w:sectPr w:rsidR="008D6A72" w:rsidRPr="008D6A72" w:rsidSect="0038305F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443" w:rsidRDefault="00636443" w:rsidP="0038305F">
      <w:pPr>
        <w:spacing w:after="0" w:line="240" w:lineRule="auto"/>
      </w:pPr>
      <w:r>
        <w:separator/>
      </w:r>
    </w:p>
  </w:endnote>
  <w:endnote w:type="continuationSeparator" w:id="0">
    <w:p w:rsidR="00636443" w:rsidRDefault="00636443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988"/>
    </w:tblGrid>
    <w:tr w:rsidR="00607908" w:rsidTr="00F02D07">
      <w:trPr>
        <w:trHeight w:val="241"/>
      </w:trPr>
      <w:tc>
        <w:tcPr>
          <w:tcW w:w="4502" w:type="pct"/>
          <w:tcBorders>
            <w:top w:val="single" w:sz="4" w:space="0" w:color="000000" w:themeColor="text1"/>
          </w:tcBorders>
        </w:tcPr>
        <w:p w:rsidR="00607908" w:rsidRDefault="00636443" w:rsidP="00607908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764FA">
                <w:t>DAW2</w:t>
              </w:r>
            </w:sdtContent>
          </w:sdt>
          <w:r w:rsidR="00607908">
            <w:t xml:space="preserve"> | L2F</w:t>
          </w:r>
        </w:p>
      </w:tc>
      <w:tc>
        <w:tcPr>
          <w:tcW w:w="498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607908" w:rsidP="0060790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D6A72" w:rsidRPr="008D6A72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3764FA">
    <w:pPr>
      <w:pStyle w:val="Piedepgina"/>
    </w:pPr>
    <w:r>
      <w:rPr>
        <w:noProof/>
        <w:lang w:val="ca-ES" w:eastAsia="ca-ES"/>
      </w:rPr>
      <w:drawing>
        <wp:anchor distT="0" distB="0" distL="114300" distR="114300" simplePos="0" relativeHeight="251660288" behindDoc="1" locked="0" layoutInCell="1" allowOverlap="1" wp14:anchorId="0921C242" wp14:editId="6F261D83">
          <wp:simplePos x="0" y="0"/>
          <wp:positionH relativeFrom="leftMargin">
            <wp:align>right</wp:align>
          </wp:positionH>
          <wp:positionV relativeFrom="paragraph">
            <wp:posOffset>-205740</wp:posOffset>
          </wp:positionV>
          <wp:extent cx="696685" cy="670378"/>
          <wp:effectExtent l="0" t="0" r="825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85" cy="670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443" w:rsidRDefault="00636443" w:rsidP="0038305F">
      <w:pPr>
        <w:spacing w:after="0" w:line="240" w:lineRule="auto"/>
      </w:pPr>
      <w:r>
        <w:separator/>
      </w:r>
    </w:p>
  </w:footnote>
  <w:footnote w:type="continuationSeparator" w:id="0">
    <w:p w:rsidR="00636443" w:rsidRDefault="00636443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4"/>
      <w:tblW w:w="3847" w:type="pct"/>
      <w:tblInd w:w="2877" w:type="dxa"/>
      <w:tblLook w:val="04A0" w:firstRow="1" w:lastRow="0" w:firstColumn="1" w:lastColumn="0" w:noHBand="0" w:noVBand="1"/>
    </w:tblPr>
    <w:tblGrid>
      <w:gridCol w:w="4574"/>
      <w:gridCol w:w="1961"/>
    </w:tblGrid>
    <w:tr w:rsidR="0038305F" w:rsidTr="003764F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3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caps/>
                <w:sz w:val="24"/>
                <w:szCs w:val="24"/>
                <w:lang w:val="en-US"/>
              </w:rPr>
              <w:alias w:val="Título"/>
              <w:id w:val="77677295"/>
              <w:placeholder>
                <w:docPart w:val="F821EA4FEE4A4E2FAD00565FA185B44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764FA">
                <w:rPr>
                  <w:caps/>
                  <w:sz w:val="24"/>
                  <w:szCs w:val="24"/>
                </w:rPr>
                <w:t>----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val="ca-ES" w:eastAsia="ca-ES"/>
      </w:rPr>
      <w:drawing>
        <wp:anchor distT="0" distB="0" distL="114300" distR="114300" simplePos="0" relativeHeight="251659264" behindDoc="0" locked="0" layoutInCell="1" allowOverlap="1" wp14:anchorId="3D363F70" wp14:editId="652C8AD8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4D"/>
    <w:multiLevelType w:val="hybridMultilevel"/>
    <w:tmpl w:val="C7267DEC"/>
    <w:lvl w:ilvl="0" w:tplc="2506C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9B9"/>
    <w:multiLevelType w:val="hybridMultilevel"/>
    <w:tmpl w:val="E29C2638"/>
    <w:lvl w:ilvl="0" w:tplc="D5BC07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937D4"/>
    <w:multiLevelType w:val="hybridMultilevel"/>
    <w:tmpl w:val="6BDE9284"/>
    <w:lvl w:ilvl="0" w:tplc="2506C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33643"/>
    <w:multiLevelType w:val="hybridMultilevel"/>
    <w:tmpl w:val="A896F712"/>
    <w:lvl w:ilvl="0" w:tplc="8E5C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D1D0A"/>
    <w:multiLevelType w:val="hybridMultilevel"/>
    <w:tmpl w:val="7398EF3C"/>
    <w:lvl w:ilvl="0" w:tplc="7F80D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5F"/>
    <w:rsid w:val="0009193B"/>
    <w:rsid w:val="001846E1"/>
    <w:rsid w:val="001A1125"/>
    <w:rsid w:val="00216929"/>
    <w:rsid w:val="00230BAC"/>
    <w:rsid w:val="003764FA"/>
    <w:rsid w:val="00380C16"/>
    <w:rsid w:val="0038305F"/>
    <w:rsid w:val="00524646"/>
    <w:rsid w:val="005D0609"/>
    <w:rsid w:val="00607908"/>
    <w:rsid w:val="00636443"/>
    <w:rsid w:val="006F5C03"/>
    <w:rsid w:val="00806D90"/>
    <w:rsid w:val="008D6A72"/>
    <w:rsid w:val="00A85A25"/>
    <w:rsid w:val="00AD1939"/>
    <w:rsid w:val="00AF0F4E"/>
    <w:rsid w:val="00C37974"/>
    <w:rsid w:val="00CD15C2"/>
    <w:rsid w:val="00CF3A3F"/>
    <w:rsid w:val="00D1139B"/>
    <w:rsid w:val="00D241A5"/>
    <w:rsid w:val="00DC3132"/>
    <w:rsid w:val="00F02D0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FE342"/>
  <w15:chartTrackingRefBased/>
  <w15:docId w15:val="{AFFD978A-15E8-4501-9018-3459457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styleId="Tabladecuadrcula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  <w:style w:type="character" w:customStyle="1" w:styleId="apple-converted-space">
    <w:name w:val="apple-converted-space"/>
    <w:basedOn w:val="Fuentedeprrafopredeter"/>
    <w:rsid w:val="00A85A25"/>
  </w:style>
  <w:style w:type="paragraph" w:styleId="Prrafodelista">
    <w:name w:val="List Paragraph"/>
    <w:basedOn w:val="Normal"/>
    <w:uiPriority w:val="34"/>
    <w:qFormat/>
    <w:rsid w:val="00A85A25"/>
    <w:pPr>
      <w:ind w:left="720"/>
      <w:contextualSpacing/>
    </w:pPr>
    <w:rPr>
      <w:rFonts w:asciiTheme="minorHAnsi" w:hAnsiTheme="minorHAns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62E25-8911-4D01-A6CD-FC4658318B1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FA81981-64BC-4284-9427-64AEABF5258E}">
      <dgm:prSet phldrT="[Texto]"/>
      <dgm:spPr/>
      <dgm:t>
        <a:bodyPr/>
        <a:lstStyle/>
        <a:p>
          <a:pPr algn="ctr"/>
          <a:r>
            <a:rPr lang="es-ES"/>
            <a:t>Index</a:t>
          </a:r>
        </a:p>
      </dgm:t>
    </dgm:pt>
    <dgm:pt modelId="{9869B599-35DD-4B49-A895-ECA093B2AFBC}" type="parTrans" cxnId="{958F9C43-D8EC-481C-9C9A-F520459FBF90}">
      <dgm:prSet/>
      <dgm:spPr/>
      <dgm:t>
        <a:bodyPr/>
        <a:lstStyle/>
        <a:p>
          <a:pPr algn="ctr"/>
          <a:endParaRPr lang="es-ES"/>
        </a:p>
      </dgm:t>
    </dgm:pt>
    <dgm:pt modelId="{5FD5198D-AA33-4E62-AB53-FC846E8A165C}" type="sibTrans" cxnId="{958F9C43-D8EC-481C-9C9A-F520459FBF90}">
      <dgm:prSet/>
      <dgm:spPr/>
      <dgm:t>
        <a:bodyPr/>
        <a:lstStyle/>
        <a:p>
          <a:pPr algn="ctr"/>
          <a:endParaRPr lang="es-ES"/>
        </a:p>
      </dgm:t>
    </dgm:pt>
    <dgm:pt modelId="{6A10C84D-38C2-4DC6-94A4-9F90FA23EFB4}">
      <dgm:prSet phldrT="[Texto]"/>
      <dgm:spPr/>
      <dgm:t>
        <a:bodyPr/>
        <a:lstStyle/>
        <a:p>
          <a:pPr algn="ctr"/>
          <a:r>
            <a:rPr lang="es-ES"/>
            <a:t>Main Page</a:t>
          </a:r>
        </a:p>
      </dgm:t>
    </dgm:pt>
    <dgm:pt modelId="{211615DD-0E18-4152-82BA-A5DA383C73BE}" type="parTrans" cxnId="{E73BF32D-E40C-4200-A51D-A87AE6731218}">
      <dgm:prSet/>
      <dgm:spPr/>
      <dgm:t>
        <a:bodyPr/>
        <a:lstStyle/>
        <a:p>
          <a:pPr algn="ctr"/>
          <a:endParaRPr lang="es-ES"/>
        </a:p>
      </dgm:t>
    </dgm:pt>
    <dgm:pt modelId="{BC941DB9-7D12-4FB8-8519-24CAB0AFA73E}" type="sibTrans" cxnId="{E73BF32D-E40C-4200-A51D-A87AE6731218}">
      <dgm:prSet/>
      <dgm:spPr/>
      <dgm:t>
        <a:bodyPr/>
        <a:lstStyle/>
        <a:p>
          <a:pPr algn="ctr"/>
          <a:endParaRPr lang="es-ES"/>
        </a:p>
      </dgm:t>
    </dgm:pt>
    <dgm:pt modelId="{3CADA1D4-3B8B-4982-9589-542207902C20}">
      <dgm:prSet phldrT="[Texto]"/>
      <dgm:spPr/>
      <dgm:t>
        <a:bodyPr/>
        <a:lstStyle/>
        <a:p>
          <a:pPr algn="ctr"/>
          <a:r>
            <a:rPr lang="es-ES"/>
            <a:t>Perfil</a:t>
          </a:r>
        </a:p>
      </dgm:t>
    </dgm:pt>
    <dgm:pt modelId="{9F2E624C-5012-4B90-9A6A-288D2E7B76E7}" type="parTrans" cxnId="{102E761B-F55B-4BC2-9A8D-5423944186B2}">
      <dgm:prSet/>
      <dgm:spPr/>
      <dgm:t>
        <a:bodyPr/>
        <a:lstStyle/>
        <a:p>
          <a:pPr algn="ctr"/>
          <a:endParaRPr lang="es-ES"/>
        </a:p>
      </dgm:t>
    </dgm:pt>
    <dgm:pt modelId="{9B478750-35D7-4D75-9F12-2F0E712278AD}" type="sibTrans" cxnId="{102E761B-F55B-4BC2-9A8D-5423944186B2}">
      <dgm:prSet/>
      <dgm:spPr/>
      <dgm:t>
        <a:bodyPr/>
        <a:lstStyle/>
        <a:p>
          <a:pPr algn="ctr"/>
          <a:endParaRPr lang="es-ES"/>
        </a:p>
      </dgm:t>
    </dgm:pt>
    <dgm:pt modelId="{D1D7081F-659A-4761-AC0E-ECFE686D7659}">
      <dgm:prSet phldrT="[Texto]"/>
      <dgm:spPr/>
      <dgm:t>
        <a:bodyPr/>
        <a:lstStyle/>
        <a:p>
          <a:pPr algn="ctr"/>
          <a:r>
            <a:rPr lang="es-ES"/>
            <a:t>Rutinas</a:t>
          </a:r>
        </a:p>
      </dgm:t>
    </dgm:pt>
    <dgm:pt modelId="{E842F0D8-AE2C-43AF-BB26-E8DD9C87ADB0}" type="parTrans" cxnId="{9D41581D-08F0-44E8-BDC4-FB1968A8F40F}">
      <dgm:prSet/>
      <dgm:spPr/>
      <dgm:t>
        <a:bodyPr/>
        <a:lstStyle/>
        <a:p>
          <a:pPr algn="ctr"/>
          <a:endParaRPr lang="es-ES"/>
        </a:p>
      </dgm:t>
    </dgm:pt>
    <dgm:pt modelId="{7F329D85-C121-43B9-B056-5AED0F80A839}" type="sibTrans" cxnId="{9D41581D-08F0-44E8-BDC4-FB1968A8F40F}">
      <dgm:prSet/>
      <dgm:spPr/>
      <dgm:t>
        <a:bodyPr/>
        <a:lstStyle/>
        <a:p>
          <a:pPr algn="ctr"/>
          <a:endParaRPr lang="es-ES"/>
        </a:p>
      </dgm:t>
    </dgm:pt>
    <dgm:pt modelId="{B5E34C57-C6A8-4A1B-972D-7127655C118A}">
      <dgm:prSet/>
      <dgm:spPr/>
      <dgm:t>
        <a:bodyPr/>
        <a:lstStyle/>
        <a:p>
          <a:pPr algn="ctr"/>
          <a:r>
            <a:rPr lang="es-ES"/>
            <a:t>Dietas</a:t>
          </a:r>
        </a:p>
      </dgm:t>
    </dgm:pt>
    <dgm:pt modelId="{6EAC27E8-BAFE-4309-80C8-348E851C2A04}" type="parTrans" cxnId="{DD6CFFBA-89FA-412F-B729-ABD075BBBE78}">
      <dgm:prSet/>
      <dgm:spPr/>
      <dgm:t>
        <a:bodyPr/>
        <a:lstStyle/>
        <a:p>
          <a:pPr algn="ctr"/>
          <a:endParaRPr lang="es-ES"/>
        </a:p>
      </dgm:t>
    </dgm:pt>
    <dgm:pt modelId="{0FF15608-6FCA-413E-B449-E0875D5D9D39}" type="sibTrans" cxnId="{DD6CFFBA-89FA-412F-B729-ABD075BBBE78}">
      <dgm:prSet/>
      <dgm:spPr/>
      <dgm:t>
        <a:bodyPr/>
        <a:lstStyle/>
        <a:p>
          <a:pPr algn="ctr"/>
          <a:endParaRPr lang="es-ES"/>
        </a:p>
      </dgm:t>
    </dgm:pt>
    <dgm:pt modelId="{AC300B6A-2BBC-4A23-B964-FED83062CF70}" type="pres">
      <dgm:prSet presAssocID="{43462E25-8911-4D01-A6CD-FC4658318B1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F97710-86B7-42CC-B6C9-6DA423E8024F}" type="pres">
      <dgm:prSet presAssocID="{0FA81981-64BC-4284-9427-64AEABF5258E}" presName="root1" presStyleCnt="0"/>
      <dgm:spPr/>
    </dgm:pt>
    <dgm:pt modelId="{2DD7B28F-E0B1-4B98-879E-C02C9B910E29}" type="pres">
      <dgm:prSet presAssocID="{0FA81981-64BC-4284-9427-64AEABF5258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1B50B65-0B6B-4F38-B54D-7502B076FFA8}" type="pres">
      <dgm:prSet presAssocID="{0FA81981-64BC-4284-9427-64AEABF5258E}" presName="level2hierChild" presStyleCnt="0"/>
      <dgm:spPr/>
    </dgm:pt>
    <dgm:pt modelId="{4BB295D6-CFC2-443A-AA0B-D8C5B49B2842}" type="pres">
      <dgm:prSet presAssocID="{211615DD-0E18-4152-82BA-A5DA383C73BE}" presName="conn2-1" presStyleLbl="parChTrans1D2" presStyleIdx="0" presStyleCnt="1"/>
      <dgm:spPr/>
    </dgm:pt>
    <dgm:pt modelId="{948B2F15-8D9E-4A06-AA99-9353B781786D}" type="pres">
      <dgm:prSet presAssocID="{211615DD-0E18-4152-82BA-A5DA383C73BE}" presName="connTx" presStyleLbl="parChTrans1D2" presStyleIdx="0" presStyleCnt="1"/>
      <dgm:spPr/>
    </dgm:pt>
    <dgm:pt modelId="{51EF987C-9600-4FA0-8D24-62E3AC9BCF5D}" type="pres">
      <dgm:prSet presAssocID="{6A10C84D-38C2-4DC6-94A4-9F90FA23EFB4}" presName="root2" presStyleCnt="0"/>
      <dgm:spPr/>
    </dgm:pt>
    <dgm:pt modelId="{1C6CAB36-2008-4A3E-B123-32FFF9F86BE0}" type="pres">
      <dgm:prSet presAssocID="{6A10C84D-38C2-4DC6-94A4-9F90FA23EFB4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C84F9E-7B81-489C-9798-1DBCBD5BAA11}" type="pres">
      <dgm:prSet presAssocID="{6A10C84D-38C2-4DC6-94A4-9F90FA23EFB4}" presName="level3hierChild" presStyleCnt="0"/>
      <dgm:spPr/>
    </dgm:pt>
    <dgm:pt modelId="{87CD41F1-EA15-479A-9ED7-12941D0ECE4D}" type="pres">
      <dgm:prSet presAssocID="{9F2E624C-5012-4B90-9A6A-288D2E7B76E7}" presName="conn2-1" presStyleLbl="parChTrans1D3" presStyleIdx="0" presStyleCnt="3"/>
      <dgm:spPr/>
    </dgm:pt>
    <dgm:pt modelId="{E77A897D-5FC8-48D2-9DA4-CACB009D1629}" type="pres">
      <dgm:prSet presAssocID="{9F2E624C-5012-4B90-9A6A-288D2E7B76E7}" presName="connTx" presStyleLbl="parChTrans1D3" presStyleIdx="0" presStyleCnt="3"/>
      <dgm:spPr/>
    </dgm:pt>
    <dgm:pt modelId="{B0C72A22-249E-46EA-A2F6-5B2E01C2663A}" type="pres">
      <dgm:prSet presAssocID="{3CADA1D4-3B8B-4982-9589-542207902C20}" presName="root2" presStyleCnt="0"/>
      <dgm:spPr/>
    </dgm:pt>
    <dgm:pt modelId="{2DEC2B7D-E6B5-4DD3-BD2A-4B791D176F5A}" type="pres">
      <dgm:prSet presAssocID="{3CADA1D4-3B8B-4982-9589-542207902C2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F75311-7E06-4B7C-8CAF-9AF776D96D98}" type="pres">
      <dgm:prSet presAssocID="{3CADA1D4-3B8B-4982-9589-542207902C20}" presName="level3hierChild" presStyleCnt="0"/>
      <dgm:spPr/>
    </dgm:pt>
    <dgm:pt modelId="{E6EAB53D-CB1C-4BD2-B71A-9B4493155CD0}" type="pres">
      <dgm:prSet presAssocID="{E842F0D8-AE2C-43AF-BB26-E8DD9C87ADB0}" presName="conn2-1" presStyleLbl="parChTrans1D3" presStyleIdx="1" presStyleCnt="3"/>
      <dgm:spPr/>
    </dgm:pt>
    <dgm:pt modelId="{2C739776-C487-4BE2-99B2-1CF01F965E86}" type="pres">
      <dgm:prSet presAssocID="{E842F0D8-AE2C-43AF-BB26-E8DD9C87ADB0}" presName="connTx" presStyleLbl="parChTrans1D3" presStyleIdx="1" presStyleCnt="3"/>
      <dgm:spPr/>
    </dgm:pt>
    <dgm:pt modelId="{31F6ECD0-700B-4EB1-A8A3-6B78315C6FDA}" type="pres">
      <dgm:prSet presAssocID="{D1D7081F-659A-4761-AC0E-ECFE686D7659}" presName="root2" presStyleCnt="0"/>
      <dgm:spPr/>
    </dgm:pt>
    <dgm:pt modelId="{CE2FA47C-55D8-49C4-BF15-9E378196C8CE}" type="pres">
      <dgm:prSet presAssocID="{D1D7081F-659A-4761-AC0E-ECFE686D7659}" presName="LevelTwoTextNode" presStyleLbl="node3" presStyleIdx="1" presStyleCnt="3">
        <dgm:presLayoutVars>
          <dgm:chPref val="3"/>
        </dgm:presLayoutVars>
      </dgm:prSet>
      <dgm:spPr/>
    </dgm:pt>
    <dgm:pt modelId="{1336A9C9-B7B1-4E15-A465-B7F7B9A76995}" type="pres">
      <dgm:prSet presAssocID="{D1D7081F-659A-4761-AC0E-ECFE686D7659}" presName="level3hierChild" presStyleCnt="0"/>
      <dgm:spPr/>
    </dgm:pt>
    <dgm:pt modelId="{686FD6AB-3AC6-41BA-A0F4-576070EB0633}" type="pres">
      <dgm:prSet presAssocID="{6EAC27E8-BAFE-4309-80C8-348E851C2A04}" presName="conn2-1" presStyleLbl="parChTrans1D3" presStyleIdx="2" presStyleCnt="3"/>
      <dgm:spPr/>
    </dgm:pt>
    <dgm:pt modelId="{793EBB4B-7F2D-451A-8FB4-C7BC8B479AB1}" type="pres">
      <dgm:prSet presAssocID="{6EAC27E8-BAFE-4309-80C8-348E851C2A04}" presName="connTx" presStyleLbl="parChTrans1D3" presStyleIdx="2" presStyleCnt="3"/>
      <dgm:spPr/>
    </dgm:pt>
    <dgm:pt modelId="{E7266A4D-3250-4461-B314-C947C7B5398A}" type="pres">
      <dgm:prSet presAssocID="{B5E34C57-C6A8-4A1B-972D-7127655C118A}" presName="root2" presStyleCnt="0"/>
      <dgm:spPr/>
    </dgm:pt>
    <dgm:pt modelId="{C6EF02C6-FBA2-4AAF-BA54-160701F80DF1}" type="pres">
      <dgm:prSet presAssocID="{B5E34C57-C6A8-4A1B-972D-7127655C118A}" presName="LevelTwoTextNode" presStyleLbl="node3" presStyleIdx="2" presStyleCnt="3">
        <dgm:presLayoutVars>
          <dgm:chPref val="3"/>
        </dgm:presLayoutVars>
      </dgm:prSet>
      <dgm:spPr/>
    </dgm:pt>
    <dgm:pt modelId="{913F59F9-C841-469D-840C-78ADB131D77C}" type="pres">
      <dgm:prSet presAssocID="{B5E34C57-C6A8-4A1B-972D-7127655C118A}" presName="level3hierChild" presStyleCnt="0"/>
      <dgm:spPr/>
    </dgm:pt>
  </dgm:ptLst>
  <dgm:cxnLst>
    <dgm:cxn modelId="{E73BF32D-E40C-4200-A51D-A87AE6731218}" srcId="{0FA81981-64BC-4284-9427-64AEABF5258E}" destId="{6A10C84D-38C2-4DC6-94A4-9F90FA23EFB4}" srcOrd="0" destOrd="0" parTransId="{211615DD-0E18-4152-82BA-A5DA383C73BE}" sibTransId="{BC941DB9-7D12-4FB8-8519-24CAB0AFA73E}"/>
    <dgm:cxn modelId="{631AE560-2876-4577-99C2-263E6C40F68F}" type="presOf" srcId="{211615DD-0E18-4152-82BA-A5DA383C73BE}" destId="{4BB295D6-CFC2-443A-AA0B-D8C5B49B2842}" srcOrd="0" destOrd="0" presId="urn:microsoft.com/office/officeart/2005/8/layout/hierarchy2"/>
    <dgm:cxn modelId="{79E3DE56-385E-46A5-BFA3-86BAD40E2824}" type="presOf" srcId="{9F2E624C-5012-4B90-9A6A-288D2E7B76E7}" destId="{87CD41F1-EA15-479A-9ED7-12941D0ECE4D}" srcOrd="0" destOrd="0" presId="urn:microsoft.com/office/officeart/2005/8/layout/hierarchy2"/>
    <dgm:cxn modelId="{B3C0038B-02E2-4222-ACE6-5F0EA78DE163}" type="presOf" srcId="{6EAC27E8-BAFE-4309-80C8-348E851C2A04}" destId="{793EBB4B-7F2D-451A-8FB4-C7BC8B479AB1}" srcOrd="1" destOrd="0" presId="urn:microsoft.com/office/officeart/2005/8/layout/hierarchy2"/>
    <dgm:cxn modelId="{DD6CFFBA-89FA-412F-B729-ABD075BBBE78}" srcId="{6A10C84D-38C2-4DC6-94A4-9F90FA23EFB4}" destId="{B5E34C57-C6A8-4A1B-972D-7127655C118A}" srcOrd="2" destOrd="0" parTransId="{6EAC27E8-BAFE-4309-80C8-348E851C2A04}" sibTransId="{0FF15608-6FCA-413E-B449-E0875D5D9D39}"/>
    <dgm:cxn modelId="{71916072-68FB-44A5-9F87-E11B68FDC652}" type="presOf" srcId="{9F2E624C-5012-4B90-9A6A-288D2E7B76E7}" destId="{E77A897D-5FC8-48D2-9DA4-CACB009D1629}" srcOrd="1" destOrd="0" presId="urn:microsoft.com/office/officeart/2005/8/layout/hierarchy2"/>
    <dgm:cxn modelId="{1B1B2DC2-DCD3-467F-BD2C-393FF9552BD6}" type="presOf" srcId="{6A10C84D-38C2-4DC6-94A4-9F90FA23EFB4}" destId="{1C6CAB36-2008-4A3E-B123-32FFF9F86BE0}" srcOrd="0" destOrd="0" presId="urn:microsoft.com/office/officeart/2005/8/layout/hierarchy2"/>
    <dgm:cxn modelId="{958F9C43-D8EC-481C-9C9A-F520459FBF90}" srcId="{43462E25-8911-4D01-A6CD-FC4658318B12}" destId="{0FA81981-64BC-4284-9427-64AEABF5258E}" srcOrd="0" destOrd="0" parTransId="{9869B599-35DD-4B49-A895-ECA093B2AFBC}" sibTransId="{5FD5198D-AA33-4E62-AB53-FC846E8A165C}"/>
    <dgm:cxn modelId="{FE0DDBB6-A5FE-45A0-A583-52C715CD826B}" type="presOf" srcId="{B5E34C57-C6A8-4A1B-972D-7127655C118A}" destId="{C6EF02C6-FBA2-4AAF-BA54-160701F80DF1}" srcOrd="0" destOrd="0" presId="urn:microsoft.com/office/officeart/2005/8/layout/hierarchy2"/>
    <dgm:cxn modelId="{A9EC2F87-0E08-4518-B002-9A959476267A}" type="presOf" srcId="{0FA81981-64BC-4284-9427-64AEABF5258E}" destId="{2DD7B28F-E0B1-4B98-879E-C02C9B910E29}" srcOrd="0" destOrd="0" presId="urn:microsoft.com/office/officeart/2005/8/layout/hierarchy2"/>
    <dgm:cxn modelId="{6E9CF53A-3160-4385-BD24-09F3551195BB}" type="presOf" srcId="{D1D7081F-659A-4761-AC0E-ECFE686D7659}" destId="{CE2FA47C-55D8-49C4-BF15-9E378196C8CE}" srcOrd="0" destOrd="0" presId="urn:microsoft.com/office/officeart/2005/8/layout/hierarchy2"/>
    <dgm:cxn modelId="{9D41581D-08F0-44E8-BDC4-FB1968A8F40F}" srcId="{6A10C84D-38C2-4DC6-94A4-9F90FA23EFB4}" destId="{D1D7081F-659A-4761-AC0E-ECFE686D7659}" srcOrd="1" destOrd="0" parTransId="{E842F0D8-AE2C-43AF-BB26-E8DD9C87ADB0}" sibTransId="{7F329D85-C121-43B9-B056-5AED0F80A839}"/>
    <dgm:cxn modelId="{75E4EF80-B346-4353-87DB-640A20745D65}" type="presOf" srcId="{3CADA1D4-3B8B-4982-9589-542207902C20}" destId="{2DEC2B7D-E6B5-4DD3-BD2A-4B791D176F5A}" srcOrd="0" destOrd="0" presId="urn:microsoft.com/office/officeart/2005/8/layout/hierarchy2"/>
    <dgm:cxn modelId="{76FA9B01-AFAF-4D05-8BBE-9363F6768283}" type="presOf" srcId="{43462E25-8911-4D01-A6CD-FC4658318B12}" destId="{AC300B6A-2BBC-4A23-B964-FED83062CF70}" srcOrd="0" destOrd="0" presId="urn:microsoft.com/office/officeart/2005/8/layout/hierarchy2"/>
    <dgm:cxn modelId="{F56A7943-441C-4033-8B69-57530F40DCD7}" type="presOf" srcId="{E842F0D8-AE2C-43AF-BB26-E8DD9C87ADB0}" destId="{2C739776-C487-4BE2-99B2-1CF01F965E86}" srcOrd="1" destOrd="0" presId="urn:microsoft.com/office/officeart/2005/8/layout/hierarchy2"/>
    <dgm:cxn modelId="{102E761B-F55B-4BC2-9A8D-5423944186B2}" srcId="{6A10C84D-38C2-4DC6-94A4-9F90FA23EFB4}" destId="{3CADA1D4-3B8B-4982-9589-542207902C20}" srcOrd="0" destOrd="0" parTransId="{9F2E624C-5012-4B90-9A6A-288D2E7B76E7}" sibTransId="{9B478750-35D7-4D75-9F12-2F0E712278AD}"/>
    <dgm:cxn modelId="{95AD1C40-5A56-4F93-B5B0-8C8E833931BF}" type="presOf" srcId="{211615DD-0E18-4152-82BA-A5DA383C73BE}" destId="{948B2F15-8D9E-4A06-AA99-9353B781786D}" srcOrd="1" destOrd="0" presId="urn:microsoft.com/office/officeart/2005/8/layout/hierarchy2"/>
    <dgm:cxn modelId="{885C244F-F6F0-484B-9FB1-6B5660EDEE4E}" type="presOf" srcId="{6EAC27E8-BAFE-4309-80C8-348E851C2A04}" destId="{686FD6AB-3AC6-41BA-A0F4-576070EB0633}" srcOrd="0" destOrd="0" presId="urn:microsoft.com/office/officeart/2005/8/layout/hierarchy2"/>
    <dgm:cxn modelId="{B7595EC2-DC26-4456-AC0F-D53017C62A5F}" type="presOf" srcId="{E842F0D8-AE2C-43AF-BB26-E8DD9C87ADB0}" destId="{E6EAB53D-CB1C-4BD2-B71A-9B4493155CD0}" srcOrd="0" destOrd="0" presId="urn:microsoft.com/office/officeart/2005/8/layout/hierarchy2"/>
    <dgm:cxn modelId="{1E2B9F05-4E65-4B9D-8958-C2B4D7C77C27}" type="presParOf" srcId="{AC300B6A-2BBC-4A23-B964-FED83062CF70}" destId="{12F97710-86B7-42CC-B6C9-6DA423E8024F}" srcOrd="0" destOrd="0" presId="urn:microsoft.com/office/officeart/2005/8/layout/hierarchy2"/>
    <dgm:cxn modelId="{F49B79B7-685F-4FB9-AE9C-087CF815B200}" type="presParOf" srcId="{12F97710-86B7-42CC-B6C9-6DA423E8024F}" destId="{2DD7B28F-E0B1-4B98-879E-C02C9B910E29}" srcOrd="0" destOrd="0" presId="urn:microsoft.com/office/officeart/2005/8/layout/hierarchy2"/>
    <dgm:cxn modelId="{30148D33-9E70-449A-8513-D31EBB89B229}" type="presParOf" srcId="{12F97710-86B7-42CC-B6C9-6DA423E8024F}" destId="{A1B50B65-0B6B-4F38-B54D-7502B076FFA8}" srcOrd="1" destOrd="0" presId="urn:microsoft.com/office/officeart/2005/8/layout/hierarchy2"/>
    <dgm:cxn modelId="{C42677CE-1B85-4E55-B739-32C193B5E49F}" type="presParOf" srcId="{A1B50B65-0B6B-4F38-B54D-7502B076FFA8}" destId="{4BB295D6-CFC2-443A-AA0B-D8C5B49B2842}" srcOrd="0" destOrd="0" presId="urn:microsoft.com/office/officeart/2005/8/layout/hierarchy2"/>
    <dgm:cxn modelId="{C6F4793D-FDD8-4854-A1B0-363FB2BEC79C}" type="presParOf" srcId="{4BB295D6-CFC2-443A-AA0B-D8C5B49B2842}" destId="{948B2F15-8D9E-4A06-AA99-9353B781786D}" srcOrd="0" destOrd="0" presId="urn:microsoft.com/office/officeart/2005/8/layout/hierarchy2"/>
    <dgm:cxn modelId="{17FCD734-EAA2-4FE0-A9B2-230F13A17F31}" type="presParOf" srcId="{A1B50B65-0B6B-4F38-B54D-7502B076FFA8}" destId="{51EF987C-9600-4FA0-8D24-62E3AC9BCF5D}" srcOrd="1" destOrd="0" presId="urn:microsoft.com/office/officeart/2005/8/layout/hierarchy2"/>
    <dgm:cxn modelId="{528EE02C-8FC2-4915-85D7-FAB5656C3E09}" type="presParOf" srcId="{51EF987C-9600-4FA0-8D24-62E3AC9BCF5D}" destId="{1C6CAB36-2008-4A3E-B123-32FFF9F86BE0}" srcOrd="0" destOrd="0" presId="urn:microsoft.com/office/officeart/2005/8/layout/hierarchy2"/>
    <dgm:cxn modelId="{31297C66-458B-4727-87CD-82A4CEE6EF53}" type="presParOf" srcId="{51EF987C-9600-4FA0-8D24-62E3AC9BCF5D}" destId="{28C84F9E-7B81-489C-9798-1DBCBD5BAA11}" srcOrd="1" destOrd="0" presId="urn:microsoft.com/office/officeart/2005/8/layout/hierarchy2"/>
    <dgm:cxn modelId="{898E070D-9EC0-49B4-B0D1-41D111201029}" type="presParOf" srcId="{28C84F9E-7B81-489C-9798-1DBCBD5BAA11}" destId="{87CD41F1-EA15-479A-9ED7-12941D0ECE4D}" srcOrd="0" destOrd="0" presId="urn:microsoft.com/office/officeart/2005/8/layout/hierarchy2"/>
    <dgm:cxn modelId="{9B78B4D2-3B8A-4538-9FB9-95B647E6579E}" type="presParOf" srcId="{87CD41F1-EA15-479A-9ED7-12941D0ECE4D}" destId="{E77A897D-5FC8-48D2-9DA4-CACB009D1629}" srcOrd="0" destOrd="0" presId="urn:microsoft.com/office/officeart/2005/8/layout/hierarchy2"/>
    <dgm:cxn modelId="{38B2D6E3-6E7A-4E29-B0C5-33A0478C0F5B}" type="presParOf" srcId="{28C84F9E-7B81-489C-9798-1DBCBD5BAA11}" destId="{B0C72A22-249E-46EA-A2F6-5B2E01C2663A}" srcOrd="1" destOrd="0" presId="urn:microsoft.com/office/officeart/2005/8/layout/hierarchy2"/>
    <dgm:cxn modelId="{273B0AB4-43CE-432F-AC58-042172247FBC}" type="presParOf" srcId="{B0C72A22-249E-46EA-A2F6-5B2E01C2663A}" destId="{2DEC2B7D-E6B5-4DD3-BD2A-4B791D176F5A}" srcOrd="0" destOrd="0" presId="urn:microsoft.com/office/officeart/2005/8/layout/hierarchy2"/>
    <dgm:cxn modelId="{C9D73C53-72E2-424C-B744-3FA02795D545}" type="presParOf" srcId="{B0C72A22-249E-46EA-A2F6-5B2E01C2663A}" destId="{02F75311-7E06-4B7C-8CAF-9AF776D96D98}" srcOrd="1" destOrd="0" presId="urn:microsoft.com/office/officeart/2005/8/layout/hierarchy2"/>
    <dgm:cxn modelId="{3BCD9411-05F2-46D0-A44B-C9DB04CC045E}" type="presParOf" srcId="{28C84F9E-7B81-489C-9798-1DBCBD5BAA11}" destId="{E6EAB53D-CB1C-4BD2-B71A-9B4493155CD0}" srcOrd="2" destOrd="0" presId="urn:microsoft.com/office/officeart/2005/8/layout/hierarchy2"/>
    <dgm:cxn modelId="{B30995C2-49F8-41D5-A3B3-C151917F086B}" type="presParOf" srcId="{E6EAB53D-CB1C-4BD2-B71A-9B4493155CD0}" destId="{2C739776-C487-4BE2-99B2-1CF01F965E86}" srcOrd="0" destOrd="0" presId="urn:microsoft.com/office/officeart/2005/8/layout/hierarchy2"/>
    <dgm:cxn modelId="{2AD2DA19-26C2-4184-9393-C1C06A155012}" type="presParOf" srcId="{28C84F9E-7B81-489C-9798-1DBCBD5BAA11}" destId="{31F6ECD0-700B-4EB1-A8A3-6B78315C6FDA}" srcOrd="3" destOrd="0" presId="urn:microsoft.com/office/officeart/2005/8/layout/hierarchy2"/>
    <dgm:cxn modelId="{9259E273-8F47-47C1-8AB7-A56A7737DE88}" type="presParOf" srcId="{31F6ECD0-700B-4EB1-A8A3-6B78315C6FDA}" destId="{CE2FA47C-55D8-49C4-BF15-9E378196C8CE}" srcOrd="0" destOrd="0" presId="urn:microsoft.com/office/officeart/2005/8/layout/hierarchy2"/>
    <dgm:cxn modelId="{F9F8CE15-2964-4BF1-B95E-82882CBF9669}" type="presParOf" srcId="{31F6ECD0-700B-4EB1-A8A3-6B78315C6FDA}" destId="{1336A9C9-B7B1-4E15-A465-B7F7B9A76995}" srcOrd="1" destOrd="0" presId="urn:microsoft.com/office/officeart/2005/8/layout/hierarchy2"/>
    <dgm:cxn modelId="{FED11FE9-CB21-4A33-BA65-3F834319DDA8}" type="presParOf" srcId="{28C84F9E-7B81-489C-9798-1DBCBD5BAA11}" destId="{686FD6AB-3AC6-41BA-A0F4-576070EB0633}" srcOrd="4" destOrd="0" presId="urn:microsoft.com/office/officeart/2005/8/layout/hierarchy2"/>
    <dgm:cxn modelId="{86DD25F2-8C87-4631-8896-EF85A68282E9}" type="presParOf" srcId="{686FD6AB-3AC6-41BA-A0F4-576070EB0633}" destId="{793EBB4B-7F2D-451A-8FB4-C7BC8B479AB1}" srcOrd="0" destOrd="0" presId="urn:microsoft.com/office/officeart/2005/8/layout/hierarchy2"/>
    <dgm:cxn modelId="{79C7D667-7F77-42AE-85D2-C1C333B200DE}" type="presParOf" srcId="{28C84F9E-7B81-489C-9798-1DBCBD5BAA11}" destId="{E7266A4D-3250-4461-B314-C947C7B5398A}" srcOrd="5" destOrd="0" presId="urn:microsoft.com/office/officeart/2005/8/layout/hierarchy2"/>
    <dgm:cxn modelId="{C4223EDC-166F-43AC-B886-AFC02861B6D9}" type="presParOf" srcId="{E7266A4D-3250-4461-B314-C947C7B5398A}" destId="{C6EF02C6-FBA2-4AAF-BA54-160701F80DF1}" srcOrd="0" destOrd="0" presId="urn:microsoft.com/office/officeart/2005/8/layout/hierarchy2"/>
    <dgm:cxn modelId="{B01A6D87-BFCA-43F3-8E20-2FF8711EC349}" type="presParOf" srcId="{E7266A4D-3250-4461-B314-C947C7B5398A}" destId="{913F59F9-C841-469D-840C-78ADB131D7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D7B28F-E0B1-4B98-879E-C02C9B910E29}">
      <dsp:nvSpPr>
        <dsp:cNvPr id="0" name=""/>
        <dsp:cNvSpPr/>
      </dsp:nvSpPr>
      <dsp:spPr>
        <a:xfrm>
          <a:off x="40094" y="713735"/>
          <a:ext cx="1239539" cy="619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Index</a:t>
          </a:r>
        </a:p>
      </dsp:txBody>
      <dsp:txXfrm>
        <a:off x="58246" y="731887"/>
        <a:ext cx="1203235" cy="583465"/>
      </dsp:txXfrm>
    </dsp:sp>
    <dsp:sp modelId="{4BB295D6-CFC2-443A-AA0B-D8C5B49B2842}">
      <dsp:nvSpPr>
        <dsp:cNvPr id="0" name=""/>
        <dsp:cNvSpPr/>
      </dsp:nvSpPr>
      <dsp:spPr>
        <a:xfrm>
          <a:off x="1279634" y="996373"/>
          <a:ext cx="49581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9581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515146" y="1011224"/>
        <a:ext cx="24790" cy="24790"/>
      </dsp:txXfrm>
    </dsp:sp>
    <dsp:sp modelId="{1C6CAB36-2008-4A3E-B123-32FFF9F86BE0}">
      <dsp:nvSpPr>
        <dsp:cNvPr id="0" name=""/>
        <dsp:cNvSpPr/>
      </dsp:nvSpPr>
      <dsp:spPr>
        <a:xfrm>
          <a:off x="1775450" y="713735"/>
          <a:ext cx="1239539" cy="619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Main Page</a:t>
          </a:r>
        </a:p>
      </dsp:txBody>
      <dsp:txXfrm>
        <a:off x="1793602" y="731887"/>
        <a:ext cx="1203235" cy="583465"/>
      </dsp:txXfrm>
    </dsp:sp>
    <dsp:sp modelId="{87CD41F1-EA15-479A-9ED7-12941D0ECE4D}">
      <dsp:nvSpPr>
        <dsp:cNvPr id="0" name=""/>
        <dsp:cNvSpPr/>
      </dsp:nvSpPr>
      <dsp:spPr>
        <a:xfrm rot="18289469">
          <a:off x="2828782" y="640006"/>
          <a:ext cx="86823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68231" y="27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1192" y="645546"/>
        <a:ext cx="43411" cy="43411"/>
      </dsp:txXfrm>
    </dsp:sp>
    <dsp:sp modelId="{2DEC2B7D-E6B5-4DD3-BD2A-4B791D176F5A}">
      <dsp:nvSpPr>
        <dsp:cNvPr id="0" name=""/>
        <dsp:cNvSpPr/>
      </dsp:nvSpPr>
      <dsp:spPr>
        <a:xfrm>
          <a:off x="3510805" y="999"/>
          <a:ext cx="1239539" cy="619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Perfil</a:t>
          </a:r>
        </a:p>
      </dsp:txBody>
      <dsp:txXfrm>
        <a:off x="3528957" y="19151"/>
        <a:ext cx="1203235" cy="583465"/>
      </dsp:txXfrm>
    </dsp:sp>
    <dsp:sp modelId="{E6EAB53D-CB1C-4BD2-B71A-9B4493155CD0}">
      <dsp:nvSpPr>
        <dsp:cNvPr id="0" name=""/>
        <dsp:cNvSpPr/>
      </dsp:nvSpPr>
      <dsp:spPr>
        <a:xfrm>
          <a:off x="3014989" y="996373"/>
          <a:ext cx="49581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95815" y="27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0502" y="1011224"/>
        <a:ext cx="24790" cy="24790"/>
      </dsp:txXfrm>
    </dsp:sp>
    <dsp:sp modelId="{CE2FA47C-55D8-49C4-BF15-9E378196C8CE}">
      <dsp:nvSpPr>
        <dsp:cNvPr id="0" name=""/>
        <dsp:cNvSpPr/>
      </dsp:nvSpPr>
      <dsp:spPr>
        <a:xfrm>
          <a:off x="3510805" y="713735"/>
          <a:ext cx="1239539" cy="619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Rutinas</a:t>
          </a:r>
        </a:p>
      </dsp:txBody>
      <dsp:txXfrm>
        <a:off x="3528957" y="731887"/>
        <a:ext cx="1203235" cy="583465"/>
      </dsp:txXfrm>
    </dsp:sp>
    <dsp:sp modelId="{686FD6AB-3AC6-41BA-A0F4-576070EB0633}">
      <dsp:nvSpPr>
        <dsp:cNvPr id="0" name=""/>
        <dsp:cNvSpPr/>
      </dsp:nvSpPr>
      <dsp:spPr>
        <a:xfrm rot="3310531">
          <a:off x="2828782" y="1352741"/>
          <a:ext cx="86823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68231" y="27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41192" y="1358281"/>
        <a:ext cx="43411" cy="43411"/>
      </dsp:txXfrm>
    </dsp:sp>
    <dsp:sp modelId="{C6EF02C6-FBA2-4AAF-BA54-160701F80DF1}">
      <dsp:nvSpPr>
        <dsp:cNvPr id="0" name=""/>
        <dsp:cNvSpPr/>
      </dsp:nvSpPr>
      <dsp:spPr>
        <a:xfrm>
          <a:off x="3510805" y="1426470"/>
          <a:ext cx="1239539" cy="619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Dietas</a:t>
          </a:r>
        </a:p>
      </dsp:txBody>
      <dsp:txXfrm>
        <a:off x="3528957" y="1444622"/>
        <a:ext cx="1203235" cy="583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21EA4FEE4A4E2FAD00565FA185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7774-CD71-4F11-AC97-86905B6F3DAD}"/>
      </w:docPartPr>
      <w:docPartBody>
        <w:p w:rsidR="001D6602" w:rsidRDefault="00B0390A" w:rsidP="00B0390A">
          <w:pPr>
            <w:pStyle w:val="F821EA4FEE4A4E2FAD00565FA185B449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A"/>
    <w:rsid w:val="001D6602"/>
    <w:rsid w:val="00852663"/>
    <w:rsid w:val="00B0390A"/>
    <w:rsid w:val="00BA67BC"/>
    <w:rsid w:val="00F2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1EA4FEE4A4E2FAD00565FA185B449">
    <w:name w:val="F821EA4FEE4A4E2FAD00565FA185B449"/>
    <w:rsid w:val="00B0390A"/>
  </w:style>
  <w:style w:type="paragraph" w:customStyle="1" w:styleId="17A5EF66BE614A62999973BFF60966A8">
    <w:name w:val="17A5EF66BE614A62999973BFF60966A8"/>
    <w:rsid w:val="00B03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>Credito de síntesis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A4305A-070C-42B3-8C54-87B8605C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</vt:lpstr>
    </vt:vector>
  </TitlesOfParts>
  <Company>DAW2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</dc:title>
  <dc:subject/>
  <dc:creator>Life To Fit</dc:creator>
  <cp:keywords/>
  <dc:description/>
  <cp:lastModifiedBy>Usuario de Windows</cp:lastModifiedBy>
  <cp:revision>7</cp:revision>
  <dcterms:created xsi:type="dcterms:W3CDTF">2017-05-26T14:52:00Z</dcterms:created>
  <dcterms:modified xsi:type="dcterms:W3CDTF">2017-05-26T17:40:00Z</dcterms:modified>
</cp:coreProperties>
</file>