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_9liqq7pmjffh" w:id="0"/>
      <w:bookmarkEnd w:id="0"/>
      <w:r w:rsidDel="00000000" w:rsidR="00000000" w:rsidRPr="00000000">
        <w:rPr>
          <w:rtl w:val="0"/>
        </w:rPr>
        <w:t xml:space="preserve">Context of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“The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Context of Use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is the actual conditions under which a given artifact/software product is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used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, or will be </w:t>
      </w:r>
      <w:r w:rsidDel="00000000" w:rsidR="00000000" w:rsidRPr="00000000">
        <w:rPr>
          <w:b w:val="1"/>
          <w:color w:val="222222"/>
          <w:sz w:val="24"/>
          <w:szCs w:val="24"/>
          <w:highlight w:val="white"/>
          <w:rtl w:val="0"/>
        </w:rPr>
        <w:t xml:space="preserve">used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in a normal day to day working situation.”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The use of the system will be on a laptop or desktop computer.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Mostly in the family house where they have a laptop each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Shared computer or in the classroom where children are under the age of eighteen. Anything that is running a full os like windows 7,8,10 or OSX 10 and up.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