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protection Law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one exam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the data commission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Breach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