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675558" w:rsidRPr="006B1621" w:rsidTr="00F73C8E">
        <w:tc>
          <w:tcPr>
            <w:tcW w:w="9242" w:type="dxa"/>
          </w:tcPr>
          <w:p w:rsidR="00675558" w:rsidRPr="006B1621" w:rsidRDefault="00675558" w:rsidP="00F73C8E">
            <w:pPr>
              <w:jc w:val="center"/>
              <w:rPr>
                <w:b/>
                <w:bCs/>
                <w:sz w:val="24"/>
                <w:szCs w:val="24"/>
              </w:rPr>
            </w:pPr>
            <w:r w:rsidRPr="006B1621">
              <w:rPr>
                <w:sz w:val="24"/>
                <w:szCs w:val="24"/>
              </w:rPr>
              <w:br w:type="page"/>
            </w:r>
            <w:r w:rsidRPr="006B1621">
              <w:rPr>
                <w:b/>
                <w:bCs/>
                <w:sz w:val="24"/>
                <w:szCs w:val="24"/>
              </w:rPr>
              <w:t>PRCO304:  Highlight Report</w:t>
            </w:r>
          </w:p>
        </w:tc>
      </w:tr>
      <w:tr w:rsidR="00675558" w:rsidRPr="00116CED" w:rsidTr="00F73C8E">
        <w:tc>
          <w:tcPr>
            <w:tcW w:w="9242" w:type="dxa"/>
          </w:tcPr>
          <w:p w:rsidR="00675558" w:rsidRPr="00116CED" w:rsidRDefault="00675558" w:rsidP="00F73C8E">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Pr>
                <w:rFonts w:asciiTheme="minorHAnsi" w:hAnsiTheme="minorHAnsi"/>
                <w:b/>
                <w:bCs/>
                <w:sz w:val="20"/>
                <w:szCs w:val="20"/>
                <w:u w:val="none"/>
              </w:rPr>
              <w:t xml:space="preserve"> </w:t>
            </w:r>
            <w:r w:rsidRPr="00B63B65">
              <w:rPr>
                <w:rFonts w:asciiTheme="minorHAnsi" w:hAnsiTheme="minorHAnsi"/>
                <w:bCs/>
                <w:color w:val="1F497D" w:themeColor="text2"/>
                <w:sz w:val="20"/>
                <w:szCs w:val="20"/>
                <w:u w:val="none"/>
              </w:rPr>
              <w:t>Charlie Creech</w:t>
            </w:r>
          </w:p>
        </w:tc>
      </w:tr>
      <w:tr w:rsidR="00675558" w:rsidRPr="00116CED" w:rsidTr="00F73C8E">
        <w:tc>
          <w:tcPr>
            <w:tcW w:w="9242" w:type="dxa"/>
          </w:tcPr>
          <w:p w:rsidR="00675558" w:rsidRPr="00116CED" w:rsidRDefault="00675558" w:rsidP="00F73C8E">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Pr>
                <w:rFonts w:asciiTheme="minorHAnsi" w:hAnsiTheme="minorHAnsi"/>
                <w:color w:val="1F497D" w:themeColor="text2"/>
                <w:sz w:val="20"/>
                <w:szCs w:val="20"/>
                <w:u w:val="none"/>
              </w:rPr>
              <w:t>09</w:t>
            </w:r>
            <w:r w:rsidRPr="00B63B65">
              <w:rPr>
                <w:rFonts w:asciiTheme="minorHAnsi" w:hAnsiTheme="minorHAnsi"/>
                <w:color w:val="1F497D" w:themeColor="text2"/>
                <w:sz w:val="20"/>
                <w:szCs w:val="20"/>
                <w:u w:val="none"/>
              </w:rPr>
              <w:t>/03/2017</w:t>
            </w:r>
          </w:p>
        </w:tc>
      </w:tr>
      <w:tr w:rsidR="00675558" w:rsidRPr="00116CED" w:rsidTr="00F73C8E">
        <w:tc>
          <w:tcPr>
            <w:tcW w:w="9242" w:type="dxa"/>
          </w:tcPr>
          <w:p w:rsidR="00675558" w:rsidRPr="00116CED" w:rsidRDefault="00675558" w:rsidP="00F73C8E">
            <w:pPr>
              <w:pStyle w:val="Heading2Sturley"/>
              <w:rPr>
                <w:rFonts w:asciiTheme="minorHAnsi" w:hAnsiTheme="minorHAnsi"/>
                <w:sz w:val="20"/>
                <w:szCs w:val="20"/>
                <w:u w:val="none"/>
              </w:rPr>
            </w:pPr>
            <w:r w:rsidRPr="005F7387">
              <w:rPr>
                <w:rFonts w:asciiTheme="minorHAnsi" w:hAnsiTheme="minorHAnsi"/>
                <w:b/>
                <w:iCs/>
                <w:sz w:val="20"/>
                <w:szCs w:val="20"/>
                <w:u w:val="none"/>
              </w:rPr>
              <w:t>Review of work undertaken</w:t>
            </w:r>
            <w:r>
              <w:rPr>
                <w:rFonts w:asciiTheme="minorHAnsi" w:hAnsiTheme="minorHAnsi"/>
                <w:i/>
                <w:iCs/>
                <w:sz w:val="20"/>
                <w:szCs w:val="20"/>
                <w:u w:val="none"/>
              </w:rPr>
              <w:t>:</w:t>
            </w:r>
            <w:r>
              <w:rPr>
                <w:rFonts w:asciiTheme="minorHAnsi" w:hAnsiTheme="minorHAnsi"/>
                <w:iCs/>
                <w:sz w:val="20"/>
                <w:szCs w:val="20"/>
                <w:u w:val="none"/>
              </w:rPr>
              <w:t xml:space="preserve"> </w:t>
            </w:r>
            <w:r>
              <w:rPr>
                <w:rFonts w:asciiTheme="minorHAnsi" w:hAnsiTheme="minorHAnsi"/>
                <w:iCs/>
                <w:color w:val="1F497D" w:themeColor="text2"/>
                <w:sz w:val="20"/>
                <w:szCs w:val="20"/>
                <w:u w:val="none"/>
              </w:rPr>
              <w:t>I have found a few simulators that could work. One uses a C++ set of classes and libraries called Box2D. Box2D is an already set out physics simulator for C++ that can be used to quickly simulate physics objects interacting with other objects and forces. The car simulator takes advantage of Box2D to detect collisions.</w:t>
            </w:r>
          </w:p>
          <w:p w:rsidR="00675558" w:rsidRPr="00116CED" w:rsidRDefault="00675558" w:rsidP="00F73C8E">
            <w:pPr>
              <w:rPr>
                <w:sz w:val="20"/>
                <w:szCs w:val="20"/>
              </w:rPr>
            </w:pPr>
          </w:p>
        </w:tc>
      </w:tr>
      <w:tr w:rsidR="00675558" w:rsidRPr="00116CED" w:rsidTr="00F73C8E">
        <w:tc>
          <w:tcPr>
            <w:tcW w:w="9242" w:type="dxa"/>
          </w:tcPr>
          <w:p w:rsidR="00675558" w:rsidRPr="00116CED" w:rsidRDefault="00675558" w:rsidP="00F73C8E">
            <w:pPr>
              <w:pStyle w:val="Heading2Sturley"/>
              <w:rPr>
                <w:rFonts w:asciiTheme="minorHAnsi" w:hAnsiTheme="minorHAnsi"/>
                <w:i/>
                <w:iCs/>
                <w:sz w:val="20"/>
                <w:szCs w:val="20"/>
                <w:u w:val="none"/>
              </w:rPr>
            </w:pPr>
            <w:r>
              <w:rPr>
                <w:rFonts w:asciiTheme="minorHAnsi" w:hAnsiTheme="minorHAnsi"/>
                <w:b/>
                <w:iCs/>
                <w:sz w:val="20"/>
                <w:szCs w:val="20"/>
                <w:u w:val="none"/>
              </w:rPr>
              <w:t>P</w:t>
            </w:r>
            <w:r w:rsidRPr="005F7387">
              <w:rPr>
                <w:rFonts w:asciiTheme="minorHAnsi" w:hAnsiTheme="minorHAnsi"/>
                <w:b/>
                <w:iCs/>
                <w:sz w:val="20"/>
                <w:szCs w:val="20"/>
                <w:u w:val="none"/>
              </w:rPr>
              <w:t>lan of work for the next week</w:t>
            </w:r>
            <w:r>
              <w:rPr>
                <w:rFonts w:asciiTheme="minorHAnsi" w:hAnsiTheme="minorHAnsi"/>
                <w:i/>
                <w:iCs/>
                <w:sz w:val="20"/>
                <w:szCs w:val="20"/>
                <w:u w:val="none"/>
              </w:rPr>
              <w:t xml:space="preserve">: </w:t>
            </w:r>
            <w:r>
              <w:rPr>
                <w:rFonts w:asciiTheme="minorHAnsi" w:hAnsiTheme="minorHAnsi"/>
                <w:iCs/>
                <w:color w:val="1F497D" w:themeColor="text2"/>
                <w:sz w:val="20"/>
                <w:szCs w:val="20"/>
                <w:u w:val="none"/>
              </w:rPr>
              <w:t>Get the simulator running and then recode it so that the car moves forwards by summing up the speed of each front wheel. The speed for the right and left wheel can then be used for the output of a neural network.</w:t>
            </w:r>
          </w:p>
          <w:p w:rsidR="00675558" w:rsidRPr="00116CED" w:rsidRDefault="00675558" w:rsidP="00F73C8E">
            <w:pPr>
              <w:rPr>
                <w:sz w:val="20"/>
                <w:szCs w:val="20"/>
              </w:rPr>
            </w:pPr>
          </w:p>
        </w:tc>
      </w:tr>
      <w:tr w:rsidR="00675558" w:rsidTr="00F73C8E">
        <w:tc>
          <w:tcPr>
            <w:tcW w:w="9242" w:type="dxa"/>
          </w:tcPr>
          <w:p w:rsidR="00675558" w:rsidRDefault="00675558" w:rsidP="00F73C8E">
            <w:pPr>
              <w:pStyle w:val="Heading2Sturley"/>
              <w:rPr>
                <w:rFonts w:asciiTheme="minorHAnsi" w:hAnsiTheme="minorHAnsi"/>
                <w:b/>
                <w:iCs/>
                <w:color w:val="1F497D" w:themeColor="text2"/>
                <w:sz w:val="20"/>
                <w:szCs w:val="20"/>
                <w:u w:val="none"/>
              </w:rPr>
            </w:pPr>
            <w:r>
              <w:rPr>
                <w:rFonts w:asciiTheme="minorHAnsi" w:hAnsiTheme="minorHAnsi"/>
                <w:b/>
                <w:iCs/>
                <w:sz w:val="20"/>
                <w:szCs w:val="20"/>
                <w:u w:val="none"/>
              </w:rPr>
              <w:t xml:space="preserve">Date(s) of supervisory meeting(s) since last Highlight: </w:t>
            </w:r>
            <w:r>
              <w:rPr>
                <w:rFonts w:asciiTheme="minorHAnsi" w:hAnsiTheme="minorHAnsi"/>
                <w:iCs/>
                <w:color w:val="1F497D" w:themeColor="text2"/>
                <w:sz w:val="20"/>
                <w:szCs w:val="20"/>
                <w:u w:val="none"/>
              </w:rPr>
              <w:t>No meeting this week</w:t>
            </w:r>
          </w:p>
          <w:p w:rsidR="00675558" w:rsidRDefault="00675558" w:rsidP="00F73C8E">
            <w:pPr>
              <w:pStyle w:val="Heading2Sturley"/>
              <w:rPr>
                <w:rFonts w:asciiTheme="minorHAnsi" w:hAnsiTheme="minorHAnsi"/>
                <w:b/>
                <w:iCs/>
                <w:sz w:val="20"/>
                <w:szCs w:val="20"/>
                <w:u w:val="none"/>
              </w:rPr>
            </w:pPr>
          </w:p>
        </w:tc>
      </w:tr>
      <w:tr w:rsidR="00675558" w:rsidRPr="00116CED" w:rsidTr="00F73C8E">
        <w:tc>
          <w:tcPr>
            <w:tcW w:w="9242" w:type="dxa"/>
          </w:tcPr>
          <w:p w:rsidR="00675558" w:rsidRPr="00116CED" w:rsidRDefault="00675558" w:rsidP="00F73C8E">
            <w:pPr>
              <w:pStyle w:val="Heading2Sturley"/>
              <w:rPr>
                <w:sz w:val="20"/>
                <w:szCs w:val="20"/>
              </w:rPr>
            </w:pPr>
            <w:r>
              <w:rPr>
                <w:rFonts w:asciiTheme="minorHAnsi" w:hAnsiTheme="minorHAnsi"/>
                <w:b/>
                <w:iCs/>
                <w:sz w:val="20"/>
                <w:szCs w:val="20"/>
                <w:u w:val="none"/>
              </w:rPr>
              <w:t>N</w:t>
            </w:r>
            <w:r w:rsidRPr="005F7387">
              <w:rPr>
                <w:rFonts w:asciiTheme="minorHAnsi" w:hAnsiTheme="minorHAnsi"/>
                <w:b/>
                <w:iCs/>
                <w:sz w:val="20"/>
                <w:szCs w:val="20"/>
                <w:u w:val="none"/>
              </w:rPr>
              <w:t>otes from supervisory meeting(s)</w:t>
            </w:r>
            <w:r>
              <w:rPr>
                <w:rFonts w:asciiTheme="minorHAnsi" w:hAnsiTheme="minorHAnsi"/>
                <w:b/>
                <w:iCs/>
                <w:sz w:val="20"/>
                <w:szCs w:val="20"/>
                <w:u w:val="none"/>
              </w:rPr>
              <w:t xml:space="preserve"> held since last Highlight</w:t>
            </w:r>
            <w:r>
              <w:rPr>
                <w:rFonts w:asciiTheme="minorHAnsi" w:hAnsiTheme="minorHAnsi"/>
                <w:iCs/>
                <w:sz w:val="20"/>
                <w:szCs w:val="20"/>
                <w:u w:val="none"/>
              </w:rPr>
              <w:t xml:space="preserve">: </w:t>
            </w:r>
            <w:r>
              <w:rPr>
                <w:rFonts w:asciiTheme="minorHAnsi" w:hAnsiTheme="minorHAnsi"/>
                <w:iCs/>
                <w:color w:val="1F497D" w:themeColor="text2"/>
                <w:sz w:val="20"/>
                <w:szCs w:val="20"/>
                <w:u w:val="none"/>
              </w:rPr>
              <w:t>N/A</w:t>
            </w:r>
          </w:p>
          <w:p w:rsidR="00675558" w:rsidRPr="00116CED" w:rsidRDefault="00675558" w:rsidP="00F73C8E">
            <w:pPr>
              <w:rPr>
                <w:sz w:val="20"/>
                <w:szCs w:val="20"/>
              </w:rPr>
            </w:pPr>
          </w:p>
        </w:tc>
      </w:tr>
      <w:tr w:rsidR="00675558" w:rsidRPr="00116CED" w:rsidTr="00F73C8E">
        <w:tc>
          <w:tcPr>
            <w:tcW w:w="9242" w:type="dxa"/>
          </w:tcPr>
          <w:p w:rsidR="00675558" w:rsidRPr="00116CED" w:rsidRDefault="00675558" w:rsidP="00F73C8E">
            <w:pPr>
              <w:pStyle w:val="Heading2Sturley"/>
              <w:rPr>
                <w:sz w:val="20"/>
                <w:szCs w:val="20"/>
              </w:rPr>
            </w:pPr>
            <w:r w:rsidRPr="005F7387">
              <w:rPr>
                <w:rFonts w:asciiTheme="minorHAnsi" w:hAnsiTheme="minorHAnsi"/>
                <w:b/>
                <w:iCs/>
                <w:sz w:val="20"/>
                <w:szCs w:val="20"/>
                <w:u w:val="none"/>
              </w:rPr>
              <w:t>Stage review</w:t>
            </w:r>
            <w:r>
              <w:rPr>
                <w:rFonts w:asciiTheme="minorHAnsi" w:hAnsiTheme="minorHAnsi"/>
                <w:i/>
                <w:iCs/>
                <w:sz w:val="20"/>
                <w:szCs w:val="20"/>
                <w:u w:val="none"/>
              </w:rPr>
              <w:t xml:space="preserve">: </w:t>
            </w:r>
            <w:r w:rsidRPr="00B63B65">
              <w:rPr>
                <w:rFonts w:asciiTheme="minorHAnsi" w:hAnsiTheme="minorHAnsi"/>
                <w:iCs/>
                <w:color w:val="1F497D" w:themeColor="text2"/>
                <w:sz w:val="20"/>
                <w:szCs w:val="20"/>
                <w:u w:val="none"/>
              </w:rPr>
              <w:t>N/A</w:t>
            </w:r>
          </w:p>
          <w:p w:rsidR="00675558" w:rsidRPr="00116CED" w:rsidRDefault="00675558" w:rsidP="00F73C8E">
            <w:pPr>
              <w:rPr>
                <w:sz w:val="20"/>
                <w:szCs w:val="20"/>
              </w:rPr>
            </w:pPr>
          </w:p>
        </w:tc>
      </w:tr>
    </w:tbl>
    <w:p w:rsidR="004C542C" w:rsidRDefault="004C542C">
      <w:pPr>
        <w:rPr>
          <w:sz w:val="20"/>
          <w:szCs w:val="20"/>
        </w:rPr>
      </w:pPr>
      <w:bookmarkStart w:id="0" w:name="_GoBack"/>
      <w:bookmarkEnd w:id="0"/>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28E" w:rsidRDefault="0012228E" w:rsidP="009774A6">
      <w:pPr>
        <w:spacing w:after="0" w:line="240" w:lineRule="auto"/>
      </w:pPr>
      <w:r>
        <w:separator/>
      </w:r>
    </w:p>
  </w:endnote>
  <w:endnote w:type="continuationSeparator" w:id="0">
    <w:p w:rsidR="0012228E" w:rsidRDefault="0012228E"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28E" w:rsidRDefault="0012228E" w:rsidP="009774A6">
      <w:pPr>
        <w:spacing w:after="0" w:line="240" w:lineRule="auto"/>
      </w:pPr>
      <w:r>
        <w:separator/>
      </w:r>
    </w:p>
  </w:footnote>
  <w:footnote w:type="continuationSeparator" w:id="0">
    <w:p w:rsidR="0012228E" w:rsidRDefault="0012228E"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116CED"/>
    <w:rsid w:val="0012228E"/>
    <w:rsid w:val="001B3DDC"/>
    <w:rsid w:val="00292BF7"/>
    <w:rsid w:val="00361DD4"/>
    <w:rsid w:val="003D1733"/>
    <w:rsid w:val="003D6F7D"/>
    <w:rsid w:val="00497D4D"/>
    <w:rsid w:val="004C542C"/>
    <w:rsid w:val="0058044F"/>
    <w:rsid w:val="005F7387"/>
    <w:rsid w:val="006679F4"/>
    <w:rsid w:val="00675558"/>
    <w:rsid w:val="006B1621"/>
    <w:rsid w:val="00915144"/>
    <w:rsid w:val="009774A6"/>
    <w:rsid w:val="009C0FD8"/>
    <w:rsid w:val="00A9230B"/>
    <w:rsid w:val="00AB0BC5"/>
    <w:rsid w:val="00B15072"/>
    <w:rsid w:val="00B63B65"/>
    <w:rsid w:val="00BE417B"/>
    <w:rsid w:val="00C50524"/>
    <w:rsid w:val="00CF2EFE"/>
    <w:rsid w:val="00E724FF"/>
    <w:rsid w:val="00F45D2B"/>
    <w:rsid w:val="00F83FFD"/>
    <w:rsid w:val="00FE34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41C0"/>
  <w15:docId w15:val="{334DDB6B-5E46-49D1-881A-BF9389C9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Charlie Creech</cp:lastModifiedBy>
  <cp:revision>2</cp:revision>
  <cp:lastPrinted>2016-02-04T11:52:00Z</cp:lastPrinted>
  <dcterms:created xsi:type="dcterms:W3CDTF">2017-03-09T20:30:00Z</dcterms:created>
  <dcterms:modified xsi:type="dcterms:W3CDTF">2017-03-09T20:30:00Z</dcterms:modified>
</cp:coreProperties>
</file>