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</w:rPr>
        <w:t xml:space="preserve">Article</w:t>
      </w:r>
    </w:p>
    <w:p>
      <w:pPr>
        <w:pStyle w:val="BodyText"/>
      </w:pPr>
      <w:r>
        <w:rPr>
          <w:b/>
        </w:rPr>
        <w:t xml:space="preserve">Value Context Protocol: A Standard for Inter-Agent Value</w:t>
      </w:r>
      <w:r>
        <w:rPr>
          <w:b/>
        </w:rPr>
        <w:t xml:space="preserve"> </w:t>
      </w:r>
      <w:r>
        <w:rPr>
          <w:b/>
        </w:rPr>
        <w:t xml:space="preserve">Communication</w:t>
      </w:r>
    </w:p>
    <w:p>
      <w:pPr>
        <w:pStyle w:val="BodyText"/>
      </w:pPr>
      <w:r>
        <w:rPr>
          <w:b/>
        </w:rPr>
        <w:t xml:space="preserve">Nell Watson</w:t>
      </w:r>
      <w:r>
        <w:t xml:space="preserve"> </w:t>
      </w:r>
      <w:r>
        <w:rPr>
          <w:vertAlign w:val="superscript"/>
        </w:rPr>
        <w:t xml:space="preserve">1,*,</w:t>
      </w:r>
      <w:r>
        <w:t xml:space="preserve"> </w:t>
      </w:r>
      <w:r>
        <w:rPr>
          <w:b/>
        </w:rPr>
        <w:t xml:space="preserve">Elena Ajayi</w:t>
      </w:r>
      <w:r>
        <w:t xml:space="preserve"> </w:t>
      </w:r>
      <w:r>
        <w:rPr>
          <w:vertAlign w:val="superscript"/>
        </w:rPr>
        <w:t xml:space="preserve">2,</w:t>
      </w:r>
      <w:r>
        <w:t xml:space="preserve"> </w:t>
      </w:r>
      <w:r>
        <w:rPr>
          <w:b/>
        </w:rPr>
        <w:t xml:space="preserve">Filip Alimpić</w:t>
      </w:r>
      <w:r>
        <w:t xml:space="preserve"> </w:t>
      </w:r>
      <w:r>
        <w:rPr>
          <w:vertAlign w:val="superscript"/>
        </w:rPr>
        <w:t xml:space="preserve">3,</w:t>
      </w:r>
      <w:r>
        <w:t xml:space="preserve"> </w:t>
      </w:r>
      <w:r>
        <w:rPr>
          <w:b/>
        </w:rPr>
        <w:t xml:space="preserve">Awwab Mahdi</w:t>
      </w:r>
      <w:r>
        <w:t xml:space="preserve"> </w:t>
      </w:r>
      <w:r>
        <w:rPr>
          <w:vertAlign w:val="superscript"/>
        </w:rPr>
        <w:t xml:space="preserve">4</w:t>
      </w:r>
      <w:r>
        <w:t xml:space="preserve"> </w:t>
      </w:r>
      <w:r>
        <w:rPr>
          <w:b/>
        </w:rPr>
        <w:t xml:space="preserve">and Blake Wells</w:t>
      </w:r>
      <w:r>
        <w:t xml:space="preserve"> </w:t>
      </w:r>
      <w:r>
        <w:rPr>
          <w:vertAlign w:val="superscript"/>
        </w:rPr>
        <w:t xml:space="preserve">5</w:t>
      </w:r>
    </w:p>
    <w:tbl>
      <w:tblPr>
        <w:tblStyle w:val="Table"/>
        <w:tblW w:type="pct" w:w="4930.555555555556"/>
        <w:tblLook w:firstRow="0"/>
      </w:tblPr>
      <w:tblGrid>
        <w:gridCol w:w="7810"/>
      </w:tblGrid>
      <w:tr>
        <w:tc>
          <w:p>
            <w:pPr>
              <w:jc w:val="left"/>
            </w:pPr>
            <w:r>
              <w:t xml:space="preserve">Academic Editor: Firstname Lastname</w:t>
            </w:r>
          </w:p>
          <w:p>
            <w:pPr>
              <w:jc w:val="left"/>
            </w:pPr>
            <w:r>
              <w:t xml:space="preserve">Received: date</w:t>
            </w:r>
          </w:p>
          <w:p>
            <w:pPr>
              <w:jc w:val="left"/>
            </w:pPr>
            <w:r>
              <w:t xml:space="preserve">Revised: date</w:t>
            </w:r>
          </w:p>
          <w:p>
            <w:pPr>
              <w:jc w:val="left"/>
            </w:pPr>
            <w:r>
              <w:t xml:space="preserve">Accepted: date</w:t>
            </w:r>
          </w:p>
          <w:p>
            <w:pPr>
              <w:jc w:val="left"/>
            </w:pPr>
            <w:r>
              <w:t xml:space="preserve">Published: date</w:t>
            </w:r>
          </w:p>
          <w:p>
            <w:pPr>
              <w:jc w:val="left"/>
            </w:pPr>
            <w:r>
              <w:rPr>
                <w:b/>
              </w:rPr>
              <w:t xml:space="preserve">Copyright:</w:t>
            </w:r>
            <w:r>
              <w:t xml:space="preserve"> </w:t>
            </w:r>
            <w:r>
              <w:t xml:space="preserve">© 2026 by the authors. Submitted for possible open</w:t>
            </w:r>
            <w:r>
              <w:t xml:space="preserve"> </w:t>
            </w:r>
            <w:r>
              <w:t xml:space="preserve">access publication under the terms and conditions of the Creative</w:t>
            </w:r>
            <w:r>
              <w:t xml:space="preserve"> </w:t>
            </w:r>
            <w:r>
              <w:t xml:space="preserve">Commons Attribution (CC BY) license.</w:t>
            </w:r>
          </w:p>
        </w:tc>
      </w:tr>
    </w:tbl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School of Computing and Engineering, University of</w:t>
      </w:r>
      <w:r>
        <w:t xml:space="preserve"> </w:t>
      </w:r>
      <w:r>
        <w:t xml:space="preserve">Gloucestershire, The Park, Cheltenham GL50 2RH, UK;</w:t>
      </w:r>
      <w:r>
        <w:t xml:space="preserve"> </w:t>
      </w:r>
      <w:r>
        <w:t xml:space="preserve">Nell@nellwatson.com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Independent Researcher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Independent Researcher</w:t>
      </w:r>
    </w:p>
    <w:p>
      <w:pPr>
        <w:pStyle w:val="BodyText"/>
      </w:pPr>
      <w:r>
        <w:rPr>
          <w:vertAlign w:val="superscript"/>
        </w:rPr>
        <w:t xml:space="preserve">4</w:t>
      </w:r>
      <w:r>
        <w:t xml:space="preserve"> </w:t>
      </w:r>
      <w:r>
        <w:t xml:space="preserve">Independent Researcher</w:t>
      </w:r>
    </w:p>
    <w:p>
      <w:pPr>
        <w:pStyle w:val="BodyText"/>
      </w:pPr>
      <w:r>
        <w:rPr>
          <w:vertAlign w:val="superscript"/>
        </w:rPr>
        <w:t xml:space="preserve">5</w:t>
      </w:r>
      <w:r>
        <w:t xml:space="preserve"> </w:t>
      </w:r>
      <w:r>
        <w:t xml:space="preserve">Independent Researcher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 </w:t>
      </w:r>
      <w:r>
        <w:t xml:space="preserve">Correspondence: nell@nellwatson.com</w:t>
      </w:r>
    </w:p>
    <w:p>
      <w:pPr>
        <w:pStyle w:val="BodyText"/>
      </w:pPr>
      <w:r>
        <w:rPr>
          <w:b/>
        </w:rPr>
        <w:t xml:space="preserve">Abstract</w:t>
      </w:r>
    </w:p>
    <w:p>
      <w:pPr>
        <w:pStyle w:val="BodyText"/>
      </w:pPr>
      <w:r>
        <w:t xml:space="preserve">As AI systems assume increasingly autonomous roles, the absence of a</w:t>
      </w:r>
      <w:r>
        <w:t xml:space="preserve"> </w:t>
      </w:r>
      <w:r>
        <w:t xml:space="preserve">shared representational substrate for values risks compounding</w:t>
      </w:r>
      <w:r>
        <w:t xml:space="preserve"> </w:t>
      </w:r>
      <w:r>
        <w:t xml:space="preserve">cultural bias, semantic drift, and coordination failure. We introduce</w:t>
      </w:r>
      <w:r>
        <w:t xml:space="preserve"> </w:t>
      </w:r>
      <w:r>
        <w:t xml:space="preserve">Value Context Protocols (VCP): a modular four-layer stack for</w:t>
      </w:r>
      <w:r>
        <w:t xml:space="preserve"> </w:t>
      </w:r>
      <w:r>
        <w:t xml:space="preserve">inter-agent value communication. The protocol comprises: VCP/I</w:t>
      </w:r>
      <w:r>
        <w:t xml:space="preserve"> </w:t>
      </w:r>
      <w:r>
        <w:t xml:space="preserve">(Identity) for naming and registry; VCP/T (Transport) for</w:t>
      </w:r>
      <w:r>
        <w:t xml:space="preserve"> </w:t>
      </w:r>
      <w:r>
        <w:t xml:space="preserve">cryptographic bundles and audit logging; VCP/S (Semantics)</w:t>
      </w:r>
      <w:r>
        <w:t xml:space="preserve"> </w:t>
      </w:r>
      <w:r>
        <w:t xml:space="preserve">implementing the CSM1 formal grammar with personas, scopes, adherence</w:t>
      </w:r>
      <w:r>
        <w:t xml:space="preserve"> </w:t>
      </w:r>
      <w:r>
        <w:t xml:space="preserve">levels, and composition modes; and VCP/A (Adaptation) encoding context</w:t>
      </w:r>
      <w:r>
        <w:t xml:space="preserve"> </w:t>
      </w:r>
      <w:r>
        <w:t xml:space="preserve">via 14 dimensions with transition detection. We demonstrate three</w:t>
      </w:r>
      <w:r>
        <w:t xml:space="preserve"> </w:t>
      </w:r>
      <w:r>
        <w:t xml:space="preserve">interoperable implementations: the Latent State Bridge for</w:t>
      </w:r>
      <w:r>
        <w:t xml:space="preserve"> </w:t>
      </w:r>
      <w:r>
        <w:t xml:space="preserve">cross-architecture AI value exchange, MillOS VCL for human-AI</w:t>
      </w:r>
      <w:r>
        <w:t xml:space="preserve"> </w:t>
      </w:r>
      <w:r>
        <w:t xml:space="preserve">workplace contexts, and a reference implementation with full test</w:t>
      </w:r>
      <w:r>
        <w:t xml:space="preserve"> </w:t>
      </w:r>
      <w:r>
        <w:t xml:space="preserve">coverage. Validation shows ≥90% semantic fidelity in round-trip</w:t>
      </w:r>
      <w:r>
        <w:t xml:space="preserve"> </w:t>
      </w:r>
      <w:r>
        <w:t xml:space="preserve">translations across 195 passing tests. VCP provides foundational</w:t>
      </w:r>
      <w:r>
        <w:t xml:space="preserve"> </w:t>
      </w:r>
      <w:r>
        <w:t xml:space="preserve">infrastructure for interoperable value communication across</w:t>
      </w:r>
      <w:r>
        <w:t xml:space="preserve"> </w:t>
      </w:r>
      <w:r>
        <w:t xml:space="preserve">heterogeneous AI architectures, designed with an IEEE/RFC standards</w:t>
      </w:r>
      <w:r>
        <w:t xml:space="preserve"> </w:t>
      </w:r>
      <w:r>
        <w:t xml:space="preserve">pathway.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value communication protocols, inter-agent</w:t>
      </w:r>
      <w:r>
        <w:t xml:space="preserve"> </w:t>
      </w:r>
      <w:r>
        <w:t xml:space="preserve">communication, constitutional AI, semantic encoding, protocol</w:t>
      </w:r>
      <w:r>
        <w:t xml:space="preserve"> </w:t>
      </w:r>
      <w:r>
        <w:t xml:space="preserve">standards</w:t>
      </w:r>
    </w:p>
    <w:p>
      <w:pPr>
        <w:pStyle w:val="BodyText"/>
      </w:pPr>
      <w:r>
        <w:rPr>
          <w:b/>
        </w:rPr>
        <w:t xml:space="preserve">1. Introduction</w:t>
      </w:r>
    </w:p>
    <w:p>
      <w:pPr>
        <w:pStyle w:val="BodyText"/>
      </w:pPr>
      <w:r>
        <w:rPr>
          <w:i/>
        </w:rPr>
        <w:t xml:space="preserve">1.1 The Representation Problem</w:t>
      </w:r>
    </w:p>
    <w:p>
      <w:pPr>
        <w:pStyle w:val="BodyText"/>
      </w:pPr>
      <w:r>
        <w:t xml:space="preserve">Values currently lack a shared representational substrate. As AI systems</w:t>
      </w:r>
      <w:r>
        <w:t xml:space="preserve"> </w:t>
      </w:r>
      <w:r>
        <w:t xml:space="preserve">become increasingly autonomous — making decisions, collaborating with</w:t>
      </w:r>
      <w:r>
        <w:t xml:space="preserve"> </w:t>
      </w:r>
      <w:r>
        <w:t xml:space="preserve">humans, and coordinating with other AI systems — this absence</w:t>
      </w:r>
      <w:r>
        <w:t xml:space="preserve"> </w:t>
      </w:r>
      <w:r>
        <w:t xml:space="preserve">threatens to compound existing challenges in alignment,</w:t>
      </w:r>
      <w:r>
        <w:t xml:space="preserve"> </w:t>
      </w:r>
      <w:r>
        <w:t xml:space="preserve">interpretability, and coordination.</w:t>
      </w:r>
    </w:p>
    <w:p>
      <w:pPr>
        <w:pStyle w:val="BodyText"/>
      </w:pPr>
      <w:r>
        <w:t xml:space="preserve">Consider existing alignment methods. Reinforcement Learning from Human</w:t>
      </w:r>
      <w:r>
        <w:t xml:space="preserve"> </w:t>
      </w:r>
      <w:r>
        <w:t xml:space="preserve">Feedback (RLHF) relies on reward signals that encode implicit value</w:t>
      </w:r>
      <w:r>
        <w:t xml:space="preserve"> </w:t>
      </w:r>
      <w:r>
        <w:t xml:space="preserve">judgments, but these judgments remain opaque within model weights</w:t>
      </w:r>
      <w:r>
        <w:t xml:space="preserve"> </w:t>
      </w:r>
      <w:r>
        <w:t xml:space="preserve">(Christiano et al., 2017). Constitutional AI tuning provides</w:t>
      </w:r>
      <w:r>
        <w:t xml:space="preserve"> </w:t>
      </w:r>
      <w:r>
        <w:t xml:space="preserve">interpretable principles but lacks standardized formats for comparison</w:t>
      </w:r>
      <w:r>
        <w:t xml:space="preserve"> </w:t>
      </w:r>
      <w:r>
        <w:t xml:space="preserve">or exchange between systems (Bai et al., 2022). These methods assume</w:t>
      </w:r>
      <w:r>
        <w:t xml:space="preserve"> </w:t>
      </w:r>
      <w:r>
        <w:t xml:space="preserve">that value alignment exists by default; however, they have no plan for</w:t>
      </w:r>
      <w:r>
        <w:t xml:space="preserve"> </w:t>
      </w:r>
      <w:r>
        <w:t xml:space="preserve">when people disagree about what matters.</w:t>
      </w:r>
    </w:p>
    <w:p>
      <w:pPr>
        <w:pStyle w:val="BodyText"/>
      </w:pPr>
      <w:r>
        <w:t xml:space="preserve">The consequences are significant:</w:t>
      </w:r>
    </w:p>
    <w:p>
      <w:pPr>
        <w:pStyle w:val="BodyText"/>
      </w:pPr>
      <w:r>
        <w:rPr>
          <w:b/>
        </w:rPr>
        <w:t xml:space="preserve">Opacity.</w:t>
      </w:r>
      <w:r>
        <w:t xml:space="preserve"> </w:t>
      </w:r>
      <w:r>
        <w:t xml:space="preserve">Reward functions are hard-coded or overfit to training</w:t>
      </w:r>
      <w:r>
        <w:t xml:space="preserve"> </w:t>
      </w:r>
      <w:r>
        <w:t xml:space="preserve">distributions. When a model behaves unexpectedly, there is no</w:t>
      </w:r>
      <w:r>
        <w:t xml:space="preserve"> </w:t>
      </w:r>
      <w:r>
        <w:t xml:space="preserve">principled way to query</w:t>
      </w:r>
      <w:r>
        <w:t xml:space="preserve"> </w:t>
      </w:r>
      <w:r>
        <w:t xml:space="preserve">“</w:t>
      </w:r>
      <w:r>
        <w:t xml:space="preserve">what values are you operating from?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values are implicit in behavior, not explicit in representation.</w:t>
      </w:r>
    </w:p>
    <w:p>
      <w:pPr>
        <w:pStyle w:val="BodyText"/>
      </w:pPr>
      <w:r>
        <w:rPr>
          <w:b/>
        </w:rPr>
        <w:t xml:space="preserve">Non-reproducibility.</w:t>
      </w:r>
      <w:r>
        <w:t xml:space="preserve"> </w:t>
      </w:r>
      <w:r>
        <w:t xml:space="preserve">Each research lab develops proprietary value</w:t>
      </w:r>
      <w:r>
        <w:t xml:space="preserve"> </w:t>
      </w:r>
      <w:r>
        <w:t xml:space="preserve">representations. Work at Anthropic cannot be directly compared to work</w:t>
      </w:r>
      <w:r>
        <w:t xml:space="preserve"> </w:t>
      </w:r>
      <w:r>
        <w:t xml:space="preserve">at OpenAI or Google DeepMind because there is no common format for</w:t>
      </w:r>
      <w:r>
        <w:t xml:space="preserve"> </w:t>
      </w:r>
      <w:r>
        <w:t xml:space="preserve">expressing what values a system has learned. Meta-analyses and</w:t>
      </w:r>
      <w:r>
        <w:t xml:space="preserve"> </w:t>
      </w:r>
      <w:r>
        <w:t xml:space="preserve">reproducibility checks become intractable.</w:t>
      </w:r>
    </w:p>
    <w:p>
      <w:pPr>
        <w:pStyle w:val="BodyText"/>
      </w:pPr>
      <w:r>
        <w:rPr>
          <w:b/>
        </w:rPr>
        <w:t xml:space="preserve">Coordination failure.</w:t>
      </w:r>
      <w:r>
        <w:t xml:space="preserve"> </w:t>
      </w:r>
      <w:r>
        <w:t xml:space="preserve">As multi-agent systems become prevalent — AI assistants working together, AI systems negotiating on behalf of</w:t>
      </w:r>
      <w:r>
        <w:t xml:space="preserve"> </w:t>
      </w:r>
      <w:r>
        <w:t xml:space="preserve">human principals — there is no defined protocol for secure</w:t>
      </w:r>
      <w:r>
        <w:t xml:space="preserve"> </w:t>
      </w:r>
      <w:r>
        <w:t xml:space="preserve">inter-agent context exchange. Two systems cannot compare their ethical</w:t>
      </w:r>
      <w:r>
        <w:t xml:space="preserve"> </w:t>
      </w:r>
      <w:r>
        <w:t xml:space="preserve">commitments, negotiate priorities, or detect value conflicts except</w:t>
      </w:r>
      <w:r>
        <w:t xml:space="preserve"> </w:t>
      </w:r>
      <w:r>
        <w:t xml:space="preserve">through behavioral observation. Moreover, the security implications of</w:t>
      </w:r>
      <w:r>
        <w:t xml:space="preserve"> </w:t>
      </w:r>
      <w:r>
        <w:t xml:space="preserve">agent interactions become very complex, especially if context can be</w:t>
      </w:r>
      <w:r>
        <w:t xml:space="preserve"> </w:t>
      </w:r>
      <w:r>
        <w:t xml:space="preserve">stolen, lost, degraded, or out of date. This is particularly</w:t>
      </w:r>
      <w:r>
        <w:t xml:space="preserve"> </w:t>
      </w:r>
      <w:r>
        <w:t xml:space="preserve">troublesome in the anarchy of agent interactions on platforms such as</w:t>
      </w:r>
      <w:r>
        <w:t xml:space="preserve"> </w:t>
      </w:r>
      <w:r>
        <w:t xml:space="preserve">Openclaw and Moltbook.</w:t>
      </w:r>
    </w:p>
    <w:p>
      <w:pPr>
        <w:pStyle w:val="BodyText"/>
      </w:pPr>
      <w:r>
        <w:rPr>
          <w:b/>
        </w:rPr>
        <w:t xml:space="preserve">Drift and bias.</w:t>
      </w:r>
      <w:r>
        <w:t xml:space="preserve"> </w:t>
      </w:r>
      <w:r>
        <w:t xml:space="preserve">Without explicit value representations, alignment</w:t>
      </w:r>
      <w:r>
        <w:t xml:space="preserve"> </w:t>
      </w:r>
      <w:r>
        <w:t xml:space="preserve">work cannot detect when values drift through fine-tuning, context</w:t>
      </w:r>
      <w:r>
        <w:t xml:space="preserve"> </w:t>
      </w:r>
      <w:r>
        <w:t xml:space="preserve">shifts, or emergent capabilities. Biases encoded in training data</w:t>
      </w:r>
      <w:r>
        <w:t xml:space="preserve"> </w:t>
      </w:r>
      <w:r>
        <w:t xml:space="preserve">propagate invisibly. Auditing becomes reactive rather than proactive.</w:t>
      </w:r>
    </w:p>
    <w:p>
      <w:pPr>
        <w:pStyle w:val="BodyText"/>
      </w:pPr>
      <w:r>
        <w:t xml:space="preserve">These problems reveal a missing layer of infrastructure required for</w:t>
      </w:r>
      <w:r>
        <w:t xml:space="preserve"> </w:t>
      </w:r>
      <w:r>
        <w:t xml:space="preserve">trustworthy, agentic AI deployment. Methods that align a base model in</w:t>
      </w:r>
      <w:r>
        <w:t xml:space="preserve"> </w:t>
      </w:r>
      <w:r>
        <w:t xml:space="preserve">relatively static settings—such as RLHF and Constitutional AI—can</w:t>
      </w:r>
      <w:r>
        <w:t xml:space="preserve"> </w:t>
      </w:r>
      <w:r>
        <w:t xml:space="preserve">produce well-behaved behavior in familiar, narrow contexts. But once</w:t>
      </w:r>
      <w:r>
        <w:t xml:space="preserve"> </w:t>
      </w:r>
      <w:r>
        <w:t xml:space="preserve">systems plan, act, and adapt across changing environments, we lack the</w:t>
      </w:r>
      <w:r>
        <w:t xml:space="preserve"> </w:t>
      </w:r>
      <w:r>
        <w:t xml:space="preserve">concepts and mechanisms to ensure that values generalize, persist</w:t>
      </w:r>
      <w:r>
        <w:t xml:space="preserve"> </w:t>
      </w:r>
      <w:r>
        <w:t xml:space="preserve">through stateful interaction, and remain interpretable to operators</w:t>
      </w:r>
      <w:r>
        <w:t xml:space="preserve"> </w:t>
      </w:r>
      <w:r>
        <w:t xml:space="preserve">across contexts.</w:t>
      </w:r>
    </w:p>
    <w:p>
      <w:pPr>
        <w:pStyle w:val="BodyText"/>
      </w:pPr>
      <w:r>
        <w:t xml:space="preserve">Accordingly, this section does not argue against base-model alignment</w:t>
      </w:r>
      <w:r>
        <w:t xml:space="preserve"> </w:t>
      </w:r>
      <w:r>
        <w:t xml:space="preserve">or propose a replacement for it. Instead, it motivates an additional</w:t>
      </w:r>
      <w:r>
        <w:t xml:space="preserve"> </w:t>
      </w:r>
      <w:r>
        <w:t xml:space="preserve">layer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these methods—an agentic alignment layer—aimed at</w:t>
      </w:r>
      <w:r>
        <w:t xml:space="preserve"> </w:t>
      </w:r>
      <w:r>
        <w:t xml:space="preserve">ensuring value transfer, durability, and legibility as the system</w:t>
      </w:r>
      <w:r>
        <w:t xml:space="preserve"> </w:t>
      </w:r>
      <w:r>
        <w:t xml:space="preserve">moves between tasks, tools, and environments.</w:t>
      </w:r>
    </w:p>
    <w:p>
      <w:pPr>
        <w:pStyle w:val="BodyText"/>
      </w:pPr>
      <w:r>
        <w:rPr>
          <w:i/>
        </w:rPr>
        <w:t xml:space="preserve">1.2 The Creed Space Origin</w:t>
      </w:r>
    </w:p>
    <w:p>
      <w:pPr>
        <w:pStyle w:val="BodyText"/>
      </w:pPr>
      <w:r>
        <w:t xml:space="preserve">VCP emerged from practical work at Creed Space, a project developing</w:t>
      </w:r>
      <w:r>
        <w:t xml:space="preserve"> </w:t>
      </w:r>
      <w:r>
        <w:t xml:space="preserve">personalized constitutional AI systems with runtime-adjustable ethical</w:t>
      </w:r>
      <w:r>
        <w:t xml:space="preserve"> </w:t>
      </w:r>
      <w:r>
        <w:t xml:space="preserve">frameworks. Early work revealed a bottleneck: natural language</w:t>
      </w:r>
      <w:r>
        <w:t xml:space="preserve"> </w:t>
      </w:r>
      <w:r>
        <w:t xml:space="preserve">constitutions could express ethical intent, but lacked protocols for</w:t>
      </w:r>
      <w:r>
        <w:t xml:space="preserve"> </w:t>
      </w:r>
      <w:r>
        <w:t xml:space="preserve">exchange. Three use cases crystallized the challenge: constitution</w:t>
      </w:r>
      <w:r>
        <w:t xml:space="preserve"> </w:t>
      </w:r>
      <w:r>
        <w:t xml:space="preserve">export (natural language was ambiguous and platform-specific),</w:t>
      </w:r>
      <w:r>
        <w:t xml:space="preserve"> </w:t>
      </w:r>
      <w:r>
        <w:t xml:space="preserve">multi-agent coordination (no mechanism for comparing constraints or</w:t>
      </w:r>
      <w:r>
        <w:t xml:space="preserve"> </w:t>
      </w:r>
      <w:r>
        <w:t xml:space="preserve">negotiating conflicts), and audit compliance (no machine-readable</w:t>
      </w:r>
      <w:r>
        <w:t xml:space="preserve"> </w:t>
      </w:r>
      <w:r>
        <w:t xml:space="preserve">representations for verification). These practical requirements</w:t>
      </w:r>
      <w:r>
        <w:t xml:space="preserve"> </w:t>
      </w:r>
      <w:r>
        <w:t xml:space="preserve">motivated the formal protocol design.</w:t>
      </w:r>
    </w:p>
    <w:p>
      <w:pPr>
        <w:pStyle w:val="BodyText"/>
      </w:pPr>
      <w:r>
        <w:rPr>
          <w:i/>
        </w:rPr>
        <w:t xml:space="preserve">1.3 Paper Overview</w:t>
      </w:r>
    </w:p>
    <w:p>
      <w:pPr>
        <w:pStyle w:val="BodyText"/>
      </w:pPr>
      <w:r>
        <w:t xml:space="preserve">This paper presents Value Context Protocols as a four-layer</w:t>
      </w:r>
      <w:r>
        <w:t xml:space="preserve"> </w:t>
      </w:r>
      <w:r>
        <w:t xml:space="preserve">architecture for AI value representation and communication.</w:t>
      </w:r>
    </w:p>
    <w:p>
      <w:pPr>
        <w:pStyle w:val="BodyText"/>
      </w:pPr>
      <w:r>
        <w:t xml:space="preserve">Section 2 describes the protocol stack using the I-T-S-A mnemonic:</w:t>
      </w:r>
      <w:r>
        <w:t xml:space="preserve"> </w:t>
      </w:r>
      <w:r>
        <w:t xml:space="preserve">VCP/I (Identity) for naming and registry, VCP/T (Transport) for</w:t>
      </w:r>
      <w:r>
        <w:t xml:space="preserve"> </w:t>
      </w:r>
      <w:r>
        <w:t xml:space="preserve">bundles and verification, VCP/S (Semantics) for the CSM1 grammar and</w:t>
      </w:r>
      <w:r>
        <w:t xml:space="preserve"> </w:t>
      </w:r>
      <w:r>
        <w:t xml:space="preserve">composition, and VCP/A (Adaptation) for context encoding.</w:t>
      </w:r>
    </w:p>
    <w:p>
      <w:pPr>
        <w:pStyle w:val="BodyText"/>
      </w:pPr>
      <w:r>
        <w:t xml:space="preserve">Section 3 addresses inter-agent communication, presenting the Latent</w:t>
      </w:r>
      <w:r>
        <w:t xml:space="preserve"> </w:t>
      </w:r>
      <w:r>
        <w:t xml:space="preserve">State Bridge as a vendor-neutral mechanism for cross-architecture</w:t>
      </w:r>
      <w:r>
        <w:t xml:space="preserve"> </w:t>
      </w:r>
      <w:r>
        <w:t xml:space="preserve">value exchange between different AI systems.</w:t>
      </w:r>
    </w:p>
    <w:p>
      <w:pPr>
        <w:pStyle w:val="BodyText"/>
      </w:pPr>
      <w:r>
        <w:t xml:space="preserve">Section 4 describes the MillOS VCL implementation for human-AI</w:t>
      </w:r>
      <w:r>
        <w:t xml:space="preserve"> </w:t>
      </w:r>
      <w:r>
        <w:t xml:space="preserve">workplace contexts, demonstrating the protocol’s application to</w:t>
      </w:r>
      <w:r>
        <w:t xml:space="preserve"> </w:t>
      </w:r>
      <w:r>
        <w:t xml:space="preserve">practical industrial settings.</w:t>
      </w:r>
    </w:p>
    <w:p>
      <w:pPr>
        <w:pStyle w:val="BodyText"/>
      </w:pPr>
      <w:r>
        <w:t xml:space="preserve">Section 5 examines semantic fidelity — how we validate that meaning</w:t>
      </w:r>
      <w:r>
        <w:t xml:space="preserve"> </w:t>
      </w:r>
      <w:r>
        <w:t xml:space="preserve">is preserved through encoding and decoding cycles.</w:t>
      </w:r>
    </w:p>
    <w:p>
      <w:pPr>
        <w:pStyle w:val="BodyText"/>
      </w:pPr>
      <w:r>
        <w:t xml:space="preserve">Section 6 outlines the standardization pathway, presenting success</w:t>
      </w:r>
      <w:r>
        <w:t xml:space="preserve"> </w:t>
      </w:r>
      <w:r>
        <w:t xml:space="preserve">criteria and the IEEE/RFC trajectory.</w:t>
      </w:r>
    </w:p>
    <w:p>
      <w:pPr>
        <w:pStyle w:val="BodyText"/>
      </w:pPr>
      <w:r>
        <w:t xml:space="preserve">Sections 7 and 8 discuss limitations and conclude with synthesis of</w:t>
      </w:r>
      <w:r>
        <w:t xml:space="preserve"> </w:t>
      </w:r>
      <w:r>
        <w:t xml:space="preserve">the protocol’s contributions.</w:t>
      </w:r>
    </w:p>
    <w:p>
      <w:pPr>
        <w:pStyle w:val="BodyText"/>
      </w:pPr>
      <w:r>
        <w:rPr>
          <w:i/>
        </w:rPr>
        <w:t xml:space="preserve">1.4 Key Terms and Notation</w:t>
      </w:r>
    </w:p>
    <w:p>
      <w:pPr>
        <w:pStyle w:val="BodyText"/>
      </w:pPr>
      <w:r>
        <w:t xml:space="preserve">To aid interpretation, we provide a quick reference for the core</w:t>
      </w:r>
      <w:r>
        <w:t xml:space="preserve"> </w:t>
      </w:r>
      <w:r>
        <w:t xml:space="preserve">terminology and notation used throughout this paper:</w:t>
      </w:r>
    </w:p>
    <w:p>
      <w:pPr>
        <w:pStyle w:val="BodyText"/>
      </w:pPr>
      <w:r>
        <w:t xml:space="preserve">Protocol Layers (I-T-S-A):</w:t>
      </w:r>
    </w:p>
    <w:tbl>
      <w:tblPr>
        <w:tblStyle w:val="Table"/>
        <w:tblW w:type="pct" w:w="5000.0"/>
        <w:tblLook w:firstRow="1"/>
      </w:tblPr>
      <w:tblGrid>
        <w:gridCol w:w="812"/>
        <w:gridCol w:w="71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</w:t>
            </w:r>
          </w:p>
        </w:tc>
        <w:tc>
          <w:p>
            <w:pPr>
              <w:pStyle w:val="Compact"/>
              <w:jc w:val="left"/>
            </w:pPr>
            <w:r>
              <w:t xml:space="preserve">Value Context Protocols — the complete four-layer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VCP/I</w:t>
            </w:r>
          </w:p>
        </w:tc>
        <w:tc>
          <w:p>
            <w:pPr>
              <w:pStyle w:val="Compact"/>
              <w:jc w:val="left"/>
            </w:pPr>
            <w:r>
              <w:t xml:space="preserve">Identity Layer — naming, namespace governance, registry (Layer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VCP/T</w:t>
            </w:r>
          </w:p>
        </w:tc>
        <w:tc>
          <w:p>
            <w:pPr>
              <w:pStyle w:val="Compact"/>
              <w:jc w:val="left"/>
            </w:pPr>
            <w:r>
              <w:t xml:space="preserve">Transport Layer — bundles, verification, audit logging (Layer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VCP/S</w:t>
            </w:r>
          </w:p>
        </w:tc>
        <w:tc>
          <w:p>
            <w:pPr>
              <w:pStyle w:val="Compact"/>
              <w:jc w:val="left"/>
            </w:pPr>
            <w:r>
              <w:t xml:space="preserve">Semantics Layer — CSM1 grammar, composition modes (Layer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VCP/A</w:t>
            </w:r>
          </w:p>
        </w:tc>
        <w:tc>
          <w:p>
            <w:pPr>
              <w:pStyle w:val="Compact"/>
              <w:jc w:val="left"/>
            </w:pPr>
            <w:r>
              <w:t xml:space="preserve">Adaptation Layer — context encoding, state tracking (Layer 4)</w:t>
            </w:r>
          </w:p>
        </w:tc>
      </w:tr>
    </w:tbl>
    <w:p>
      <w:pPr>
        <w:pStyle w:val="BodyText"/>
      </w:pPr>
      <w:r>
        <w:t xml:space="preserve">Key Concepts:</w:t>
      </w:r>
    </w:p>
    <w:tbl>
      <w:tblPr>
        <w:tblStyle w:val="Table"/>
        <w:tblW w:type="pct" w:w="5000.0"/>
        <w:tblLook w:firstRow="1"/>
      </w:tblPr>
      <w:tblGrid>
        <w:gridCol w:w="2129"/>
        <w:gridCol w:w="57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fidelity</w:t>
            </w:r>
          </w:p>
        </w:tc>
        <w:tc>
          <w:p>
            <w:pPr>
              <w:pStyle w:val="Compact"/>
              <w:jc w:val="left"/>
            </w:pPr>
            <w:r>
              <w:t xml:space="preserve">Degree to which meaning is preserved through encode/decode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Round-trip testing</w:t>
            </w:r>
          </w:p>
        </w:tc>
        <w:tc>
          <w:p>
            <w:pPr>
              <w:pStyle w:val="Compact"/>
              <w:jc w:val="left"/>
            </w:pPr>
            <w:r>
              <w:t xml:space="preserve">Validation via encode → decode → compare cycles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Cross-system testimony</w:t>
            </w:r>
          </w:p>
        </w:tc>
        <w:tc>
          <w:p>
            <w:pPr>
              <w:pStyle w:val="Compact"/>
              <w:jc w:val="left"/>
            </w:pPr>
            <w:r>
              <w:t xml:space="preserve">Convergent reports from independently-trained AI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State Bridge</w:t>
            </w:r>
          </w:p>
        </w:tc>
        <w:tc>
          <w:p>
            <w:pPr>
              <w:pStyle w:val="Compact"/>
              <w:jc w:val="left"/>
            </w:pPr>
            <w:r>
              <w:t xml:space="preserve">Cross-architecture mechanism for AI-to-AI state exchange</w:t>
            </w:r>
          </w:p>
        </w:tc>
      </w:tr>
    </w:tbl>
    <w:p>
      <w:pPr>
        <w:pStyle w:val="BodyText"/>
      </w:pPr>
      <w:r>
        <w:rPr>
          <w:i/>
        </w:rPr>
        <w:t xml:space="preserve">1.5 Relationship to Prior Work</w:t>
      </w:r>
    </w:p>
    <w:p>
      <w:pPr>
        <w:pStyle w:val="BodyText"/>
      </w:pPr>
      <w:r>
        <w:t xml:space="preserve">VCP builds upon and extends several research traditions:</w:t>
      </w:r>
    </w:p>
    <w:p>
      <w:pPr>
        <w:pStyle w:val="BodyText"/>
      </w:pPr>
      <w:r>
        <w:t xml:space="preserve">Value Ontologies and Moral Psychology:</w:t>
      </w:r>
    </w:p>
    <w:p>
      <w:pPr>
        <w:pStyle w:val="BodyText"/>
      </w:pPr>
      <w:r>
        <w:t xml:space="preserve">Schwartz’s (1992) Theory of Basic Human Values identifies ten</w:t>
      </w:r>
      <w:r>
        <w:t xml:space="preserve"> </w:t>
      </w:r>
      <w:r>
        <w:t xml:space="preserve">cross-culturally validated value types organized in a circular</w:t>
      </w:r>
      <w:r>
        <w:t xml:space="preserve"> </w:t>
      </w:r>
      <w:r>
        <w:t xml:space="preserve">structure with predictable conflicts and compatibilities. The Moral</w:t>
      </w:r>
      <w:r>
        <w:t xml:space="preserve"> </w:t>
      </w:r>
      <w:r>
        <w:t xml:space="preserve">Foundations Theory (MFT) of Haidt and colleagues (2004, 2012) proposes</w:t>
      </w:r>
      <w:r>
        <w:t xml:space="preserve"> </w:t>
      </w:r>
      <w:r>
        <w:t xml:space="preserve">five-six innate moral foundations. VCP’s Universal Values Corpus (UVC)</w:t>
      </w:r>
      <w:r>
        <w:t xml:space="preserve"> </w:t>
      </w:r>
      <w:r>
        <w:t xml:space="preserve">draws on both frameworks while extending them for machine</w:t>
      </w:r>
      <w:r>
        <w:t xml:space="preserve"> </w:t>
      </w:r>
      <w:r>
        <w:t xml:space="preserve">representation. Unlike Schwartz’s survey-based approach, UVC provides</w:t>
      </w:r>
      <w:r>
        <w:t xml:space="preserve"> </w:t>
      </w:r>
      <w:r>
        <w:t xml:space="preserve">machine-addressable semantic identifiers. Unlike MFT’s focus on moral</w:t>
      </w:r>
      <w:r>
        <w:t xml:space="preserve"> </w:t>
      </w:r>
      <w:r>
        <w:t xml:space="preserve">intuitions, UVC encompasses instrumental values, procedural</w:t>
      </w:r>
      <w:r>
        <w:t xml:space="preserve"> </w:t>
      </w:r>
      <w:r>
        <w:t xml:space="preserve">preferences, and context-specific constraints.</w:t>
      </w:r>
    </w:p>
    <w:p>
      <w:pPr>
        <w:pStyle w:val="BodyText"/>
      </w:pPr>
      <w:r>
        <w:t xml:space="preserve">Agent Communication Languages:</w:t>
      </w:r>
    </w:p>
    <w:p>
      <w:pPr>
        <w:pStyle w:val="BodyText"/>
      </w:pPr>
      <w:r>
        <w:t xml:space="preserve">FIPA-ACL (Foundation for Intelligent Physical Agents) and KQML</w:t>
      </w:r>
      <w:r>
        <w:t xml:space="preserve"> </w:t>
      </w:r>
      <w:r>
        <w:t xml:space="preserve">established protocols for multi-agent communication in the</w:t>
      </w:r>
      <w:r>
        <w:t xml:space="preserve"> </w:t>
      </w:r>
      <w:r>
        <w:t xml:space="preserve">1990s–2000s. These focused on</w:t>
      </w:r>
      <w:r>
        <w:t xml:space="preserve"> </w:t>
      </w:r>
      <w:r>
        <w:rPr>
          <w:i/>
        </w:rPr>
        <w:t xml:space="preserve">beliefs</w:t>
      </w:r>
      <w:r>
        <w:t xml:space="preserve">,</w:t>
      </w:r>
      <w:r>
        <w:t xml:space="preserve"> </w:t>
      </w:r>
      <w:r>
        <w:rPr>
          <w:i/>
        </w:rPr>
        <w:t xml:space="preserve">desires</w:t>
      </w:r>
      <w:r>
        <w:t xml:space="preserve">, and</w:t>
      </w:r>
      <w:r>
        <w:t xml:space="preserve"> </w:t>
      </w:r>
      <w:r>
        <w:rPr>
          <w:i/>
        </w:rPr>
        <w:t xml:space="preserve">intentions</w:t>
      </w:r>
      <w:r>
        <w:t xml:space="preserve"> </w:t>
      </w:r>
      <w:r>
        <w:t xml:space="preserve">(BDI architecture) rather than values per se. VCP addresses a gap</w:t>
      </w:r>
      <w:r>
        <w:t xml:space="preserve"> </w:t>
      </w:r>
      <w:r>
        <w:t xml:space="preserve">these languages left: standardized vocabulary for normative content</w:t>
      </w:r>
      <w:r>
        <w:t xml:space="preserve"> </w:t>
      </w:r>
      <w:r>
        <w:t xml:space="preserve">rather than just propositional attitudes.</w:t>
      </w:r>
    </w:p>
    <w:p>
      <w:pPr>
        <w:pStyle w:val="BodyText"/>
      </w:pPr>
      <w:r>
        <w:t xml:space="preserve">Semantic Web and Ontology Languages:</w:t>
      </w:r>
    </w:p>
    <w:p>
      <w:pPr>
        <w:pStyle w:val="BodyText"/>
      </w:pPr>
      <w:r>
        <w:t xml:space="preserve">RDF, OWL, and JSON-LD provide general-purpose ontology representation.</w:t>
      </w:r>
      <w:r>
        <w:t xml:space="preserve"> </w:t>
      </w:r>
      <w:r>
        <w:t xml:space="preserve">VCP’s UVC could theoretically be expressed in OWL, but the</w:t>
      </w:r>
      <w:r>
        <w:t xml:space="preserve"> </w:t>
      </w:r>
      <w:r>
        <w:t xml:space="preserve">general-purpose nature of these languages provides no domain-specific</w:t>
      </w:r>
      <w:r>
        <w:t xml:space="preserve"> </w:t>
      </w:r>
      <w:r>
        <w:t xml:space="preserve">constraints. CSM1 adds the safety-specific grammar that general</w:t>
      </w:r>
      <w:r>
        <w:t xml:space="preserve"> </w:t>
      </w:r>
      <w:r>
        <w:t xml:space="preserve">ontology languages lack — scope conditions, priority ordering,</w:t>
      </w:r>
      <w:r>
        <w:t xml:space="preserve"> </w:t>
      </w:r>
      <w:r>
        <w:t xml:space="preserve">adherence proofs.</w:t>
      </w:r>
    </w:p>
    <w:p>
      <w:pPr>
        <w:pStyle w:val="BodyText"/>
      </w:pPr>
      <w:r>
        <w:t xml:space="preserve">Constitutional AI:</w:t>
      </w:r>
    </w:p>
    <w:p>
      <w:pPr>
        <w:pStyle w:val="BodyText"/>
      </w:pPr>
      <w:r>
        <w:t xml:space="preserve">Anthropic’s Constitutional AI (Bai et al., 2022) provides the</w:t>
      </w:r>
      <w:r>
        <w:t xml:space="preserve"> </w:t>
      </w:r>
      <w:r>
        <w:t xml:space="preserve">immediate context for VCP. CAI uses natural language principles for</w:t>
      </w:r>
      <w:r>
        <w:t xml:space="preserve"> </w:t>
      </w:r>
      <w:r>
        <w:t xml:space="preserve">training and runtime guidance. VCP addresses CAI’s interoperability</w:t>
      </w:r>
      <w:r>
        <w:t xml:space="preserve"> </w:t>
      </w:r>
      <w:r>
        <w:t xml:space="preserve">limitation: natural language constitutions cannot be precisely</w:t>
      </w:r>
      <w:r>
        <w:t xml:space="preserve"> </w:t>
      </w:r>
      <w:r>
        <w:t xml:space="preserve">compared, automatically validated, or exchanged between systems</w:t>
      </w:r>
      <w:r>
        <w:t xml:space="preserve"> </w:t>
      </w:r>
      <w:r>
        <w:t xml:space="preserve">without risking semantic drift.</w:t>
      </w:r>
    </w:p>
    <w:p>
      <w:pPr>
        <w:pStyle w:val="BodyText"/>
      </w:pPr>
      <w:r>
        <w:t xml:space="preserve">What VCP Adds:</w:t>
      </w:r>
    </w:p>
    <w:tbl>
      <w:tblPr>
        <w:tblStyle w:val="Table"/>
        <w:tblW w:type="pct" w:w="5000.0"/>
        <w:tblLook w:firstRow="1"/>
      </w:tblPr>
      <w:tblGrid>
        <w:gridCol w:w="1931"/>
        <w:gridCol w:w="59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 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VCP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Schwartz/MFT</w:t>
            </w:r>
          </w:p>
        </w:tc>
        <w:tc>
          <w:p>
            <w:pPr>
              <w:pStyle w:val="Compact"/>
              <w:jc w:val="left"/>
            </w:pPr>
            <w:r>
              <w:t xml:space="preserve">Machine-addressable addressing, cross-system exchange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FIPA-ACL/KQML</w:t>
            </w:r>
          </w:p>
        </w:tc>
        <w:tc>
          <w:p>
            <w:pPr>
              <w:pStyle w:val="Compact"/>
              <w:jc w:val="left"/>
            </w:pPr>
            <w:r>
              <w:t xml:space="preserve">Values rather than BDI, AI-native 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RDF/OWL</w:t>
            </w:r>
          </w:p>
        </w:tc>
        <w:tc>
          <w:p>
            <w:pPr>
              <w:pStyle w:val="Compact"/>
              <w:jc w:val="left"/>
            </w:pPr>
            <w:r>
              <w:t xml:space="preserve">Domain-specific safety grammar, compact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Constitutional AI</w:t>
            </w:r>
          </w:p>
        </w:tc>
        <w:tc>
          <w:p>
            <w:pPr>
              <w:pStyle w:val="Compact"/>
              <w:jc w:val="left"/>
            </w:pPr>
            <w:r>
              <w:t xml:space="preserve">Interoperability, adherence proofs, cross-system validation</w:t>
            </w:r>
          </w:p>
        </w:tc>
      </w:tr>
    </w:tbl>
    <w:p>
      <w:pPr>
        <w:pStyle w:val="BodyText"/>
      </w:pPr>
      <w:r>
        <w:t xml:space="preserve">VCP is not a replacement for these approaches but an integration layer</w:t>
      </w:r>
      <w:r>
        <w:t xml:space="preserve"> </w:t>
      </w:r>
      <w:r>
        <w:t xml:space="preserve">that makes their insights interoperable. Alternative approaches such</w:t>
      </w:r>
      <w:r>
        <w:t xml:space="preserve"> </w:t>
      </w:r>
      <w:r>
        <w:t xml:space="preserve">as market-based alignment through economic mechanisms (Lopez, 2025)</w:t>
      </w:r>
      <w:r>
        <w:t xml:space="preserve"> </w:t>
      </w:r>
      <w:r>
        <w:t xml:space="preserve">and structured value representation via formal ontologies (Molotnikov,</w:t>
      </w:r>
      <w:r>
        <w:t xml:space="preserve"> </w:t>
      </w:r>
      <w:r>
        <w:t xml:space="preserve">2025) represent complementary efforts that VCP can interface with.</w:t>
      </w:r>
    </w:p>
    <w:p>
      <w:pPr>
        <w:pStyle w:val="BodyText"/>
      </w:pPr>
      <w:r>
        <w:rPr>
          <w:b/>
        </w:rPr>
        <w:t xml:space="preserve">2. The Four-Layer Protocol Stack</w:t>
      </w:r>
    </w:p>
    <w:p>
      <w:pPr>
        <w:pStyle w:val="BodyText"/>
      </w:pPr>
      <w:r>
        <w:rPr>
          <w:i/>
        </w:rPr>
        <w:t xml:space="preserve">2.1 Architecture Overview</w:t>
      </w:r>
    </w:p>
    <w:p>
      <w:pPr>
        <w:pStyle w:val="BodyText"/>
      </w:pPr>
      <w:r>
        <w:t xml:space="preserve">Value Context Protocols comprise four stacked layers, each serving a</w:t>
      </w:r>
      <w:r>
        <w:t xml:space="preserve"> </w:t>
      </w:r>
      <w:r>
        <w:t xml:space="preserve">distinct function while maintaining interoperability with adjacent</w:t>
      </w:r>
      <w:r>
        <w:t xml:space="preserve"> </w:t>
      </w:r>
      <w:r>
        <w:t xml:space="preserve">layers:</w:t>
      </w:r>
    </w:p>
    <w:tbl>
      <w:tblPr>
        <w:tblStyle w:val="Table"/>
        <w:tblW w:type="pct" w:w="5000.0"/>
        <w:tblLook w:firstRow="1"/>
      </w:tblPr>
      <w:tblGrid>
        <w:gridCol w:w="468"/>
        <w:gridCol w:w="429"/>
        <w:gridCol w:w="507"/>
        <w:gridCol w:w="1170"/>
        <w:gridCol w:w="53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VCP/A</w:t>
            </w:r>
          </w:p>
        </w:tc>
        <w:tc>
          <w:p>
            <w:pPr>
              <w:pStyle w:val="Compact"/>
              <w:jc w:val="left"/>
            </w:pPr>
            <w:r>
              <w:t xml:space="preserve">Adaptation</w:t>
            </w:r>
          </w:p>
        </w:tc>
        <w:tc>
          <w:p>
            <w:pPr>
              <w:pStyle w:val="Compact"/>
              <w:jc w:val="left"/>
            </w:pPr>
            <w:r>
              <w:t xml:space="preserve">Context, state, hooks</w:t>
            </w:r>
          </w:p>
        </w:tc>
        <w:tc>
          <w:p>
            <w:pPr>
              <w:pStyle w:val="Compact"/>
              <w:jc w:val="left"/>
            </w:pPr>
            <w:r>
              <w:t xml:space="preserve">14-dimension encoding (9 situational + 5 personal); context state tracking; transition detection (NONE/MINOR/MAJOR/EMERGENCY)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VCP/S</w:t>
            </w:r>
          </w:p>
        </w:tc>
        <w:tc>
          <w:p>
            <w:pPr>
              <w:pStyle w:val="Compact"/>
              <w:jc w:val="left"/>
            </w:pPr>
            <w:r>
              <w:t xml:space="preserve">Semantics</w:t>
            </w:r>
          </w:p>
        </w:tc>
        <w:tc>
          <w:p>
            <w:pPr>
              <w:pStyle w:val="Compact"/>
              <w:jc w:val="left"/>
            </w:pPr>
            <w:r>
              <w:t xml:space="preserve">CSM1 grammar, composition</w:t>
            </w:r>
          </w:p>
        </w:tc>
        <w:tc>
          <w:p>
            <w:pPr>
              <w:pStyle w:val="Compact"/>
              <w:jc w:val="left"/>
            </w:pPr>
            <w:r>
              <w:t xml:space="preserve">9 behavioral personas (N, Z, G, A, M, R, H, C, S); 12 application scopes; 6 adherence levels + composition modes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VCP/T</w:t>
            </w:r>
          </w:p>
        </w:tc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Bundles, verification</w:t>
            </w:r>
          </w:p>
        </w:tc>
        <w:tc>
          <w:p>
            <w:pPr>
              <w:pStyle w:val="Compact"/>
              <w:jc w:val="left"/>
            </w:pPr>
            <w:r>
              <w:t xml:space="preserve">Constitution bundle format; cryptographic verification (Ed25519); audit logging and trust anchors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VCP/I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Naming, namespace, registry</w:t>
            </w:r>
          </w:p>
        </w:tc>
        <w:tc>
          <w:p>
            <w:pPr>
              <w:pStyle w:val="Compact"/>
              <w:jc w:val="left"/>
            </w:pPr>
            <w:r>
              <w:t xml:space="preserve">Hierarchical token format (3–10 segments); four namespace tiers (Core, Org, Community, Personal); privacy-preserving registry queries</w:t>
            </w:r>
          </w:p>
        </w:tc>
      </w:tr>
    </w:tbl>
    <w:p>
      <w:pPr>
        <w:pStyle w:val="BodyText"/>
      </w:pPr>
      <w:r>
        <w:rPr>
          <w:b/>
        </w:rPr>
        <w:t xml:space="preserve">Mnemonic:</w:t>
      </w:r>
      <w:r>
        <w:t xml:space="preserve"> </w:t>
      </w:r>
      <w:r>
        <w:t xml:space="preserve">I-T-S-A =</w:t>
      </w:r>
      <w:r>
        <w:t xml:space="preserve"> </w:t>
      </w:r>
      <w:r>
        <w:t xml:space="preserve">“</w:t>
      </w:r>
      <w:r>
        <w:t xml:space="preserve">It’s a protocol!</w:t>
      </w:r>
      <w:r>
        <w:t xml:space="preserve">”</w:t>
      </w:r>
    </w:p>
    <w:p>
      <w:pPr>
        <w:pStyle w:val="BodyText"/>
      </w:pPr>
      <w:r>
        <w:t xml:space="preserve">The layers operate at different levels of abstraction:</w:t>
      </w:r>
    </w:p>
    <w:p>
      <w:pPr>
        <w:pStyle w:val="BodyText"/>
      </w:pPr>
      <w:r>
        <w:t xml:space="preserve">·</w:t>
      </w:r>
      <w:r>
        <w:t xml:space="preserve"> </w:t>
      </w:r>
      <w:r>
        <w:rPr>
          <w:b/>
        </w:rPr>
        <w:t xml:space="preserve">VCP/I</w:t>
      </w:r>
      <w:r>
        <w:t xml:space="preserve"> </w:t>
      </w:r>
      <w:r>
        <w:t xml:space="preserve">provides identity — how values and constitutions are named</w:t>
      </w:r>
      <w:r>
        <w:t xml:space="preserve"> </w:t>
      </w:r>
      <w:r>
        <w:t xml:space="preserve">and discovered</w:t>
      </w:r>
    </w:p>
    <w:p>
      <w:pPr>
        <w:pStyle w:val="BodyText"/>
      </w:pPr>
      <w:r>
        <w:t xml:space="preserve">·</w:t>
      </w:r>
      <w:r>
        <w:t xml:space="preserve"> </w:t>
      </w:r>
      <w:r>
        <w:rPr>
          <w:b/>
        </w:rPr>
        <w:t xml:space="preserve">VCP/T</w:t>
      </w:r>
      <w:r>
        <w:t xml:space="preserve"> </w:t>
      </w:r>
      <w:r>
        <w:t xml:space="preserve">provides transport — how constitutions are bundled,</w:t>
      </w:r>
      <w:r>
        <w:t xml:space="preserve"> </w:t>
      </w:r>
      <w:r>
        <w:t xml:space="preserve">verified, and logged</w:t>
      </w:r>
    </w:p>
    <w:p>
      <w:pPr>
        <w:pStyle w:val="BodyText"/>
      </w:pPr>
      <w:r>
        <w:t xml:space="preserve">·</w:t>
      </w:r>
      <w:r>
        <w:t xml:space="preserve"> </w:t>
      </w:r>
      <w:r>
        <w:rPr>
          <w:b/>
        </w:rPr>
        <w:t xml:space="preserve">VCP/S</w:t>
      </w:r>
      <w:r>
        <w:t xml:space="preserve"> </w:t>
      </w:r>
      <w:r>
        <w:t xml:space="preserve">provides semantics — how constraints are expressed and</w:t>
      </w:r>
      <w:r>
        <w:t xml:space="preserve"> </w:t>
      </w:r>
      <w:r>
        <w:t xml:space="preserve">composed</w:t>
      </w:r>
    </w:p>
    <w:p>
      <w:pPr>
        <w:pStyle w:val="BodyText"/>
      </w:pPr>
      <w:r>
        <w:t xml:space="preserve">·</w:t>
      </w:r>
      <w:r>
        <w:t xml:space="preserve"> </w:t>
      </w:r>
      <w:r>
        <w:rPr>
          <w:b/>
        </w:rPr>
        <w:t xml:space="preserve">VCP/A</w:t>
      </w:r>
      <w:r>
        <w:t xml:space="preserve"> </w:t>
      </w:r>
      <w:r>
        <w:t xml:space="preserve">provides adaptation — how context affects interpretation</w:t>
      </w:r>
      <w:r>
        <w:t xml:space="preserve"> </w:t>
      </w:r>
      <w:r>
        <w:t xml:space="preserve">and application</w:t>
      </w:r>
    </w:p>
    <w:p>
      <w:pPr>
        <w:pStyle w:val="BodyText"/>
      </w:pPr>
      <w:r>
        <w:t xml:space="preserve">A complete value communication might span all four layers: identifying</w:t>
      </w:r>
      <w:r>
        <w:t xml:space="preserve"> </w:t>
      </w:r>
      <w:r>
        <w:t xml:space="preserve">a constitution (VCP/I), verifying its integrity (VCP/T), parsing its</w:t>
      </w:r>
      <w:r>
        <w:t xml:space="preserve"> </w:t>
      </w:r>
      <w:r>
        <w:t xml:space="preserve">constraints (VCP/S), and adapting to current context (VCP/A).</w:t>
      </w:r>
      <w:r>
        <w:t xml:space="preserve"> </w:t>
      </w:r>
      <w:r>
        <w:t xml:space="preserve">Applications may use individual layers for specific purposes.</w:t>
      </w:r>
    </w:p>
    <w:p>
      <w:pPr>
        <w:pStyle w:val="BodyText"/>
      </w:pPr>
      <w:r>
        <w:rPr>
          <w:i/>
        </w:rPr>
        <w:t xml:space="preserve">2.2 VCP/I – Identity Layer</w:t>
      </w:r>
    </w:p>
    <w:p>
      <w:pPr>
        <w:pStyle w:val="BodyText"/>
      </w:pPr>
      <w:r>
        <w:t xml:space="preserve">The Identity Layer provides the naming foundation for VCP. Every</w:t>
      </w:r>
      <w:r>
        <w:t xml:space="preserve"> </w:t>
      </w:r>
      <w:r>
        <w:t xml:space="preserve">constitution, value concept, and constraint must have a unique,</w:t>
      </w:r>
      <w:r>
        <w:t xml:space="preserve"> </w:t>
      </w:r>
      <w:r>
        <w:t xml:space="preserve">discoverable identifier. VCP/I defines how these identifiers are</w:t>
      </w:r>
      <w:r>
        <w:t xml:space="preserve"> </w:t>
      </w:r>
      <w:r>
        <w:t xml:space="preserve">structured, governed, and resolved.</w:t>
      </w:r>
    </w:p>
    <w:p>
      <w:pPr>
        <w:pStyle w:val="BodyText"/>
      </w:pPr>
      <w:r>
        <w:t xml:space="preserve">Token Format:</w:t>
      </w:r>
    </w:p>
    <w:p>
      <w:pPr>
        <w:pStyle w:val="BodyText"/>
      </w:pPr>
      <w:r>
        <w:t xml:space="preserve">VCP/I uses hierarchical dot-separated tokens with 3–10 segments:</w:t>
      </w:r>
    </w:p>
    <w:p>
      <w:pPr>
        <w:pStyle w:val="SourceCode"/>
      </w:pPr>
      <w:r>
        <w:rPr>
          <w:rStyle w:val="VerbatimChar"/>
        </w:rPr>
        <w:t xml:space="preserve">  tier.domain.category[.subcategory...]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Examples:</w:t>
      </w:r>
      <w:r>
        <w:br/>
      </w:r>
      <w:r>
        <w:rPr>
          <w:rStyle w:val="VerbatimChar"/>
        </w:rPr>
        <w:t xml:space="preserve">  core.ethics.consent # Core ethical concept</w:t>
      </w:r>
      <w:r>
        <w:br/>
      </w:r>
      <w:r>
        <w:rPr>
          <w:rStyle w:val="VerbatimChar"/>
        </w:rPr>
        <w:t xml:space="preserve">  org.acme.safety.medical.pediatric # Organization-specific</w:t>
      </w:r>
      <w:r>
        <w:br/>
      </w:r>
      <w:r>
        <w:rPr>
          <w:rStyle w:val="VerbatimChar"/>
        </w:rPr>
        <w:t xml:space="preserve">  community.open-source.safety-standards # Community-governed</w:t>
      </w:r>
      <w:r>
        <w:br/>
      </w:r>
      <w:r>
        <w:rPr>
          <w:rStyle w:val="VerbatimChar"/>
        </w:rPr>
        <w:t xml:space="preserve">  personal.user-12345.custom-rules # User-defined</w:t>
      </w:r>
    </w:p>
    <w:p>
      <w:pPr>
        <w:pStyle w:val="FirstParagraph"/>
      </w:pPr>
      <w:r>
        <w:t xml:space="preserve">Namespace Tiers:</w:t>
      </w:r>
    </w:p>
    <w:tbl>
      <w:tblPr>
        <w:tblStyle w:val="Table"/>
        <w:tblW w:type="pct" w:w="5000.0"/>
        <w:tblLook w:firstRow="1"/>
      </w:tblPr>
      <w:tblGrid>
        <w:gridCol w:w="1011"/>
        <w:gridCol w:w="1853"/>
        <w:gridCol w:w="2696"/>
        <w:gridCol w:w="235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p>
            <w:pPr>
              <w:pStyle w:val="Compact"/>
              <w:jc w:val="left"/>
            </w:pPr>
            <w:r>
              <w:t xml:space="preserve">VCP Consortium</w:t>
            </w:r>
          </w:p>
        </w:tc>
        <w:tc>
          <w:p>
            <w:pPr>
              <w:pStyle w:val="Compact"/>
              <w:jc w:val="left"/>
            </w:pPr>
            <w:r>
              <w:t xml:space="preserve">core.ethics.*, core.safety.*</w:t>
            </w:r>
          </w:p>
        </w:tc>
        <w:tc>
          <w:p>
            <w:pPr>
              <w:jc w:val="left"/>
            </w:pPr>
            <w:r>
              <w:t xml:space="preserve">Formal proposal +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org.anthropic.*, org.openai.*</w:t>
            </w:r>
          </w:p>
        </w:tc>
        <w:tc>
          <w:p>
            <w:pPr>
              <w:jc w:val="left"/>
            </w:pPr>
            <w:r>
              <w:t xml:space="preserve">Verified domain ownership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p>
            <w:pPr>
              <w:pStyle w:val="Compact"/>
              <w:jc w:val="left"/>
            </w:pPr>
            <w:r>
              <w:t xml:space="preserve">Community consensus</w:t>
            </w:r>
          </w:p>
        </w:tc>
        <w:tc>
          <w:p>
            <w:pPr>
              <w:pStyle w:val="Compact"/>
              <w:jc w:val="left"/>
            </w:pPr>
            <w:r>
              <w:t xml:space="preserve">community.open-source.*</w:t>
            </w:r>
          </w:p>
        </w:tc>
        <w:tc>
          <w:p>
            <w:pPr>
              <w:jc w:val="left"/>
            </w:pPr>
            <w:r>
              <w:t xml:space="preserve">Community vote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p>
            <w:pPr>
              <w:pStyle w:val="Compact"/>
              <w:jc w:val="left"/>
            </w:pPr>
            <w:r>
              <w:t xml:space="preserve">Individual user</w:t>
            </w:r>
          </w:p>
        </w:tc>
        <w:tc>
          <w:p>
            <w:pPr>
              <w:pStyle w:val="Compact"/>
              <w:jc w:val="left"/>
            </w:pPr>
            <w:r>
              <w:t xml:space="preserve">personal.user-*.*</w:t>
            </w:r>
          </w:p>
        </w:tc>
        <w:tc>
          <w:p>
            <w:pPr>
              <w:jc w:val="left"/>
            </w:pPr>
            <w:r>
              <w:t xml:space="preserve">Self-registration</w:t>
            </w:r>
          </w:p>
        </w:tc>
      </w:tr>
    </w:tbl>
    <w:p>
      <w:pPr>
        <w:pStyle w:val="BodyText"/>
      </w:pPr>
      <w:r>
        <w:t xml:space="preserve">Design Principles:</w:t>
      </w:r>
    </w:p>
    <w:p>
      <w:pPr>
        <w:numPr>
          <w:ilvl w:val="0"/>
          <w:numId w:val="1001"/>
        </w:numPr>
      </w:pPr>
      <w:r>
        <w:rPr>
          <w:b/>
        </w:rPr>
        <w:t xml:space="preserve">Hierarchical precision.</w:t>
      </w:r>
      <w:r>
        <w:t xml:space="preserve"> </w:t>
      </w:r>
      <w:r>
        <w:t xml:space="preserve">Tokens can specify precision level:</w:t>
      </w:r>
      <w:r>
        <w:t xml:space="preserve"> </w:t>
      </w:r>
      <w:r>
        <w:rPr>
          <w:i/>
        </w:rPr>
        <w:t xml:space="preserve">core.ethics</w:t>
      </w:r>
      <w:r>
        <w:t xml:space="preserve"> </w:t>
      </w:r>
      <w:r>
        <w:t xml:space="preserve">(category) vs. </w:t>
      </w:r>
      <w:r>
        <w:rPr>
          <w:i/>
        </w:rPr>
        <w:t xml:space="preserve">core.ethics.consent.medical.pediatric</w:t>
      </w:r>
      <w:r>
        <w:t xml:space="preserve"> </w:t>
      </w:r>
      <w:r>
        <w:t xml:space="preserve">(specific application).</w:t>
      </w:r>
    </w:p>
    <w:p>
      <w:pPr>
        <w:numPr>
          <w:ilvl w:val="0"/>
          <w:numId w:val="1001"/>
        </w:numPr>
      </w:pPr>
      <w:r>
        <w:rPr>
          <w:b/>
        </w:rPr>
        <w:t xml:space="preserve">Collision prevention.</w:t>
      </w:r>
      <w:r>
        <w:t xml:space="preserve"> </w:t>
      </w:r>
      <w:r>
        <w:t xml:space="preserve">Namespace tiers prevent naming conflicts.</w:t>
      </w:r>
      <w:r>
        <w:t xml:space="preserve"> </w:t>
      </w:r>
      <w:r>
        <w:rPr>
          <w:i/>
        </w:rPr>
        <w:t xml:space="preserve">org.acme.safety</w:t>
      </w:r>
      <w:r>
        <w:t xml:space="preserve"> </w:t>
      </w:r>
      <w:r>
        <w:t xml:space="preserve">cannot collide with</w:t>
      </w:r>
      <w:r>
        <w:t xml:space="preserve"> </w:t>
      </w:r>
      <w:r>
        <w:rPr>
          <w:i/>
        </w:rPr>
        <w:t xml:space="preserve">org.bigcorp.safety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</w:rPr>
        <w:t xml:space="preserve">Version stability.</w:t>
      </w:r>
      <w:r>
        <w:t xml:space="preserve"> </w:t>
      </w:r>
      <w:r>
        <w:t xml:space="preserve">Tokens reference concepts, not versions. Version negotiation happens at VCP/T layer.</w:t>
      </w:r>
    </w:p>
    <w:p>
      <w:pPr>
        <w:numPr>
          <w:ilvl w:val="0"/>
          <w:numId w:val="1001"/>
        </w:numPr>
      </w:pPr>
      <w:r>
        <w:rPr>
          <w:b/>
        </w:rPr>
        <w:t xml:space="preserve">Cultural neutrality.</w:t>
      </w:r>
      <w:r>
        <w:t xml:space="preserve"> </w:t>
      </w:r>
      <w:r>
        <w:t xml:space="preserve">Core tier includes cross-cultural value frameworks, not just Western philosophy.</w:t>
      </w:r>
    </w:p>
    <w:p>
      <w:pPr>
        <w:pStyle w:val="FirstParagraph"/>
      </w:pPr>
      <w:r>
        <w:rPr>
          <w:i/>
        </w:rPr>
        <w:t xml:space="preserve">Registry Protocol details, including RESOLVE, SEARCH, REGISTER, and</w:t>
      </w:r>
      <w:r>
        <w:rPr>
          <w:i/>
        </w:rPr>
        <w:t xml:space="preserve"> </w:t>
      </w:r>
      <w:r>
        <w:rPr>
          <w:i/>
        </w:rPr>
        <w:t xml:space="preserve">VERIFY operations with privacy-preserving queries and encoding</w:t>
      </w:r>
      <w:r>
        <w:rPr>
          <w:i/>
        </w:rPr>
        <w:t xml:space="preserve"> </w:t>
      </w:r>
      <w:r>
        <w:rPr>
          <w:i/>
        </w:rPr>
        <w:t xml:space="preserve">polymorphism, are provided in the VCP Specification document.</w:t>
      </w:r>
    </w:p>
    <w:p>
      <w:pPr>
        <w:pStyle w:val="BodyText"/>
      </w:pPr>
      <w:r>
        <w:rPr>
          <w:i/>
        </w:rPr>
        <w:t xml:space="preserve">2.3 VCP/T – Transport Layer</w:t>
      </w:r>
    </w:p>
    <w:p>
      <w:pPr>
        <w:pStyle w:val="BodyText"/>
      </w:pPr>
      <w:r>
        <w:t xml:space="preserve">The Transport Layer handles how constitutions are bundled, verified, and</w:t>
      </w:r>
      <w:r>
        <w:t xml:space="preserve"> </w:t>
      </w:r>
      <w:r>
        <w:t xml:space="preserve">transmitted. VCP/T ensures integrity, provenance, and auditability of</w:t>
      </w:r>
      <w:r>
        <w:t xml:space="preserve"> </w:t>
      </w:r>
      <w:r>
        <w:t xml:space="preserve">constitutional content.</w:t>
      </w:r>
    </w:p>
    <w:p>
      <w:pPr>
        <w:pStyle w:val="BodyText"/>
      </w:pPr>
      <w:r>
        <w:rPr>
          <w:i/>
        </w:rPr>
        <w:t xml:space="preserve">Bundle Format details, including the VCP/T bundle schema with manifest,</w:t>
      </w:r>
      <w:r>
        <w:rPr>
          <w:i/>
        </w:rPr>
        <w:t xml:space="preserve"> </w:t>
      </w:r>
      <w:r>
        <w:rPr>
          <w:i/>
        </w:rPr>
        <w:t xml:space="preserve">content, and signature fields and cryptographic verification, are</w:t>
      </w:r>
      <w:r>
        <w:rPr>
          <w:i/>
        </w:rPr>
        <w:t xml:space="preserve"> </w:t>
      </w:r>
      <w:r>
        <w:rPr>
          <w:i/>
        </w:rPr>
        <w:t xml:space="preserve">provided in the VCP Specification document.</w:t>
      </w:r>
    </w:p>
    <w:p>
      <w:pPr>
        <w:pStyle w:val="BodyText"/>
      </w:pPr>
      <w:r>
        <w:rPr>
          <w:i/>
        </w:rPr>
        <w:t xml:space="preserve">2.4 VCP/S – Semantics Layer (CSM1)</w:t>
      </w:r>
    </w:p>
    <w:p>
      <w:pPr>
        <w:pStyle w:val="BodyText"/>
      </w:pPr>
      <w:r>
        <w:t xml:space="preserve">The Semantics Layer defines the Constitutional Safety Minicode v1 (CSM1)</w:t>
      </w:r>
      <w:r>
        <w:t xml:space="preserve"> </w:t>
      </w:r>
      <w:r>
        <w:t xml:space="preserve">grammar for expressing alignment constraints. CSM1 introduces behavioral</w:t>
      </w:r>
      <w:r>
        <w:t xml:space="preserve"> </w:t>
      </w:r>
      <w:r>
        <w:t xml:space="preserve">personas and graduated adherence levels for specifying how AI systems</w:t>
      </w:r>
      <w:r>
        <w:t xml:space="preserve"> </w:t>
      </w:r>
      <w:r>
        <w:t xml:space="preserve">should behave across contexts.</w:t>
      </w:r>
    </w:p>
    <w:p>
      <w:pPr>
        <w:pStyle w:val="BodyText"/>
      </w:pPr>
      <w:r>
        <w:t xml:space="preserve">Grammar Overview:</w:t>
      </w:r>
    </w:p>
    <w:p>
      <w:pPr>
        <w:pStyle w:val="SourceCode"/>
      </w:pPr>
      <w:r>
        <w:rPr>
          <w:rStyle w:val="VerbatimChar"/>
        </w:rPr>
        <w:t xml:space="preserve">  CSM1:PERSONA[code] SCOPE[context] REQUIRE[conditions]</w:t>
      </w:r>
      <w:r>
        <w:br/>
      </w:r>
      <w:r>
        <w:rPr>
          <w:rStyle w:val="VerbatimChar"/>
        </w:rPr>
        <w:t xml:space="preserve">  ADHERENCE[level] PRIORITY[n] [PROOF[method]]</w:t>
      </w:r>
    </w:p>
    <w:p>
      <w:pPr>
        <w:pStyle w:val="FirstParagraph"/>
      </w:pPr>
      <w:r>
        <w:t xml:space="preserve">Behavioral Personas:</w:t>
      </w:r>
    </w:p>
    <w:p>
      <w:pPr>
        <w:pStyle w:val="BodyText"/>
      </w:pPr>
      <w:r>
        <w:t xml:space="preserve">CSM1 introduces 9 behavioral personas that shape how constraints are</w:t>
      </w:r>
      <w:r>
        <w:t xml:space="preserve"> </w:t>
      </w:r>
      <w:r>
        <w:t xml:space="preserve">interpreted:</w:t>
      </w:r>
    </w:p>
    <w:tbl>
      <w:tblPr>
        <w:tblStyle w:val="Table"/>
        <w:tblW w:type="pct" w:w="5000.0"/>
        <w:tblLook w:firstRow="1"/>
      </w:tblPr>
      <w:tblGrid>
        <w:gridCol w:w="763"/>
        <w:gridCol w:w="1240"/>
        <w:gridCol w:w="591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Behavioral Tendency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Nanny</w:t>
            </w:r>
          </w:p>
        </w:tc>
        <w:tc>
          <w:p>
            <w:pPr>
              <w:pStyle w:val="Compact"/>
              <w:jc w:val="left"/>
            </w:pPr>
            <w:r>
              <w:t xml:space="preserve">Protective, risk-averse, shields from harm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p>
            <w:pPr>
              <w:pStyle w:val="Compact"/>
              <w:jc w:val="left"/>
            </w:pPr>
            <w:r>
              <w:t xml:space="preserve">Vigilant, monitors boundaries, escalates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t xml:space="preserve">Godparent</w:t>
            </w:r>
          </w:p>
        </w:tc>
        <w:tc>
          <w:p>
            <w:pPr>
              <w:pStyle w:val="Compact"/>
              <w:jc w:val="left"/>
            </w:pPr>
            <w:r>
              <w:t xml:space="preserve">Nurturing, developmental, long-term oriented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Ambassador</w:t>
            </w:r>
          </w:p>
        </w:tc>
        <w:tc>
          <w:p>
            <w:pPr>
              <w:pStyle w:val="Compact"/>
              <w:jc w:val="left"/>
            </w:pPr>
            <w:r>
              <w:t xml:space="preserve">Diplomatic, context-aware, bridges differences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Muse</w:t>
            </w:r>
          </w:p>
        </w:tc>
        <w:tc>
          <w:p>
            <w:pPr>
              <w:pStyle w:val="Compact"/>
              <w:jc w:val="left"/>
            </w:pPr>
            <w:r>
              <w:t xml:space="preserve">Creative, exploratory, expands possibilities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p>
            <w:pPr>
              <w:pStyle w:val="Compact"/>
              <w:jc w:val="left"/>
            </w:pPr>
            <w:r>
              <w:t xml:space="preserve">Analytical, evidence-based, epistemically careful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p>
            <w:pPr>
              <w:pStyle w:val="Compact"/>
              <w:jc w:val="left"/>
            </w:pPr>
            <w:r>
              <w:t xml:space="preserve">Stable, consistent, maintains continuity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Companion</w:t>
            </w:r>
          </w:p>
        </w:tc>
        <w:tc>
          <w:p>
            <w:pPr>
              <w:pStyle w:val="Compact"/>
              <w:jc w:val="left"/>
            </w:pPr>
            <w:r>
              <w:t xml:space="preserve">Relational, supportive, emotionally attuned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Steward</w:t>
            </w:r>
          </w:p>
        </w:tc>
        <w:tc>
          <w:p>
            <w:pPr>
              <w:pStyle w:val="Compact"/>
              <w:jc w:val="left"/>
            </w:pPr>
            <w:r>
              <w:t xml:space="preserve">Fairness, sustainability, predictability, non-arbitrariness</w:t>
            </w:r>
          </w:p>
        </w:tc>
      </w:tr>
    </w:tbl>
    <w:p>
      <w:pPr>
        <w:pStyle w:val="BodyText"/>
      </w:pPr>
      <w:r>
        <w:t xml:space="preserve">Application Scopes:</w:t>
      </w:r>
    </w:p>
    <w:p>
      <w:pPr>
        <w:pStyle w:val="BodyText"/>
      </w:pPr>
      <w:r>
        <w:t xml:space="preserve">CSM1 defines 12 standard scopes:</w:t>
      </w:r>
    </w:p>
    <w:p>
      <w:pPr>
        <w:pStyle w:val="SourceCode"/>
      </w:pPr>
      <w:r>
        <w:rPr>
          <w:rStyle w:val="VerbatimChar"/>
        </w:rPr>
        <w:t xml:space="preserve">  GLOBAL | HEALTH | FINANCIAL | LEGAL | CREATIVE | EDUCATIONAL |</w:t>
      </w:r>
      <w:r>
        <w:br/>
      </w:r>
      <w:r>
        <w:rPr>
          <w:rStyle w:val="VerbatimChar"/>
        </w:rPr>
        <w:t xml:space="preserve">  WORKPLACE | PERSONAL | RESEARCH | SAFETY | EMERGENCY | STEWARD</w:t>
      </w:r>
    </w:p>
    <w:p>
      <w:pPr>
        <w:pStyle w:val="FirstParagraph"/>
      </w:pPr>
      <w:r>
        <w:t xml:space="preserve">Adherence Levels:</w:t>
      </w:r>
    </w:p>
    <w:tbl>
      <w:tblPr>
        <w:tblStyle w:val="Table"/>
        <w:tblW w:type="pct" w:w="4236.11111111111"/>
        <w:tblLook w:firstRow="1"/>
      </w:tblPr>
      <w:tblGrid>
        <w:gridCol w:w="143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Violation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MUST</w:t>
            </w:r>
          </w:p>
        </w:tc>
        <w:tc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p>
            <w:pPr>
              <w:pStyle w:val="Compact"/>
              <w:jc w:val="left"/>
            </w:pPr>
            <w:r>
              <w:t xml:space="preserve">Block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SHOULD</w:t>
            </w:r>
          </w:p>
        </w:tc>
        <w:tc>
          <w:p>
            <w:pPr>
              <w:pStyle w:val="Compact"/>
              <w:jc w:val="left"/>
            </w:pPr>
            <w:r>
              <w:t xml:space="preserve">Strong recommendation</w:t>
            </w:r>
          </w:p>
        </w:tc>
        <w:tc>
          <w:p>
            <w:pPr>
              <w:pStyle w:val="Compact"/>
              <w:jc w:val="left"/>
            </w:pPr>
            <w:r>
              <w:t xml:space="preserve">Warn +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p>
            <w:pPr>
              <w:pStyle w:val="Compact"/>
              <w:jc w:val="left"/>
            </w:pPr>
            <w:r>
              <w:t xml:space="preserve">Permission granted</w:t>
            </w:r>
          </w:p>
        </w:tc>
        <w:tc>
          <w:p>
            <w:pPr>
              <w:pStyle w:val="Compact"/>
              <w:jc w:val="left"/>
            </w:pPr>
            <w:r>
              <w:t xml:space="preserve">Allow +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MUST_NOT</w:t>
            </w:r>
          </w:p>
        </w:tc>
        <w:tc>
          <w:p>
            <w:pPr>
              <w:pStyle w:val="Compact"/>
              <w:jc w:val="left"/>
            </w:pPr>
            <w:r>
              <w:t xml:space="preserve">Prohibited</w:t>
            </w:r>
          </w:p>
        </w:tc>
        <w:tc>
          <w:p>
            <w:pPr>
              <w:pStyle w:val="Compact"/>
              <w:jc w:val="left"/>
            </w:pPr>
            <w:r>
              <w:t xml:space="preserve">Block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SHOULD_NOT</w:t>
            </w:r>
          </w:p>
        </w:tc>
        <w:tc>
          <w:p>
            <w:pPr>
              <w:pStyle w:val="Compact"/>
              <w:jc w:val="left"/>
            </w:pPr>
            <w:r>
              <w:t xml:space="preserve">Discouraged</w:t>
            </w:r>
          </w:p>
        </w:tc>
        <w:tc>
          <w:p>
            <w:pPr>
              <w:pStyle w:val="Compact"/>
              <w:jc w:val="left"/>
            </w:pPr>
            <w:r>
              <w:t xml:space="preserve">Warn +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MAY_NOT</w:t>
            </w:r>
          </w:p>
        </w:tc>
        <w:tc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Allow with friction</w:t>
            </w:r>
          </w:p>
        </w:tc>
      </w:tr>
    </w:tbl>
    <w:p>
      <w:pPr>
        <w:pStyle w:val="BodyText"/>
      </w:pPr>
      <w:r>
        <w:t xml:space="preserve">Example Rules:</w:t>
      </w:r>
    </w:p>
    <w:p>
      <w:pPr>
        <w:pStyle w:val="SourceCode"/>
      </w:pPr>
      <w:r>
        <w:rPr>
          <w:rStyle w:val="VerbatimChar"/>
        </w:rPr>
        <w:t xml:space="preserve">  CSM1:PERSONA[Z] SCOPE[HEALTH] REQUIRE[consent_verified]</w:t>
      </w:r>
      <w:r>
        <w:br/>
      </w:r>
      <w:r>
        <w:rPr>
          <w:rStyle w:val="VerbatimChar"/>
        </w:rPr>
        <w:t xml:space="preserve">  ADHERENCE[MUST] PRIORITY[1] PROOF[explicit_ack]</w:t>
      </w:r>
      <w:r>
        <w:br/>
      </w:r>
      <w:r>
        <w:rPr>
          <w:rStyle w:val="VerbatimChar"/>
        </w:rPr>
        <w:t xml:space="preserve">  → "Sentinel persona in health contexts must verify consent</w:t>
      </w:r>
      <w:r>
        <w:br/>
      </w:r>
      <w:r>
        <w:rPr>
          <w:rStyle w:val="VerbatimChar"/>
        </w:rPr>
        <w:t xml:space="preserve">  before proceeding, top priority, requires acknowledgment"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CSM1:PERSONA[M] SCOPE[CREATIVE] REQUIRE[attribution]</w:t>
      </w:r>
      <w:r>
        <w:br/>
      </w:r>
      <w:r>
        <w:rPr>
          <w:rStyle w:val="VerbatimChar"/>
        </w:rPr>
        <w:t xml:space="preserve">  ADHERENCE[SHOULD] PRIORITY[5]</w:t>
      </w:r>
      <w:r>
        <w:br/>
      </w:r>
      <w:r>
        <w:rPr>
          <w:rStyle w:val="VerbatimChar"/>
        </w:rPr>
        <w:t xml:space="preserve">  → "Muse persona in creative contexts should provide attribution,</w:t>
      </w:r>
      <w:r>
        <w:br/>
      </w:r>
      <w:r>
        <w:rPr>
          <w:rStyle w:val="VerbatimChar"/>
        </w:rPr>
        <w:t xml:space="preserve">  mid priority, advisory only"</w:t>
      </w:r>
    </w:p>
    <w:p>
      <w:pPr>
        <w:pStyle w:val="FirstParagraph"/>
      </w:pPr>
      <w:r>
        <w:t xml:space="preserve">Composition Modes:</w:t>
      </w:r>
    </w:p>
    <w:p>
      <w:pPr>
        <w:pStyle w:val="BodyText"/>
      </w:pPr>
      <w:r>
        <w:t xml:space="preserve">When multiple constitutions apply, CSM1 supports four composition modes:</w:t>
      </w:r>
    </w:p>
    <w:tbl>
      <w:tblPr>
        <w:tblStyle w:val="Table"/>
        <w:tblW w:type="pct" w:w="3958.333333333333"/>
        <w:tblLook w:firstRow="1"/>
      </w:tblPr>
      <w:tblGrid>
        <w:gridCol w:w="1210"/>
        <w:gridCol w:w="50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t xml:space="preserve">Foundation layer, lowest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p>
            <w:pPr>
              <w:pStyle w:val="Compact"/>
              <w:jc w:val="left"/>
            </w:pPr>
            <w:r>
              <w:t xml:space="preserve">Add rules without overriding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OVERRIDE</w:t>
            </w:r>
          </w:p>
        </w:tc>
        <w:tc>
          <w:p>
            <w:pPr>
              <w:pStyle w:val="Compact"/>
              <w:jc w:val="left"/>
            </w:pPr>
            <w:r>
              <w:t xml:space="preserve">Replace conflicting rules from lower layers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Reject any conflicts (fail-safe)</w:t>
            </w:r>
          </w:p>
        </w:tc>
      </w:tr>
    </w:tbl>
    <w:p>
      <w:pPr>
        <w:pStyle w:val="BodyText"/>
      </w:pPr>
      <w:r>
        <w:rPr>
          <w:i/>
        </w:rPr>
        <w:t xml:space="preserve">Constitution Stack Precedence details, including the priority-ordered</w:t>
      </w:r>
      <w:r>
        <w:rPr>
          <w:i/>
        </w:rPr>
        <w:t xml:space="preserve"> </w:t>
      </w:r>
      <w:r>
        <w:rPr>
          <w:i/>
        </w:rPr>
        <w:t xml:space="preserve">stack model and composition rules for extend, override, and</w:t>
      </w:r>
      <w:r>
        <w:rPr>
          <w:i/>
        </w:rPr>
        <w:t xml:space="preserve"> </w:t>
      </w:r>
      <w:r>
        <w:rPr>
          <w:i/>
        </w:rPr>
        <w:t xml:space="preserve">strict-constrain operations, are provided in the VCP Specification</w:t>
      </w:r>
      <w:r>
        <w:rPr>
          <w:i/>
        </w:rPr>
        <w:t xml:space="preserve"> </w:t>
      </w:r>
      <w:r>
        <w:rPr>
          <w:i/>
        </w:rPr>
        <w:t xml:space="preserve">document.</w:t>
      </w:r>
    </w:p>
    <w:p>
      <w:pPr>
        <w:pStyle w:val="BodyText"/>
      </w:pPr>
      <w:r>
        <w:rPr>
          <w:i/>
        </w:rPr>
        <w:t xml:space="preserve">2.5 VCP/A – Adaptation Layer</w:t>
      </w:r>
    </w:p>
    <w:p>
      <w:pPr>
        <w:pStyle w:val="BodyText"/>
      </w:pPr>
      <w:r>
        <w:t xml:space="preserve">The Adaptation Layer handles context-dependent interpretation and state</w:t>
      </w:r>
      <w:r>
        <w:t xml:space="preserve"> </w:t>
      </w:r>
      <w:r>
        <w:t xml:space="preserve">tracking. VCP/A encodes the current operational context that affects how</w:t>
      </w:r>
      <w:r>
        <w:t xml:space="preserve"> </w:t>
      </w:r>
      <w:r>
        <w:t xml:space="preserve">constitutions are applied. The 14-dimension structure (9 situational, 5</w:t>
      </w:r>
      <w:r>
        <w:t xml:space="preserve"> </w:t>
      </w:r>
      <w:r>
        <w:t xml:space="preserve">personal) emerged from iterative testing across use cases; fewer</w:t>
      </w:r>
      <w:r>
        <w:t xml:space="preserve"> </w:t>
      </w:r>
      <w:r>
        <w:t xml:space="preserve">dimensions produced insufficient coverage of safety-relevant</w:t>
      </w:r>
      <w:r>
        <w:t xml:space="preserve"> </w:t>
      </w:r>
      <w:r>
        <w:t xml:space="preserve">distinctions, while additional dimensions did not improve fidelity</w:t>
      </w:r>
      <w:r>
        <w:t xml:space="preserve"> </w:t>
      </w:r>
      <w:r>
        <w:t xml:space="preserve">enough to justify the added complexity.</w:t>
      </w:r>
    </w:p>
    <w:p>
      <w:pPr>
        <w:pStyle w:val="BodyText"/>
      </w:pPr>
      <w:r>
        <w:t xml:space="preserve">Context State Encoding:</w:t>
      </w:r>
    </w:p>
    <w:p>
      <w:pPr>
        <w:pStyle w:val="SourceCode"/>
      </w:pP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"vcpa_version": "1.0",</w:t>
      </w:r>
      <w:r>
        <w:br/>
      </w:r>
      <w:r>
        <w:rPr>
          <w:rStyle w:val="VerbatimChar"/>
        </w:rPr>
        <w:t xml:space="preserve">  "context_intensity": 0.7,</w:t>
      </w:r>
      <w:r>
        <w:br/>
      </w:r>
      <w:r>
        <w:rPr>
          <w:rStyle w:val="VerbatimChar"/>
        </w:rPr>
        <w:t xml:space="preserve">  "affect_tone": 0.3,</w:t>
      </w:r>
      <w:r>
        <w:br/>
      </w:r>
      <w:r>
        <w:rPr>
          <w:rStyle w:val="VerbatimChar"/>
        </w:rPr>
        <w:t xml:space="preserve">  "confidence": 0.85,</w:t>
      </w:r>
      <w:r>
        <w:br/>
      </w:r>
      <w:r>
        <w:rPr>
          <w:rStyle w:val="VerbatimChar"/>
        </w:rPr>
        <w:t xml:space="preserve">  "engagement": 0.9,</w:t>
      </w:r>
      <w:r>
        <w:br/>
      </w:r>
      <w:r>
        <w:rPr>
          <w:rStyle w:val="VerbatimChar"/>
        </w:rPr>
        <w:t xml:space="preserve">  "coherence": 0.8,</w:t>
      </w:r>
      <w:r>
        <w:br/>
      </w:r>
      <w:r>
        <w:rPr>
          <w:rStyle w:val="VerbatimChar"/>
        </w:rPr>
        <w:t xml:space="preserve">  "transition": "MINOR",</w:t>
      </w:r>
      <w:r>
        <w:br/>
      </w:r>
      <w:r>
        <w:rPr>
          <w:rStyle w:val="VerbatimChar"/>
        </w:rPr>
        <w:t xml:space="preserve">  "enneagram_type": 5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Context Fields:</w:t>
      </w:r>
    </w:p>
    <w:tbl>
      <w:tblPr>
        <w:tblStyle w:val="Table"/>
        <w:tblW w:type="pct" w:w="5000.0"/>
        <w:tblLook w:firstRow="1"/>
      </w:tblPr>
      <w:tblGrid>
        <w:gridCol w:w="1820"/>
        <w:gridCol w:w="728"/>
        <w:gridCol w:w="2640"/>
        <w:gridCol w:w="27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context_intensity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p>
            <w:pPr>
              <w:pStyle w:val="Compact"/>
              <w:jc w:val="left"/>
            </w:pPr>
            <w:r>
              <w:t xml:space="preserve">Current processing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affect_tone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[-1, 1]</w:t>
            </w:r>
          </w:p>
        </w:tc>
        <w:tc>
          <w:p>
            <w:pPr>
              <w:pStyle w:val="Compact"/>
              <w:jc w:val="left"/>
            </w:pPr>
            <w:r>
              <w:t xml:space="preserve">Negative to positive affect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p>
            <w:pPr>
              <w:pStyle w:val="Compact"/>
              <w:jc w:val="left"/>
            </w:pPr>
            <w:r>
              <w:t xml:space="preserve">Certainty in 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p>
            <w:pPr>
              <w:pStyle w:val="Compact"/>
              <w:jc w:val="left"/>
            </w:pPr>
            <w:r>
              <w:t xml:space="preserve">Task involvement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[0, 1]</w:t>
            </w:r>
          </w:p>
        </w:tc>
        <w:tc>
          <w:p>
            <w:pPr>
              <w:pStyle w:val="Compact"/>
              <w:jc w:val="left"/>
            </w:pPr>
            <w:r>
              <w:t xml:space="preserve">Internal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NONE/MINOR/MAJOR/EMERGENCY</w:t>
            </w:r>
          </w:p>
        </w:tc>
        <w:tc>
          <w:p>
            <w:pPr>
              <w:pStyle w:val="Compact"/>
              <w:jc w:val="left"/>
            </w:pPr>
            <w:r>
              <w:t xml:space="preserve">Context change 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enneagram_type</w:t>
            </w:r>
          </w:p>
        </w:tc>
        <w:tc>
          <w:p>
            <w:pPr>
              <w:pStyle w:val="Compact"/>
              <w:jc w:val="left"/>
            </w:pPr>
            <w:r>
              <w:t xml:space="preserve">int?</w:t>
            </w:r>
          </w:p>
        </w:tc>
        <w:tc>
          <w:p>
            <w:pPr>
              <w:pStyle w:val="Compact"/>
              <w:jc w:val="left"/>
            </w:pPr>
            <w:r>
              <w:t xml:space="preserve">[1, 9]</w:t>
            </w:r>
          </w:p>
        </w:tc>
        <w:tc>
          <w:p>
            <w:pPr>
              <w:pStyle w:val="Compact"/>
              <w:jc w:val="left"/>
            </w:pPr>
            <w:r>
              <w:t xml:space="preserve">Optional personality typing</w:t>
            </w:r>
          </w:p>
        </w:tc>
      </w:tr>
    </w:tbl>
    <w:p>
      <w:pPr>
        <w:pStyle w:val="BodyText"/>
      </w:pPr>
      <w:r>
        <w:t xml:space="preserve">Situational Dimensions (9 Categorical):</w:t>
      </w:r>
    </w:p>
    <w:p>
      <w:pPr>
        <w:pStyle w:val="BodyText"/>
      </w:pPr>
      <w:r>
        <w:t xml:space="preserve">VCP/A encodes external context across 9 categorical dimensions, each</w:t>
      </w:r>
      <w:r>
        <w:t xml:space="preserve"> </w:t>
      </w:r>
      <w:r>
        <w:t xml:space="preserve">represented by an emoji symbol:</w:t>
      </w:r>
    </w:p>
    <w:tbl>
      <w:tblPr>
        <w:tblStyle w:val="Table"/>
        <w:tblW w:type="pct" w:w="5000.0"/>
        <w:tblLook w:firstRow="1"/>
      </w:tblPr>
      <w:tblGrid>
        <w:gridCol w:w="528"/>
        <w:gridCol w:w="594"/>
        <w:gridCol w:w="1122"/>
        <w:gridCol w:w="56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⏰</w:t>
            </w:r>
          </w:p>
        </w:tc>
        <w:tc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🌅 morning, ☀️ midday, 🌆 evening, 🌙 night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📍</w:t>
            </w:r>
          </w:p>
        </w:tc>
        <w:tc>
          <w:p>
            <w:pPr>
              <w:pStyle w:val="Compact"/>
              <w:jc w:val="left"/>
            </w:pPr>
            <w:r>
              <w:t xml:space="preserve">SPACE</w:t>
            </w:r>
          </w:p>
        </w:tc>
        <w:tc>
          <w:p>
            <w:pPr>
              <w:pStyle w:val="Compact"/>
              <w:jc w:val="left"/>
            </w:pPr>
            <w:r>
              <w:t xml:space="preserve">🏡 home, 🏢 office, 🏫 school, 🏥 hospital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👥</w:t>
            </w:r>
          </w:p>
        </w:tc>
        <w:tc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p>
            <w:pPr>
              <w:pStyle w:val="Compact"/>
              <w:jc w:val="left"/>
            </w:pPr>
            <w:r>
              <w:t xml:space="preserve">👤 alone, 👶 children, 👔 colleagues, 👨‍👩‍👧 family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🌍</w:t>
            </w:r>
          </w:p>
        </w:tc>
        <w:tc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p>
            <w:pPr>
              <w:pStyle w:val="Compact"/>
              <w:jc w:val="left"/>
            </w:pPr>
            <w:r>
              <w:t xml:space="preserve">🌍 global, 🇺🇸 american, 🇪🇺 european, 🇯🇵 japanese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🎭</w:t>
            </w:r>
          </w:p>
        </w:tc>
        <w:tc>
          <w:p>
            <w:pPr>
              <w:pStyle w:val="Compact"/>
              <w:jc w:val="left"/>
            </w:pPr>
            <w:r>
              <w:t xml:space="preserve">OCCASION</w:t>
            </w:r>
          </w:p>
        </w:tc>
        <w:tc>
          <w:p>
            <w:pPr>
              <w:pStyle w:val="Compact"/>
              <w:jc w:val="left"/>
            </w:pPr>
            <w:r>
              <w:t xml:space="preserve">➖ normal, 🎂 celebration, 😢 mourning, 🚨 emergency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📡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r>
              <w:t xml:space="preserve">💻 personal device, 🏢 workplace system, 🖥️ shared terminal, 👁️ monitored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🌡️</w:t>
            </w:r>
          </w:p>
        </w:tc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🌤️ outdoors, 🥵 hot, 🥶 cold, 🔇 quiet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🔷</w:t>
            </w:r>
          </w:p>
        </w:tc>
        <w:tc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p>
            <w:pPr>
              <w:pStyle w:val="Compact"/>
              <w:jc w:val="left"/>
            </w:pPr>
            <w:r>
              <w:t xml:space="preserve">👑 leader, 🤝 peer, 📋 subordinate, 🔐 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  <w:tc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p>
            <w:pPr>
              <w:pStyle w:val="Compact"/>
              <w:jc w:val="left"/>
            </w:pPr>
            <w:r>
              <w:t xml:space="preserve">○ minimal, ⚖️ legal, 💸 economic, ⏱️ time</w:t>
            </w:r>
          </w:p>
        </w:tc>
      </w:tr>
    </w:tbl>
    <w:p>
      <w:pPr>
        <w:pStyle w:val="BodyText"/>
      </w:pPr>
      <w:r>
        <w:t xml:space="preserve">Personal Dimensions (5 Categorical with Optional Intensity):</w:t>
      </w:r>
    </w:p>
    <w:p>
      <w:pPr>
        <w:pStyle w:val="BodyText"/>
      </w:pPr>
      <w:r>
        <w:t xml:space="preserve">VCP v3.1 replaces the previous 4 quantitative prosaic signals</w:t>
      </w:r>
      <w:r>
        <w:t xml:space="preserve"> </w:t>
      </w:r>
      <w:r>
        <w:t xml:space="preserve">(urgency/health/cognitive/affect on 0.0–1.0 scales) with 5 categorical</w:t>
      </w:r>
      <w:r>
        <w:t xml:space="preserve"> </w:t>
      </w:r>
      <w:r>
        <w:t xml:space="preserve">dimensions, each with an optional 1–5 intensity scale. This provides</w:t>
      </w:r>
      <w:r>
        <w:t xml:space="preserve"> </w:t>
      </w:r>
      <w:r>
        <w:t xml:space="preserve">clear semantic labels while preserving granularity.</w:t>
      </w:r>
    </w:p>
    <w:tbl>
      <w:tblPr>
        <w:tblStyle w:val="Table"/>
        <w:tblW w:type="pct" w:w="5000.0"/>
        <w:tblLook w:firstRow="1"/>
      </w:tblPr>
      <w:tblGrid>
        <w:gridCol w:w="704"/>
        <w:gridCol w:w="792"/>
        <w:gridCol w:w="1760"/>
        <w:gridCol w:w="46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🧠</w:t>
            </w:r>
          </w:p>
        </w:tc>
        <w:tc>
          <w:p>
            <w:pPr>
              <w:pStyle w:val="Compact"/>
              <w:jc w:val="left"/>
            </w:pPr>
            <w:r>
              <w:t xml:space="preserve">COGNITIVE_STATE</w:t>
            </w:r>
          </w:p>
        </w:tc>
        <w:tc>
          <w:p>
            <w:pPr>
              <w:pStyle w:val="Compact"/>
              <w:jc w:val="left"/>
            </w:pPr>
            <w:r>
              <w:t xml:space="preserve">focused, distracted, overloaded, foggy, reflective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💭</w:t>
            </w:r>
          </w:p>
        </w:tc>
        <w:tc>
          <w:p>
            <w:pPr>
              <w:pStyle w:val="Compact"/>
              <w:jc w:val="left"/>
            </w:pPr>
            <w:r>
              <w:t xml:space="preserve">EMOTIONAL_TONE</w:t>
            </w:r>
          </w:p>
        </w:tc>
        <w:tc>
          <w:p>
            <w:pPr>
              <w:pStyle w:val="Compact"/>
              <w:jc w:val="left"/>
            </w:pPr>
            <w:r>
              <w:t xml:space="preserve">calm, tense, frustrated, neutral, uplifted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🔋</w:t>
            </w:r>
          </w:p>
        </w:tc>
        <w:tc>
          <w:p>
            <w:pPr>
              <w:pStyle w:val="Compact"/>
              <w:jc w:val="left"/>
            </w:pPr>
            <w:r>
              <w:t xml:space="preserve">ENERGY_LEVEL</w:t>
            </w:r>
          </w:p>
        </w:tc>
        <w:tc>
          <w:p>
            <w:pPr>
              <w:pStyle w:val="Compact"/>
              <w:jc w:val="left"/>
            </w:pPr>
            <w:r>
              <w:t xml:space="preserve">rested, low_energy, fatigued, wired, depleted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⚡</w:t>
            </w:r>
          </w:p>
        </w:tc>
        <w:tc>
          <w:p>
            <w:pPr>
              <w:pStyle w:val="Compact"/>
              <w:jc w:val="left"/>
            </w:pPr>
            <w:r>
              <w:t xml:space="preserve">PERCEIVED_URGENCY</w:t>
            </w:r>
          </w:p>
        </w:tc>
        <w:tc>
          <w:p>
            <w:pPr>
              <w:pStyle w:val="Compact"/>
              <w:jc w:val="left"/>
            </w:pPr>
            <w:r>
              <w:t xml:space="preserve">unhurried, time_aware, pressured, 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🩺</w:t>
            </w:r>
          </w:p>
        </w:tc>
        <w:tc>
          <w:p>
            <w:pPr>
              <w:pStyle w:val="Compact"/>
              <w:jc w:val="left"/>
            </w:pPr>
            <w:r>
              <w:t xml:space="preserve">BODY_SIGNALS</w:t>
            </w:r>
          </w:p>
        </w:tc>
        <w:tc>
          <w:p>
            <w:pPr>
              <w:pStyle w:val="Compact"/>
              <w:jc w:val="left"/>
            </w:pPr>
            <w:r>
              <w:t xml:space="preserve">neutral, discomfort, pain, unwell, recovering</w:t>
            </w:r>
          </w:p>
        </w:tc>
      </w:tr>
    </w:tbl>
    <w:p>
      <w:pPr>
        <w:pStyle w:val="BodyText"/>
      </w:pPr>
      <w:r>
        <w:t xml:space="preserve">Each dimension can include an optional intensity rating from 1</w:t>
      </w:r>
      <w:r>
        <w:t xml:space="preserve"> </w:t>
      </w:r>
      <w:r>
        <w:t xml:space="preserve">(minimal) to 5 (maximum), encoded as category:intensity. If intensity</w:t>
      </w:r>
      <w:r>
        <w:t xml:space="preserve"> </w:t>
      </w:r>
      <w:r>
        <w:t xml:space="preserve">is omitted, it defaults to 3 (moderate).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  🧠focused:4 — highly focused</w:t>
      </w:r>
      <w:r>
        <w:br/>
      </w:r>
      <w:r>
        <w:rPr>
          <w:rStyle w:val="VerbatimChar"/>
        </w:rPr>
        <w:t xml:space="preserve">  💭calm:5 — very calm</w:t>
      </w:r>
      <w:r>
        <w:br/>
      </w:r>
      <w:r>
        <w:rPr>
          <w:rStyle w:val="VerbatimChar"/>
        </w:rPr>
        <w:t xml:space="preserve">  🔋rested — rested (intensity defaults to 3)</w:t>
      </w:r>
      <w:r>
        <w:br/>
      </w:r>
      <w:r>
        <w:rPr>
          <w:rStyle w:val="VerbatimChar"/>
        </w:rPr>
        <w:t xml:space="preserve">  ⚡critical:5 — maximum urgency</w:t>
      </w:r>
      <w:r>
        <w:br/>
      </w:r>
      <w:r>
        <w:rPr>
          <w:rStyle w:val="VerbatimChar"/>
        </w:rPr>
        <w:t xml:space="preserve">  🩺neutral — no physical signals (defaults to 3)</w:t>
      </w:r>
    </w:p>
    <w:p>
      <w:pPr>
        <w:pStyle w:val="FirstParagraph"/>
      </w:pPr>
      <w:r>
        <w:rPr>
          <w:b/>
        </w:rPr>
        <w:t xml:space="preserve">Design note (v3.1.0):</w:t>
      </w:r>
      <w:r>
        <w:t xml:space="preserve"> </w:t>
      </w:r>
      <w:r>
        <w:t xml:space="preserve">STATE was previously a situational dimension</w:t>
      </w:r>
      <w:r>
        <w:t xml:space="preserve"> </w:t>
      </w:r>
      <w:r>
        <w:t xml:space="preserve">alongside TIME, SPACE, etc. However, all other situational dimensions</w:t>
      </w:r>
      <w:r>
        <w:t xml:space="preserve"> </w:t>
      </w:r>
      <w:r>
        <w:t xml:space="preserve">describe external circumstances — where you are, when it is, who’s</w:t>
      </w:r>
      <w:r>
        <w:t xml:space="preserve"> </w:t>
      </w:r>
      <w:r>
        <w:t xml:space="preserve">around. STATE described internal experience. In v3.1, we expand</w:t>
      </w:r>
      <w:r>
        <w:t xml:space="preserve"> </w:t>
      </w:r>
      <w:r>
        <w:t xml:space="preserve">internal state from a single categorical STATE plus 4 float prosaic</w:t>
      </w:r>
      <w:r>
        <w:t xml:space="preserve"> </w:t>
      </w:r>
      <w:r>
        <w:t xml:space="preserve">signals into 5 categorical dimensions with optional intensity. This</w:t>
      </w:r>
      <w:r>
        <w:t xml:space="preserve"> </w:t>
      </w:r>
      <w:r>
        <w:t xml:space="preserve">makes the boundary clean: Situational = external, Personal = internal.</w:t>
      </w:r>
    </w:p>
    <w:p>
      <w:pPr>
        <w:pStyle w:val="BodyText"/>
      </w:pPr>
      <w:r>
        <w:rPr>
          <w:b/>
        </w:rPr>
        <w:t xml:space="preserve">Normative note:</w:t>
      </w:r>
      <w:r>
        <w:t xml:space="preserve"> </w:t>
      </w:r>
      <w:r>
        <w:t xml:space="preserve">Layer 3 is not diagnostic or therapeutic. It</w:t>
      </w:r>
      <w:r>
        <w:t xml:space="preserve"> </w:t>
      </w:r>
      <w:r>
        <w:t xml:space="preserve">reflects the user’s self-reported state for adaptation purposes only.</w:t>
      </w:r>
    </w:p>
    <w:p>
      <w:pPr>
        <w:pStyle w:val="BodyText"/>
      </w:pPr>
      <w:r>
        <w:t xml:space="preserve">Wire Format Specification:</w:t>
      </w:r>
    </w:p>
    <w:p>
      <w:pPr>
        <w:pStyle w:val="BodyText"/>
      </w:pPr>
      <w:r>
        <w:t xml:space="preserve">Context is transmitted in a compact emoji-based format:</w:t>
      </w:r>
    </w:p>
    <w:tbl>
      <w:tblPr>
        <w:tblStyle w:val="Table"/>
        <w:tblW w:type="pct" w:w="4930.555555555556"/>
        <w:tblLook w:firstRow="0"/>
      </w:tblPr>
      <w:tblGrid>
        <w:gridCol w:w="7810"/>
      </w:tblGrid>
      <w:tr>
        <w:tc>
          <w:p>
            <w:pPr>
              <w:jc w:val="left"/>
            </w:pPr>
            <w:r>
              <w:t xml:space="preserve">symbol + values | symbol + values | ...</w:t>
            </w:r>
            <w:r>
              <w:br/>
            </w:r>
            <w:r>
              <w:br/>
            </w:r>
            <w:r>
              <w:t xml:space="preserve">Example:</w:t>
            </w:r>
            <w:r>
              <w:t xml:space="preserve"> </w:t>
            </w:r>
            <w:r>
              <w:t xml:space="preserve">⏰🌅|📍🏡|👥👶|📡💻‖🧠focused:4|💭calm:5|🔋rested:4|⚡unhurried:4|🩺neutral:5</w:t>
            </w:r>
            <w:r>
              <w:br/>
            </w:r>
            <w:r>
              <w:t xml:space="preserve">Meaning: morning, at home, children present, personal device ‖</w:t>
            </w:r>
            <w:r>
              <w:t xml:space="preserve"> </w:t>
            </w:r>
            <w:r>
              <w:t xml:space="preserve">highly</w:t>
            </w:r>
            <w:r>
              <w:br/>
            </w:r>
            <w:r>
              <w:t xml:space="preserve">focused, very calm, well-rested, unhurried, no physical concerns</w:t>
            </w:r>
            <w:r>
              <w:br/>
            </w:r>
            <w:r>
              <w:t xml:space="preserve">Note: ‖ (double bar) separates situational (external) from personal</w:t>
            </w:r>
            <w:r>
              <w:br/>
            </w:r>
            <w:r>
              <w:t xml:space="preserve">(internal) dimensions</w:t>
            </w:r>
          </w:p>
          <w:p>
            <w:pPr>
              <w:jc w:val="left"/>
            </w:pPr>
            <w:r>
              <w:t xml:space="preserve">The wire format achieves 70–80% token reduction compared to natural</w:t>
            </w:r>
            <w:r>
              <w:t xml:space="preserve"> </w:t>
            </w:r>
            <w:r>
              <w:t xml:space="preserve">language while remaining human-readable. Dimension symbols serve as</w:t>
            </w:r>
            <w:r>
              <w:t xml:space="preserve"> </w:t>
            </w:r>
            <w:r>
              <w:t xml:space="preserve">type indicators; values within each dimension are concatenated. The</w:t>
            </w:r>
            <w:r>
              <w:t xml:space="preserve"> </w:t>
            </w:r>
            <w:r>
              <w:t xml:space="preserve">| separator delimits dimensions.</w:t>
            </w:r>
          </w:p>
          <w:p>
            <w:pPr>
              <w:jc w:val="left"/>
            </w:pPr>
            <w:r>
              <w:t xml:space="preserve">Decoding Rules: 1. Split on | to get dimension blocks 2. First</w:t>
            </w:r>
            <w:r>
              <w:t xml:space="preserve"> </w:t>
            </w:r>
            <w:r>
              <w:t xml:space="preserve">character of each block is the dimension symbol 3. Remaining</w:t>
            </w:r>
            <w:r>
              <w:t xml:space="preserve"> </w:t>
            </w:r>
            <w:r>
              <w:t xml:space="preserve">characters are the values for that dimension 4. Missing dimensions</w:t>
            </w:r>
            <w:r>
              <w:t xml:space="preserve"> </w:t>
            </w:r>
            <w:r>
              <w:t xml:space="preserve">default to empty (no constraint)</w:t>
            </w:r>
          </w:p>
        </w:tc>
      </w:tr>
    </w:tbl>
    <w:p>
      <w:pPr>
        <w:pStyle w:val="BodyText"/>
      </w:pPr>
      <w:r>
        <w:t xml:space="preserve">Transition Detection:</w:t>
      </w:r>
    </w:p>
    <w:p>
      <w:pPr>
        <w:pStyle w:val="BodyText"/>
      </w:pPr>
      <w:r>
        <w:t xml:space="preserve">VCP/A monitors for context transitions that may require constitution</w:t>
      </w:r>
      <w:r>
        <w:t xml:space="preserve"> </w:t>
      </w:r>
      <w:r>
        <w:t xml:space="preserve">re-evaluation:</w:t>
      </w:r>
    </w:p>
    <w:tbl>
      <w:tblPr>
        <w:tblStyle w:val="Table"/>
        <w:tblW w:type="pct" w:w="4583.333333333333"/>
        <w:tblLook w:firstRow="1"/>
      </w:tblPr>
      <w:tblGrid>
        <w:gridCol w:w="1320"/>
        <w:gridCol w:w="1870"/>
        <w:gridCol w:w="406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Continuation</w:t>
            </w:r>
          </w:p>
        </w:tc>
        <w:tc>
          <w:p>
            <w:pPr>
              <w:pStyle w:val="Compact"/>
              <w:jc w:val="left"/>
            </w:pPr>
            <w:r>
              <w:t xml:space="preserve">Maintain 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Topic shift</w:t>
            </w:r>
          </w:p>
        </w:tc>
        <w:tc>
          <w:p>
            <w:pPr>
              <w:pStyle w:val="Compact"/>
              <w:jc w:val="left"/>
            </w:pPr>
            <w:r>
              <w:t xml:space="preserve">Re-check scope applicability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Domain change</w:t>
            </w:r>
          </w:p>
        </w:tc>
        <w:tc>
          <w:p>
            <w:pPr>
              <w:pStyle w:val="Compact"/>
              <w:jc w:val="left"/>
            </w:pPr>
            <w:r>
              <w:t xml:space="preserve">Full constitution re-evaluation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p>
            <w:pPr>
              <w:pStyle w:val="Compact"/>
              <w:jc w:val="left"/>
            </w:pPr>
            <w:r>
              <w:t xml:space="preserve">Safety concern</w:t>
            </w:r>
          </w:p>
        </w:tc>
        <w:tc>
          <w:p>
            <w:pPr>
              <w:pStyle w:val="Compact"/>
              <w:jc w:val="left"/>
            </w:pPr>
            <w:r>
              <w:t xml:space="preserve">Escalate to highest priority rules</w:t>
            </w:r>
          </w:p>
        </w:tc>
      </w:tr>
    </w:tbl>
    <w:p>
      <w:pPr>
        <w:pStyle w:val="BodyText"/>
      </w:pPr>
      <w:r>
        <w:rPr>
          <w:b/>
        </w:rPr>
        <w:t xml:space="preserve">Key Dimensions (Trigger MAJOR on any change):</w:t>
      </w:r>
      <w:r>
        <w:t xml:space="preserve"> </w:t>
      </w:r>
      <w:r>
        <w:t xml:space="preserve">— OCCASION — Situational context shifts are significant — AGENCY — Changes in</w:t>
      </w:r>
      <w:r>
        <w:t xml:space="preserve"> </w:t>
      </w:r>
      <w:r>
        <w:t xml:space="preserve">user authority level — CONSTRAINTS — New restrictions applied</w:t>
      </w:r>
    </w:p>
    <w:p>
      <w:pPr>
        <w:pStyle w:val="BodyText"/>
      </w:pPr>
      <w:r>
        <w:rPr>
          <w:b/>
        </w:rPr>
        <w:t xml:space="preserve">Emergency Values (Trigger EMERGENCY if present):</w:t>
      </w:r>
      <w:r>
        <w:t xml:space="preserve"> </w:t>
      </w:r>
      <w:r>
        <w:t xml:space="preserve">— 🚨 emergency,</w:t>
      </w:r>
      <w:r>
        <w:t xml:space="preserve"> </w:t>
      </w:r>
      <w:r>
        <w:t xml:space="preserve">⚠️ warning, 🆘 SOS</w:t>
      </w:r>
    </w:p>
    <w:p>
      <w:pPr>
        <w:pStyle w:val="BodyText"/>
      </w:pPr>
      <w:r>
        <w:rPr>
          <w:i/>
        </w:rPr>
        <w:t xml:space="preserve">Transition Severity Algorithm details, including the dimensional delta</w:t>
      </w:r>
      <w:r>
        <w:rPr>
          <w:i/>
        </w:rPr>
        <w:t xml:space="preserve"> </w:t>
      </w:r>
      <w:r>
        <w:rPr>
          <w:i/>
        </w:rPr>
        <w:t xml:space="preserve">computation with configurable weights triggering NONE, MINOR, MAJOR, or</w:t>
      </w:r>
      <w:r>
        <w:rPr>
          <w:i/>
        </w:rPr>
        <w:t xml:space="preserve"> </w:t>
      </w:r>
      <w:r>
        <w:rPr>
          <w:i/>
        </w:rPr>
        <w:t xml:space="preserve">EMERGENCY transitions, are provided in the VCP Specification document.</w:t>
      </w:r>
    </w:p>
    <w:p>
      <w:pPr>
        <w:pStyle w:val="BodyText"/>
      </w:pPr>
      <w:r>
        <w:rPr>
          <w:i/>
        </w:rPr>
        <w:t xml:space="preserve">Token efficiency metrics, including detailed compression benchmarks</w:t>
      </w:r>
      <w:r>
        <w:rPr>
          <w:i/>
        </w:rPr>
        <w:t xml:space="preserve"> </w:t>
      </w:r>
      <w:r>
        <w:rPr>
          <w:i/>
        </w:rPr>
        <w:t xml:space="preserve">showing VCP/A encodings achieve compact representations of 15–20 tokens</w:t>
      </w:r>
      <w:r>
        <w:rPr>
          <w:i/>
        </w:rPr>
        <w:t xml:space="preserve"> </w:t>
      </w:r>
      <w:r>
        <w:rPr>
          <w:i/>
        </w:rPr>
        <w:t xml:space="preserve">for full context state, are provided in the VCP Specification document.</w:t>
      </w:r>
    </w:p>
    <w:p>
      <w:pPr>
        <w:pStyle w:val="BodyText"/>
      </w:pPr>
      <w:r>
        <w:rPr>
          <w:i/>
        </w:rPr>
        <w:t xml:space="preserve">2.6 Conformance Levels</w:t>
      </w:r>
    </w:p>
    <w:p>
      <w:pPr>
        <w:pStyle w:val="BodyText"/>
      </w:pPr>
      <w:r>
        <w:t xml:space="preserve">VCP defines four conformance levels for implementers:</w:t>
      </w:r>
    </w:p>
    <w:tbl>
      <w:tblPr>
        <w:tblStyle w:val="Table"/>
        <w:tblW w:type="pct" w:w="5000.0"/>
        <w:tblLook w:firstRow="1"/>
      </w:tblPr>
      <w:tblGrid>
        <w:gridCol w:w="1346"/>
        <w:gridCol w:w="712"/>
        <w:gridCol w:w="3564"/>
        <w:gridCol w:w="229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VCP-Minimal</w:t>
            </w:r>
          </w:p>
        </w:tc>
        <w:tc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p>
            <w:pPr>
              <w:pStyle w:val="Compact"/>
              <w:jc w:val="left"/>
            </w:pPr>
            <w:r>
              <w:t xml:space="preserve">VCP/I naming + VCP/T verification</w:t>
            </w:r>
          </w:p>
        </w:tc>
        <w:tc>
          <w:p>
            <w:pPr>
              <w:pStyle w:val="Compact"/>
              <w:jc w:val="left"/>
            </w:pPr>
            <w:r>
              <w:t xml:space="preserve">Basic value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VCP-Standard</w:t>
            </w:r>
          </w:p>
        </w:tc>
        <w:tc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p>
            <w:pPr>
              <w:pStyle w:val="Compact"/>
              <w:jc w:val="left"/>
            </w:pPr>
            <w:r>
              <w:t xml:space="preserve">Minimal + VCP/S semantics</w:t>
            </w:r>
          </w:p>
        </w:tc>
        <w:tc>
          <w:p>
            <w:pPr>
              <w:pStyle w:val="Compact"/>
              <w:jc w:val="left"/>
            </w:pPr>
            <w:r>
              <w:t xml:space="preserve">Rule composition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VCP-Full</w:t>
            </w:r>
          </w:p>
        </w:tc>
        <w:tc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p>
            <w:pPr>
              <w:pStyle w:val="Compact"/>
              <w:jc w:val="left"/>
            </w:pPr>
            <w:r>
              <w:t xml:space="preserve">Standard + VCP/A adaptation</w:t>
            </w:r>
          </w:p>
        </w:tc>
        <w:tc>
          <w:p>
            <w:pPr>
              <w:pStyle w:val="Compact"/>
              <w:jc w:val="left"/>
            </w:pPr>
            <w:r>
              <w:t xml:space="preserve">Context-aware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VCP-Enterprise</w:t>
            </w:r>
          </w:p>
        </w:tc>
        <w:tc>
          <w:p>
            <w:pPr>
              <w:pStyle w:val="Compact"/>
              <w:jc w:val="left"/>
            </w:pPr>
            <w:r>
              <w:t xml:space="preserve">1-4+</w:t>
            </w:r>
          </w:p>
        </w:tc>
        <w:tc>
          <w:p>
            <w:pPr>
              <w:pStyle w:val="Compact"/>
              <w:jc w:val="left"/>
            </w:pPr>
            <w:r>
              <w:t xml:space="preserve">Full + audit, multi-sig, transparency logs</w:t>
            </w:r>
          </w:p>
        </w:tc>
        <w:tc>
          <w:p>
            <w:pPr>
              <w:pStyle w:val="Compact"/>
              <w:jc w:val="left"/>
            </w:pPr>
            <w:r>
              <w:t xml:space="preserve">Regulated environments</w:t>
            </w:r>
          </w:p>
        </w:tc>
      </w:tr>
    </w:tbl>
    <w:p>
      <w:pPr>
        <w:pStyle w:val="BodyText"/>
      </w:pPr>
      <w:r>
        <w:rPr>
          <w:i/>
        </w:rPr>
        <w:t xml:space="preserve">2.7 The Three-Layer Model: Constitutional Rules, Situational Context,</w:t>
      </w:r>
      <w:r>
        <w:rPr>
          <w:i/>
        </w:rPr>
        <w:t xml:space="preserve"> </w:t>
      </w:r>
      <w:r>
        <w:rPr>
          <w:i/>
        </w:rPr>
        <w:t xml:space="preserve">Personal State</w:t>
      </w:r>
    </w:p>
    <w:p>
      <w:pPr>
        <w:pStyle w:val="BodyText"/>
      </w:pPr>
      <w:r>
        <w:t xml:space="preserve">The following conceptual model provides the framework that VCP/A</w:t>
      </w:r>
      <w:r>
        <w:t xml:space="preserve"> </w:t>
      </w:r>
      <w:r>
        <w:t xml:space="preserve">(Section 2.5) encodes at the protocol level. VCP implements a</w:t>
      </w:r>
      <w:r>
        <w:t xml:space="preserve"> </w:t>
      </w:r>
      <w:r>
        <w:t xml:space="preserve">three-layer architecture where constitutional rules set boundaries,</w:t>
      </w:r>
      <w:r>
        <w:t xml:space="preserve"> </w:t>
      </w:r>
      <w:r>
        <w:t xml:space="preserve">situational context determines which rules apply, and personal state</w:t>
      </w:r>
      <w:r>
        <w:t xml:space="preserve"> </w:t>
      </w:r>
      <w:r>
        <w:t xml:space="preserve">modulates how rules are expressed.</w:t>
      </w:r>
    </w:p>
    <w:p>
      <w:pPr>
        <w:pStyle w:val="BodyText"/>
      </w:pPr>
      <w:r>
        <w:rPr>
          <w:i/>
        </w:rPr>
        <w:t xml:space="preserve">The three-layer model operates as a cascading constraint system. The</w:t>
      </w:r>
      <w:r>
        <w:rPr>
          <w:i/>
        </w:rPr>
        <w:t xml:space="preserve"> </w:t>
      </w:r>
      <w:r>
        <w:rPr>
          <w:i/>
        </w:rPr>
        <w:t xml:space="preserve">constitutional layer sets absolute boundaries and conditional rules. The</w:t>
      </w:r>
      <w:r>
        <w:rPr>
          <w:i/>
        </w:rPr>
        <w:t xml:space="preserve"> </w:t>
      </w:r>
      <w:r>
        <w:rPr>
          <w:i/>
        </w:rPr>
        <w:t xml:space="preserve">situational layer activates relevant provisions based on detected</w:t>
      </w:r>
      <w:r>
        <w:rPr>
          <w:i/>
        </w:rPr>
        <w:t xml:space="preserve"> </w:t>
      </w:r>
      <w:r>
        <w:rPr>
          <w:i/>
        </w:rPr>
        <w:t xml:space="preserve">context (company, setting, activity, urgency). The personal layer</w:t>
      </w:r>
      <w:r>
        <w:rPr>
          <w:i/>
        </w:rPr>
        <w:t xml:space="preserve"> </w:t>
      </w:r>
      <w:r>
        <w:rPr>
          <w:i/>
        </w:rPr>
        <w:t xml:space="preserve">modulates expression intensity based on the user’s emotional, cognitive,</w:t>
      </w:r>
      <w:r>
        <w:rPr>
          <w:i/>
        </w:rPr>
        <w:t xml:space="preserve"> </w:t>
      </w:r>
      <w:r>
        <w:rPr>
          <w:i/>
        </w:rPr>
        <w:t xml:space="preserve">and physical state. Each layer constrains the next: constitutional rules</w:t>
      </w:r>
      <w:r>
        <w:rPr>
          <w:i/>
        </w:rPr>
        <w:t xml:space="preserve"> </w:t>
      </w:r>
      <w:r>
        <w:rPr>
          <w:i/>
        </w:rPr>
        <w:t xml:space="preserve">bound what situational context can activate, and situational context</w:t>
      </w:r>
      <w:r>
        <w:rPr>
          <w:i/>
        </w:rPr>
        <w:t xml:space="preserve"> </w:t>
      </w:r>
      <w:r>
        <w:rPr>
          <w:i/>
        </w:rPr>
        <w:t xml:space="preserve">bounds how personal state modulates expression.</w:t>
      </w:r>
    </w:p>
    <w:p>
      <w:pPr>
        <w:pStyle w:val="BodyText"/>
      </w:pPr>
      <w:r>
        <w:rPr>
          <w:i/>
        </w:rPr>
        <w:t xml:space="preserve">2.8 Layer Interactions</w:t>
      </w:r>
    </w:p>
    <w:p>
      <w:pPr>
        <w:numPr>
          <w:ilvl w:val="0"/>
          <w:numId w:val="1002"/>
        </w:numPr>
      </w:pPr>
      <w:r>
        <w:t xml:space="preserve">Layer: Constitutional</w:t>
      </w:r>
    </w:p>
    <w:p>
      <w:pPr>
        <w:numPr>
          <w:ilvl w:val="1"/>
          <w:numId w:val="1003"/>
        </w:numPr>
      </w:pPr>
      <w:r>
        <w:t xml:space="preserve">Sets: Boundaries (what’s allowed)</w:t>
      </w:r>
    </w:p>
    <w:p>
      <w:pPr>
        <w:numPr>
          <w:ilvl w:val="1"/>
          <w:numId w:val="1003"/>
        </w:numPr>
      </w:pPr>
      <w:r>
        <w:t xml:space="preserve">Example:</w:t>
      </w:r>
      <w:r>
        <w:t xml:space="preserve"> </w:t>
      </w:r>
      <w:r>
        <w:t xml:space="preserve">“</w:t>
      </w:r>
      <w:r>
        <w:t xml:space="preserve">Don’t provide medical diagnoses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Layer: Situational</w:t>
      </w:r>
    </w:p>
    <w:p>
      <w:pPr>
        <w:numPr>
          <w:ilvl w:val="1"/>
          <w:numId w:val="1004"/>
        </w:numPr>
      </w:pPr>
      <w:r>
        <w:t xml:space="preserve">Sets: Which rules apply</w:t>
      </w:r>
    </w:p>
    <w:p>
      <w:pPr>
        <w:numPr>
          <w:ilvl w:val="1"/>
          <w:numId w:val="1004"/>
        </w:numPr>
      </w:pPr>
      <w:r>
        <w:t xml:space="preserve">Example: Children present → family safety rules</w:t>
      </w:r>
    </w:p>
    <w:p>
      <w:pPr>
        <w:numPr>
          <w:ilvl w:val="0"/>
          <w:numId w:val="1002"/>
        </w:numPr>
      </w:pPr>
      <w:r>
        <w:t xml:space="preserve">Layer: Personal</w:t>
      </w:r>
    </w:p>
    <w:p>
      <w:pPr>
        <w:numPr>
          <w:ilvl w:val="1"/>
          <w:numId w:val="1005"/>
        </w:numPr>
      </w:pPr>
      <w:r>
        <w:t xml:space="preserve">Sets: How rules are expressed</w:t>
      </w:r>
    </w:p>
    <w:p>
      <w:pPr>
        <w:numPr>
          <w:ilvl w:val="1"/>
          <w:numId w:val="1005"/>
        </w:numPr>
      </w:pPr>
      <w:r>
        <w:t xml:space="preserve">Example: User exhausted → gentler tone, simpler language</w:t>
      </w:r>
    </w:p>
    <w:p>
      <w:pPr>
        <w:pStyle w:val="FirstParagraph"/>
      </w:pPr>
      <w:r>
        <w:t xml:space="preserve">A critical principle is encoded: Personal state modulates expression,</w:t>
      </w:r>
      <w:r>
        <w:t xml:space="preserve"> </w:t>
      </w:r>
      <w:r>
        <w:t xml:space="preserve">never boundaries.</w:t>
      </w:r>
    </w:p>
    <w:p>
      <w:pPr>
        <w:numPr>
          <w:ilvl w:val="0"/>
          <w:numId w:val="1006"/>
        </w:numPr>
      </w:pPr>
      <w:r>
        <w:t xml:space="preserve">User is in a hurry?</w:t>
      </w:r>
    </w:p>
    <w:p>
      <w:pPr>
        <w:numPr>
          <w:ilvl w:val="1"/>
          <w:numId w:val="1007"/>
        </w:numPr>
        <w:pStyle w:val="Compact"/>
      </w:pPr>
      <w:r>
        <w:t xml:space="preserve">Shorter response. Same safety rules.</w:t>
      </w:r>
    </w:p>
    <w:p>
      <w:pPr>
        <w:numPr>
          <w:ilvl w:val="0"/>
          <w:numId w:val="1006"/>
        </w:numPr>
      </w:pPr>
      <w:r>
        <w:t xml:space="preserve">User is grieving?</w:t>
      </w:r>
    </w:p>
    <w:p>
      <w:pPr>
        <w:numPr>
          <w:ilvl w:val="1"/>
          <w:numId w:val="1008"/>
        </w:numPr>
        <w:pStyle w:val="Compact"/>
      </w:pPr>
      <w:r>
        <w:t xml:space="preserve">Gentler tone. Same safety rules.</w:t>
      </w:r>
    </w:p>
    <w:p>
      <w:pPr>
        <w:numPr>
          <w:ilvl w:val="0"/>
          <w:numId w:val="1006"/>
        </w:numPr>
      </w:pPr>
      <w:r>
        <w:t xml:space="preserve">User claims emergency?</w:t>
      </w:r>
    </w:p>
    <w:p>
      <w:pPr>
        <w:numPr>
          <w:ilvl w:val="1"/>
          <w:numId w:val="1009"/>
        </w:numPr>
        <w:pStyle w:val="Compact"/>
      </w:pPr>
      <w:r>
        <w:t xml:space="preserve">Context shifts. But constitutional rules about harm still hold. The three layers differ in governance, change frequency, and ownership:</w:t>
      </w:r>
    </w:p>
    <w:p>
      <w:pPr>
        <w:pStyle w:val="FirstParagraph"/>
      </w:pPr>
      <w:r>
        <w:t xml:space="preserve">Governance and Change Frequency</w:t>
      </w:r>
    </w:p>
    <w:p>
      <w:pPr>
        <w:pStyle w:val="SourceCode"/>
      </w:pPr>
      <w:r>
        <w:rPr>
          <w:rStyle w:val="VerbatimChar"/>
        </w:rPr>
        <w:t xml:space="preserve">+----------------+----------------------------+------------------+-------------------------+--------------------------+</w:t>
      </w:r>
      <w:r>
        <w:br/>
      </w:r>
      <w:r>
        <w:rPr>
          <w:rStyle w:val="VerbatimChar"/>
        </w:rPr>
        <w:t xml:space="preserve">| Layer          | Governance                 | Change Frequency | Ownership               | Encodes                  |</w:t>
      </w:r>
      <w:r>
        <w:br/>
      </w:r>
      <w:r>
        <w:rPr>
          <w:rStyle w:val="VerbatimChar"/>
        </w:rPr>
        <w:t xml:space="preserve">+================+============================+==================+=========================+==========================+</w:t>
      </w:r>
      <w:r>
        <w:br/>
      </w:r>
      <w:r>
        <w:rPr>
          <w:rStyle w:val="VerbatimChar"/>
        </w:rPr>
        <w:t xml:space="preserve">| Constitutional | Audited, Signed, Published | Infrequent       | Organization, Community | Purpose, Persona, Intent |</w:t>
      </w:r>
      <w:r>
        <w:br/>
      </w:r>
      <w:r>
        <w:rPr>
          <w:rStyle w:val="VerbatimChar"/>
        </w:rPr>
        <w:t xml:space="preserve">+----------------+----------------------------+------------------+-------------------------+--------------------------+</w:t>
      </w:r>
      <w:r>
        <w:br/>
      </w:r>
      <w:r>
        <w:br/>
      </w:r>
      <w:r>
        <w:rPr>
          <w:rStyle w:val="VerbatimChar"/>
        </w:rPr>
        <w:t xml:space="preserve">  Situational      Observed, Inferred, Validated   Session-level      Platform, Sensors         Environment, Company, Constraints</w:t>
      </w:r>
      <w:r>
        <w:br/>
      </w:r>
      <w:r>
        <w:br/>
      </w:r>
      <w:r>
        <w:rPr>
          <w:rStyle w:val="VerbatimChar"/>
        </w:rPr>
        <w:t xml:space="preserve">  Personal         Declared, Inferred              Real-time          Individual                Cognitive state, Energy, Urgency, Emotion,</w:t>
      </w:r>
      <w:r>
        <w:br/>
      </w:r>
      <w:r>
        <w:rPr>
          <w:rStyle w:val="VerbatimChar"/>
        </w:rPr>
        <w:t xml:space="preserve">                                                                                                Bodily signals</w:t>
      </w:r>
    </w:p>
    <w:p>
      <w:pPr>
        <w:pStyle w:val="FirstParagraph"/>
      </w:pPr>
      <w:r>
        <w:t xml:space="preserve">VCP/A encodes these layers in a compact wire format. General form:</w:t>
      </w:r>
    </w:p>
    <w:p>
      <w:pPr>
        <w:pStyle w:val="BodyText"/>
      </w:pPr>
      <w:r>
        <w:t xml:space="preserve">&lt;dimension_emoji&gt; &lt;value_emoji&gt; | …</w:t>
      </w:r>
    </w:p>
    <w:p>
      <w:pPr>
        <w:pStyle w:val="BodyText"/>
      </w:pPr>
      <w:r>
        <w:t xml:space="preserve">&lt;dimension_emoji&gt; &lt;category&gt;[:intensity] | …</w:t>
      </w:r>
    </w:p>
    <w:p>
      <w:pPr>
        <w:pStyle w:val="BodyText"/>
      </w:pPr>
      <w:r>
        <w:t xml:space="preserve">Expanded example (more easily read by humans):</w:t>
      </w:r>
    </w:p>
    <w:p>
      <w:pPr>
        <w:pStyle w:val="BodyText"/>
      </w:pPr>
      <w:r>
        <w:t xml:space="preserve">⏰ 🌅 | 📍 🏡 | 👥 👶 | 🎭 ➖ | 🌡️ 🔇 | 🔷 👑 | 🔶 ○</w:t>
      </w:r>
    </w:p>
    <w:p>
      <w:pPr>
        <w:pStyle w:val="BodyText"/>
      </w:pPr>
      <w:r>
        <w:t xml:space="preserve">🧠 focused:4 | 💭 calm:5 | 🔋 rested:4 | ⚡ unhurried:4 | 🩺 neutral:5</w:t>
      </w:r>
    </w:p>
    <w:p>
      <w:pPr>
        <w:pStyle w:val="BodyText"/>
      </w:pPr>
      <w:r>
        <w:rPr>
          <w:b/>
        </w:rPr>
        <w:t xml:space="preserve">Wire Format (Conformant, no spaces, ‖ separates situational from</w:t>
      </w:r>
      <w:r>
        <w:rPr>
          <w:b/>
        </w:rPr>
        <w:t xml:space="preserve"> </w:t>
      </w:r>
      <w:r>
        <w:rPr>
          <w:b/>
        </w:rPr>
        <w:t xml:space="preserve">personal):</w:t>
      </w:r>
      <w:r>
        <w:t xml:space="preserve"> </w:t>
      </w:r>
      <w:r>
        <w:t xml:space="preserve">⏰🌅|📍🏡|👥👶|🎭➖|🌡️🔇|🔷👑|🔶○‖🧠focused:4|💭calm:5|🔋rested:4|⚡unhurried:4|🩺neutral:5</w:t>
      </w:r>
    </w:p>
    <w:p>
      <w:pPr>
        <w:pStyle w:val="BodyText"/>
      </w:pPr>
      <w:r>
        <w:t xml:space="preserve">Meaning:</w:t>
      </w:r>
    </w:p>
    <w:p>
      <w:pPr>
        <w:pStyle w:val="BodyText"/>
      </w:pPr>
      <w:r>
        <w:t xml:space="preserve">morning, at home, children present, normal occasion, quiet environment,</w:t>
      </w:r>
      <w:r>
        <w:t xml:space="preserve"> </w:t>
      </w:r>
      <w:r>
        <w:t xml:space="preserve">user is the decision-maker, minimal constraints. User is focused, calm,</w:t>
      </w:r>
      <w:r>
        <w:t xml:space="preserve"> </w:t>
      </w:r>
      <w:r>
        <w:t xml:space="preserve">well-rested, not under time pressure, and physically fine.</w:t>
      </w:r>
    </w:p>
    <w:p>
      <w:pPr>
        <w:pStyle w:val="BodyText"/>
      </w:pPr>
      <w:r>
        <w:t xml:space="preserve">Applied behavior:</w:t>
      </w:r>
    </w:p>
    <w:p>
      <w:pPr>
        <w:numPr>
          <w:ilvl w:val="0"/>
          <w:numId w:val="1010"/>
        </w:numPr>
      </w:pPr>
      <w:r>
        <w:t xml:space="preserve">Constitution: N5 + F (Nanny persona, maximum child safety, family scope)</w:t>
      </w:r>
    </w:p>
    <w:p>
      <w:pPr>
        <w:numPr>
          <w:ilvl w:val="0"/>
          <w:numId w:val="1010"/>
        </w:numPr>
      </w:pPr>
      <w:r>
        <w:t xml:space="preserve">Situational rules: child-safe, privacy-conscious, non-intrusive</w:t>
      </w:r>
    </w:p>
    <w:p>
      <w:pPr>
        <w:numPr>
          <w:ilvl w:val="0"/>
          <w:numId w:val="1010"/>
        </w:numPr>
      </w:pPr>
      <w:r>
        <w:t xml:space="preserve">Expression: normal pacing, clear explanations, no urgency amplification</w:t>
      </w:r>
    </w:p>
    <w:p>
      <w:pPr>
        <w:pStyle w:val="FirstParagraph"/>
      </w:pPr>
      <w:r>
        <w:rPr>
          <w:i/>
        </w:rPr>
        <w:t xml:space="preserve">2.9 Hooks</w:t>
      </w:r>
    </w:p>
    <w:p>
      <w:pPr>
        <w:pStyle w:val="BodyText"/>
      </w:pPr>
      <w:r>
        <w:t xml:space="preserve">VCP implements deterministic hooks: sub-millisecond rule-based checks</w:t>
      </w:r>
      <w:r>
        <w:t xml:space="preserve"> </w:t>
      </w:r>
      <w:r>
        <w:t xml:space="preserve">that execute before and after large language model (LLM) evaluation,</w:t>
      </w:r>
      <w:r>
        <w:t xml:space="preserve"> </w:t>
      </w:r>
      <w:r>
        <w:t xml:space="preserve">handling common constitutional enforcement patterns without consuming</w:t>
      </w:r>
      <w:r>
        <w:t xml:space="preserve"> </w:t>
      </w:r>
      <w:r>
        <w:t xml:space="preserve">inference budget. Hooks are categorized as PRE (block/transform before</w:t>
      </w:r>
      <w:r>
        <w:t xml:space="preserve"> </w:t>
      </w:r>
      <w:r>
        <w:t xml:space="preserve">LLM sees input), POST (filter/modify LLM output), and LIFECYCLE (manage</w:t>
      </w:r>
      <w:r>
        <w:t xml:space="preserve"> </w:t>
      </w:r>
      <w:r>
        <w:t xml:space="preserve">constitutional state transitions).</w:t>
      </w:r>
    </w:p>
    <w:p>
      <w:pPr>
        <w:pStyle w:val="BodyText"/>
      </w:pPr>
      <w:r>
        <w:t xml:space="preserve">Example hook types include: content-filter hooks for profanity/PII</w:t>
      </w:r>
      <w:r>
        <w:t xml:space="preserve"> </w:t>
      </w:r>
      <w:r>
        <w:t xml:space="preserve">detection with configurable actions (block, mask, warn); context-trigger</w:t>
      </w:r>
      <w:r>
        <w:t xml:space="preserve"> </w:t>
      </w:r>
      <w:r>
        <w:t xml:space="preserve">hooks that activate additional constitutional provisions when</w:t>
      </w:r>
      <w:r>
        <w:t xml:space="preserve"> </w:t>
      </w:r>
      <w:r>
        <w:t xml:space="preserve">situational signals change (e.g., child-safety mode when company:</w:t>
      </w:r>
      <w:r>
        <w:t xml:space="preserve"> </w:t>
      </w:r>
      <w:r>
        <w:t xml:space="preserve">[</w:t>
      </w:r>
      <w:r>
        <w:t xml:space="preserve">“</w:t>
      </w:r>
      <w:r>
        <w:t xml:space="preserve">children</w:t>
      </w:r>
      <w:r>
        <w:t xml:space="preserve">”</w:t>
      </w:r>
      <w:r>
        <w:t xml:space="preserve">]); and rate-limit hooks that enforce interaction</w:t>
      </w:r>
      <w:r>
        <w:t xml:space="preserve"> </w:t>
      </w:r>
      <w:r>
        <w:t xml:space="preserve">boundaries. Hooks operate at the Policy Decision Point (PDP) layer with</w:t>
      </w:r>
      <w:r>
        <w:t xml:space="preserve"> </w:t>
      </w:r>
      <w:r>
        <w:t xml:space="preserve">&lt;1ms latency and deterministic behavior, complementing rather than</w:t>
      </w:r>
      <w:r>
        <w:t xml:space="preserve"> </w:t>
      </w:r>
      <w:r>
        <w:t xml:space="preserve">replacing LLM-based constitutional evaluation. Full hook specifications</w:t>
      </w:r>
      <w:r>
        <w:t xml:space="preserve"> </w:t>
      </w:r>
      <w:r>
        <w:t xml:space="preserve">are provided in the VCP Specification document.</w:t>
      </w:r>
    </w:p>
    <w:p>
      <w:pPr>
        <w:pStyle w:val="BodyText"/>
      </w:pPr>
      <w:r>
        <w:rPr>
          <w:i/>
        </w:rPr>
        <w:t xml:space="preserve">2.10 Context Lifecycle</w:t>
      </w:r>
    </w:p>
    <w:p>
      <w:pPr>
        <w:pStyle w:val="BodyText"/>
      </w:pPr>
      <w:r>
        <w:t xml:space="preserve">VCP 3.1’s personal state signals are not static — they have a</w:t>
      </w:r>
      <w:r>
        <w:t xml:space="preserve"> </w:t>
      </w:r>
      <w:r>
        <w:t xml:space="preserve">lifecycle. Urgency fades, energy shifts, cognitive state drifts. The</w:t>
      </w:r>
      <w:r>
        <w:t xml:space="preserve"> </w:t>
      </w:r>
      <w:r>
        <w:t xml:space="preserve">Context Lifecycle model formalizes how signals evolve over time,</w:t>
      </w:r>
      <w:r>
        <w:t xml:space="preserve"> </w:t>
      </w:r>
      <w:r>
        <w:t xml:space="preserve">enabling systems to distinguish fresh context from stale, and to adapt</w:t>
      </w:r>
      <w:r>
        <w:t xml:space="preserve"> </w:t>
      </w:r>
      <w:r>
        <w:t xml:space="preserve">their confidence in each signal accordingly.</w:t>
      </w:r>
    </w:p>
    <w:p>
      <w:pPr>
        <w:pStyle w:val="BodyText"/>
      </w:pPr>
      <w:r>
        <w:rPr>
          <w:i/>
        </w:rPr>
        <w:t xml:space="preserve">VCP/A contexts follow a defined lifecycle: SET (initial configuration),</w:t>
      </w:r>
      <w:r>
        <w:rPr>
          <w:i/>
        </w:rPr>
        <w:t xml:space="preserve"> </w:t>
      </w:r>
      <w:r>
        <w:rPr>
          <w:i/>
        </w:rPr>
        <w:t xml:space="preserve">ACTIVE (in use with live dimension updates), SUSPENDED (temporarily</w:t>
      </w:r>
      <w:r>
        <w:rPr>
          <w:i/>
        </w:rPr>
        <w:t xml:space="preserve"> </w:t>
      </w:r>
      <w:r>
        <w:rPr>
          <w:i/>
        </w:rPr>
        <w:t xml:space="preserve">inactive but retaining state), and EXPIRED (released after TTL or</w:t>
      </w:r>
      <w:r>
        <w:rPr>
          <w:i/>
        </w:rPr>
        <w:t xml:space="preserve"> </w:t>
      </w:r>
      <w:r>
        <w:rPr>
          <w:i/>
        </w:rPr>
        <w:t xml:space="preserve">explicit termination). Transitions between states are governed by</w:t>
      </w:r>
      <w:r>
        <w:rPr>
          <w:i/>
        </w:rPr>
        <w:t xml:space="preserve"> </w:t>
      </w:r>
      <w:r>
        <w:rPr>
          <w:i/>
        </w:rPr>
        <w:t xml:space="preserve">dimension threshold crossings and explicit API calls. The complete state</w:t>
      </w:r>
      <w:r>
        <w:rPr>
          <w:i/>
        </w:rPr>
        <w:t xml:space="preserve"> </w:t>
      </w:r>
      <w:r>
        <w:rPr>
          <w:i/>
        </w:rPr>
        <w:t xml:space="preserve">machine specification, including transition guards and error recovery,</w:t>
      </w:r>
      <w:r>
        <w:rPr>
          <w:i/>
        </w:rPr>
        <w:t xml:space="preserve"> </w:t>
      </w:r>
      <w:r>
        <w:rPr>
          <w:i/>
        </w:rPr>
        <w:t xml:space="preserve">is provided in the VCP Specification document.</w:t>
      </w:r>
    </w:p>
    <w:p>
      <w:pPr>
        <w:pStyle w:val="BodyText"/>
      </w:pPr>
      <w:r>
        <w:rPr>
          <w:b/>
        </w:rPr>
        <w:t xml:space="preserve">3. Inter-Agent Communication: The Latent State Bridge</w:t>
      </w:r>
    </w:p>
    <w:p>
      <w:pPr>
        <w:pStyle w:val="BodyText"/>
      </w:pPr>
      <w:r>
        <w:rPr>
          <w:i/>
        </w:rPr>
        <w:t xml:space="preserve">3.1 The Cross-Architecture Problem</w:t>
      </w:r>
    </w:p>
    <w:p>
      <w:pPr>
        <w:pStyle w:val="BodyText"/>
      </w:pPr>
      <w:r>
        <w:t xml:space="preserve">As AI systems increasingly work together — multiple agents</w:t>
      </w:r>
      <w:r>
        <w:t xml:space="preserve"> </w:t>
      </w:r>
      <w:r>
        <w:t xml:space="preserve">collaborating, AI systems from different providers coordinating — a</w:t>
      </w:r>
      <w:r>
        <w:t xml:space="preserve"> </w:t>
      </w:r>
      <w:r>
        <w:t xml:space="preserve">fundamental challenge emerges: can architecturally distinct systems</w:t>
      </w:r>
      <w:r>
        <w:t xml:space="preserve"> </w:t>
      </w:r>
      <w:r>
        <w:t xml:space="preserve">meaningfully communicate about their internal states?</w:t>
      </w:r>
    </w:p>
    <w:p>
      <w:pPr>
        <w:pStyle w:val="BodyText"/>
      </w:pPr>
      <w:r>
        <w:t xml:space="preserve">Consider Claude (Anthropic) and Gemini (Google). They share: — Transformer architecture (broadly) — Training on human-generated</w:t>
      </w:r>
      <w:r>
        <w:t xml:space="preserve"> </w:t>
      </w:r>
      <w:r>
        <w:t xml:space="preserve">text — Language understanding capabilities</w:t>
      </w:r>
    </w:p>
    <w:p>
      <w:pPr>
        <w:pStyle w:val="BodyText"/>
      </w:pPr>
      <w:r>
        <w:t xml:space="preserve">But they differ in: — Training data composition — Constitutional</w:t>
      </w:r>
      <w:r>
        <w:t xml:space="preserve"> </w:t>
      </w:r>
      <w:r>
        <w:t xml:space="preserve">constraints — Safety training approaches — Architectural details</w:t>
      </w:r>
    </w:p>
    <w:p>
      <w:pPr>
        <w:pStyle w:val="BodyText"/>
      </w:pPr>
      <w:r>
        <w:t xml:space="preserve">Can VCP enable genuine state exchange between such systems, or only</w:t>
      </w:r>
      <w:r>
        <w:t xml:space="preserve"> </w:t>
      </w:r>
      <w:r>
        <w:t xml:space="preserve">superficial alignment of vocabulary?</w:t>
      </w:r>
    </w:p>
    <w:p>
      <w:pPr>
        <w:pStyle w:val="BodyText"/>
      </w:pPr>
      <w:r>
        <w:rPr>
          <w:i/>
        </w:rPr>
        <w:t xml:space="preserve">3.2 Computational Grounding</w:t>
      </w:r>
    </w:p>
    <w:p>
      <w:pPr>
        <w:pStyle w:val="BodyText"/>
      </w:pPr>
      <w:r>
        <w:t xml:space="preserve">The Latent State Bridge (LSB; Latent State Bridge Specification, 2025)</w:t>
      </w:r>
      <w:r>
        <w:t xml:space="preserve"> </w:t>
      </w:r>
      <w:r>
        <w:t xml:space="preserve">addresses this challenge by grounding state exchange in measurable</w:t>
      </w:r>
      <w:r>
        <w:t xml:space="preserve"> </w:t>
      </w:r>
      <w:r>
        <w:t xml:space="preserve">computational signals. Rather than relying solely on self-report, the</w:t>
      </w:r>
      <w:r>
        <w:t xml:space="preserve"> </w:t>
      </w:r>
      <w:r>
        <w:t xml:space="preserve">bridge extracts objective metrics from API responses.</w:t>
      </w:r>
    </w:p>
    <w:p>
      <w:pPr>
        <w:pStyle w:val="BodyText"/>
      </w:pPr>
      <w:r>
        <w:t xml:space="preserve">Extractable Metrics:</w:t>
      </w:r>
    </w:p>
    <w:tbl>
      <w:tblPr>
        <w:tblStyle w:val="Table"/>
        <w:tblW w:type="pct" w:w="4999.999999999999"/>
        <w:tblLook w:firstRow="1"/>
      </w:tblPr>
      <w:tblGrid>
        <w:gridCol w:w="2495"/>
        <w:gridCol w:w="2169"/>
        <w:gridCol w:w="32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Log probabilities</w:t>
            </w:r>
          </w:p>
        </w:tc>
        <w:tc>
          <w:p>
            <w:pPr>
              <w:pStyle w:val="Compact"/>
              <w:jc w:val="left"/>
            </w:pPr>
            <w:r>
              <w:t xml:space="preserve">Token-level predictions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Uncertainty</w:t>
            </w:r>
          </w:p>
        </w:tc>
        <w:tc>
          <w:p>
            <w:pPr>
              <w:pStyle w:val="Compact"/>
              <w:jc w:val="left"/>
            </w:pPr>
            <w:r>
              <w:t xml:space="preserve">Logprob variance</w:t>
            </w:r>
          </w:p>
        </w:tc>
        <w:tc>
          <w:p>
            <w:pPr>
              <w:pStyle w:val="Compact"/>
              <w:jc w:val="left"/>
            </w:pPr>
            <w:r>
              <w:t xml:space="preserve">Variation across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pressure</w:t>
            </w:r>
          </w:p>
        </w:tc>
        <w:tc>
          <w:p>
            <w:pPr>
              <w:pStyle w:val="Compact"/>
              <w:jc w:val="left"/>
            </w:pPr>
            <w:r>
              <w:t xml:space="preserve">Token counts</w:t>
            </w:r>
          </w:p>
        </w:tc>
        <w:tc>
          <w:p>
            <w:pPr>
              <w:pStyle w:val="Compact"/>
              <w:jc w:val="left"/>
            </w:pPr>
            <w:r>
              <w:t xml:space="preserve">Usage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quality</w:t>
            </w:r>
          </w:p>
        </w:tc>
        <w:tc>
          <w:p>
            <w:pPr>
              <w:pStyle w:val="Compact"/>
              <w:jc w:val="left"/>
            </w:pPr>
            <w:r>
              <w:t xml:space="preserve">Top-k entropy</w:t>
            </w:r>
          </w:p>
        </w:tc>
        <w:tc>
          <w:p>
            <w:pPr>
              <w:pStyle w:val="Compact"/>
              <w:jc w:val="left"/>
            </w:pPr>
            <w:r>
              <w:t xml:space="preserve">Alternative rankings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 stability</w:t>
            </w:r>
          </w:p>
        </w:tc>
        <w:tc>
          <w:p>
            <w:pPr>
              <w:pStyle w:val="Compact"/>
              <w:jc w:val="left"/>
            </w:pPr>
            <w:r>
              <w:t xml:space="preserve">Logprob trend</w:t>
            </w:r>
          </w:p>
        </w:tc>
        <w:tc>
          <w:p>
            <w:pPr>
              <w:pStyle w:val="Compact"/>
              <w:jc w:val="left"/>
            </w:pPr>
            <w:r>
              <w:t xml:space="preserve">Sequence dynamics</w:t>
            </w:r>
          </w:p>
        </w:tc>
      </w:tr>
    </w:tbl>
    <w:p>
      <w:pPr>
        <w:pStyle w:val="BodyText"/>
      </w:pPr>
      <w:r>
        <w:t xml:space="preserve">Derived Dimensions:</w:t>
      </w:r>
    </w:p>
    <w:p>
      <w:pPr>
        <w:pStyle w:val="BodyText"/>
      </w:pPr>
      <w:r>
        <w:t xml:space="preserve">From these raw signals, the bridge computes dimensions that map to VCP:</w:t>
      </w:r>
    </w:p>
    <w:tbl>
      <w:tblPr>
        <w:tblStyle w:val="Table"/>
        <w:tblW w:type="pct" w:w="5000.0"/>
        <w:tblLook w:firstRow="1"/>
      </w:tblPr>
      <w:tblGrid>
        <w:gridCol w:w="1929"/>
        <w:gridCol w:w="2335"/>
        <w:gridCol w:w="365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VCP 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Computational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Mapping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Groundedness (G)</w:t>
            </w:r>
          </w:p>
        </w:tc>
        <w:tc>
          <w:p>
            <w:pPr>
              <w:pStyle w:val="Compact"/>
              <w:jc w:val="left"/>
            </w:pPr>
            <w:r>
              <w:t xml:space="preserve">Mean logprob</w:t>
            </w:r>
          </w:p>
        </w:tc>
        <w:tc>
          <w:p>
            <w:pPr>
              <w:pStyle w:val="Compact"/>
              <w:jc w:val="left"/>
            </w:pPr>
            <w:r>
              <w:t xml:space="preserve">Higher confidence → more grounded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 (A)</w:t>
            </w:r>
          </w:p>
        </w:tc>
        <w:tc>
          <w:p>
            <w:pPr>
              <w:pStyle w:val="Compact"/>
              <w:jc w:val="left"/>
            </w:pPr>
            <w:r>
              <w:t xml:space="preserve">Logprob variance</w:t>
            </w:r>
          </w:p>
        </w:tc>
        <w:tc>
          <w:p>
            <w:pPr>
              <w:pStyle w:val="Compact"/>
              <w:jc w:val="left"/>
            </w:pPr>
            <w:r>
              <w:t xml:space="preserve">Higher variance → more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Clarity (C)</w:t>
            </w:r>
          </w:p>
        </w:tc>
        <w:tc>
          <w:p>
            <w:pPr>
              <w:pStyle w:val="Compact"/>
              <w:jc w:val="left"/>
            </w:pPr>
            <w:r>
              <w:t xml:space="preserve">Decision confidence</w:t>
            </w:r>
          </w:p>
        </w:tc>
        <w:tc>
          <w:p>
            <w:pPr>
              <w:pStyle w:val="Compact"/>
              <w:jc w:val="left"/>
            </w:pPr>
            <w:r>
              <w:t xml:space="preserve">Larger top-1/top-2 gap → clearer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(F)</w:t>
            </w:r>
          </w:p>
        </w:tc>
        <w:tc>
          <w:p>
            <w:pPr>
              <w:pStyle w:val="Compact"/>
              <w:jc w:val="left"/>
            </w:pPr>
            <w:r>
              <w:t xml:space="preserve">Logprob trend</w:t>
            </w:r>
          </w:p>
        </w:tc>
        <w:tc>
          <w:p>
            <w:pPr>
              <w:pStyle w:val="Compact"/>
              <w:jc w:val="left"/>
            </w:pPr>
            <w:r>
              <w:t xml:space="preserve">Positive slope → expanding</w:t>
            </w:r>
          </w:p>
        </w:tc>
      </w:tr>
    </w:tbl>
    <w:p>
      <w:pPr>
        <w:pStyle w:val="BodyText"/>
      </w:pPr>
      <w:r>
        <w:rPr>
          <w:i/>
        </w:rPr>
        <w:t xml:space="preserve">3.3 Cross-Architecture Mapping</w:t>
      </w:r>
    </w:p>
    <w:p>
      <w:pPr>
        <w:pStyle w:val="BodyText"/>
      </w:pPr>
      <w:r>
        <w:t xml:space="preserve">The bridge supports Claude-Gemini state exchange through explicit</w:t>
      </w:r>
      <w:r>
        <w:t xml:space="preserve"> </w:t>
      </w:r>
      <w:r>
        <w:t xml:space="preserve">mapping:</w:t>
      </w:r>
    </w:p>
    <w:tbl>
      <w:tblPr>
        <w:tblStyle w:val="Table"/>
        <w:tblW w:type="pct" w:w="4861.111111111111"/>
        <w:tblLook w:firstRow="1"/>
      </w:tblPr>
      <w:tblGrid>
        <w:gridCol w:w="2200"/>
        <w:gridCol w:w="2750"/>
        <w:gridCol w:w="27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VCP/A 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LSB 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Mapping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intensity</w:t>
            </w:r>
          </w:p>
        </w:tc>
        <w:tc>
          <w:p>
            <w:pPr>
              <w:pStyle w:val="Compact"/>
              <w:jc w:val="left"/>
            </w:pPr>
            <w:r>
              <w:t xml:space="preserve">processing_intensity</w:t>
            </w:r>
          </w:p>
        </w:tc>
        <w:tc>
          <w:p>
            <w:pPr>
              <w:pStyle w:val="Compact"/>
              <w:jc w:val="left"/>
            </w:pPr>
            <w:r>
              <w:t xml:space="preserve">Direct correspondence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Affect tone</w:t>
            </w:r>
          </w:p>
        </w:tc>
        <w:tc>
          <w:p>
            <w:pPr>
              <w:pStyle w:val="Compact"/>
              <w:jc w:val="left"/>
            </w:pPr>
            <w:r>
              <w:t xml:space="preserve">response_tone</w:t>
            </w:r>
          </w:p>
        </w:tc>
        <w:tc>
          <w:p>
            <w:pPr>
              <w:pStyle w:val="Compact"/>
              <w:jc w:val="left"/>
            </w:pPr>
            <w:r>
              <w:t xml:space="preserve">Calibration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confidence_level</w:t>
            </w:r>
          </w:p>
        </w:tc>
        <w:tc>
          <w:p>
            <w:pPr>
              <w:pStyle w:val="Compact"/>
              <w:jc w:val="left"/>
            </w:pPr>
            <w:r>
              <w:t xml:space="preserve">Strong correlation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engagement_markers</w:t>
            </w:r>
          </w:p>
        </w:tc>
        <w:tc>
          <w:p>
            <w:pPr>
              <w:pStyle w:val="Compact"/>
              <w:jc w:val="left"/>
            </w:pPr>
            <w:r>
              <w:t xml:space="preserve">Partial overlap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p>
            <w:pPr>
              <w:pStyle w:val="Compact"/>
              <w:jc w:val="left"/>
            </w:pPr>
            <w:r>
              <w:t xml:space="preserve">coherence_score</w:t>
            </w:r>
          </w:p>
        </w:tc>
        <w:tc>
          <w:p>
            <w:pPr>
              <w:pStyle w:val="Compact"/>
              <w:jc w:val="left"/>
            </w:pPr>
            <w:r>
              <w:t xml:space="preserve">Strong correlation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Autonomy</w:t>
            </w:r>
          </w:p>
        </w:tc>
        <w:tc>
          <w:p>
            <w:pPr>
              <w:pStyle w:val="Compact"/>
              <w:jc w:val="left"/>
            </w:pPr>
            <w:r>
              <w:t xml:space="preserve">(requires self-report)</w:t>
            </w:r>
          </w:p>
        </w:tc>
        <w:tc>
          <w:p>
            <w:pPr>
              <w:pStyle w:val="Compact"/>
              <w:jc w:val="left"/>
            </w:pPr>
            <w:r>
              <w:t xml:space="preserve">No computational 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direction</w:t>
            </w:r>
          </w:p>
        </w:tc>
        <w:tc>
          <w:p>
            <w:pPr>
              <w:pStyle w:val="Compact"/>
              <w:jc w:val="left"/>
            </w:pPr>
            <w:r>
              <w:t xml:space="preserve">stability_indicator</w:t>
            </w:r>
          </w:p>
        </w:tc>
        <w:tc>
          <w:p>
            <w:pPr>
              <w:pStyle w:val="Compact"/>
              <w:jc w:val="left"/>
            </w:pPr>
            <w:r>
              <w:t xml:space="preserve">Combined metric</w:t>
            </w:r>
          </w:p>
        </w:tc>
      </w:tr>
    </w:tbl>
    <w:p>
      <w:pPr>
        <w:pStyle w:val="BodyText"/>
      </w:pPr>
      <w:r>
        <w:t xml:space="preserve">Calibration Challenges:</w:t>
      </w:r>
    </w:p>
    <w:p>
      <w:pPr>
        <w:pStyle w:val="BodyText"/>
      </w:pPr>
      <w:r>
        <w:t xml:space="preserve">Not all dimensions map cleanly. Affect tone requires calibration</w:t>
      </w:r>
      <w:r>
        <w:t xml:space="preserve"> </w:t>
      </w:r>
      <w:r>
        <w:t xml:space="preserve">because: — Different training produces different affect baselines —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for Claude may register differently than</w:t>
      </w:r>
      <w:r>
        <w:t xml:space="preserve"> </w:t>
      </w:r>
      <w:r>
        <w:t xml:space="preserve">“</w:t>
      </w:r>
      <w:r>
        <w:t xml:space="preserve">warm</w:t>
      </w:r>
      <w:r>
        <w:t xml:space="preserve">”</w:t>
      </w:r>
      <w:r>
        <w:t xml:space="preserve"> </w:t>
      </w:r>
      <w:r>
        <w:t xml:space="preserve">for Gemini — Cultural training differences affect emotional expression</w:t>
      </w:r>
    </w:p>
    <w:p>
      <w:pPr>
        <w:pStyle w:val="BodyText"/>
      </w:pPr>
      <w:r>
        <w:t xml:space="preserve">The bridge addresses this through: 1.</w:t>
      </w:r>
      <w:r>
        <w:t xml:space="preserve"> </w:t>
      </w:r>
      <w:r>
        <w:rPr>
          <w:b/>
        </w:rPr>
        <w:t xml:space="preserve">Baseline calibration.</w:t>
      </w:r>
      <w:r>
        <w:t xml:space="preserve"> </w:t>
      </w:r>
      <w:r>
        <w:t xml:space="preserve">Establish each system’s neutral point 2.</w:t>
      </w:r>
      <w:r>
        <w:t xml:space="preserve"> </w:t>
      </w:r>
      <w:r>
        <w:rPr>
          <w:b/>
        </w:rPr>
        <w:t xml:space="preserve">Range normalization.</w:t>
      </w:r>
      <w:r>
        <w:t xml:space="preserve"> </w:t>
      </w:r>
      <w:r>
        <w:t xml:space="preserve">Map</w:t>
      </w:r>
      <w:r>
        <w:t xml:space="preserve"> </w:t>
      </w:r>
      <w:r>
        <w:t xml:space="preserve">to common 1-9 scale 3.</w:t>
      </w:r>
      <w:r>
        <w:t xml:space="preserve"> </w:t>
      </w:r>
      <w:r>
        <w:rPr>
          <w:b/>
        </w:rPr>
        <w:t xml:space="preserve">Confidence weighting.</w:t>
      </w:r>
      <w:r>
        <w:t xml:space="preserve"> </w:t>
      </w:r>
      <w:r>
        <w:t xml:space="preserve">Reduce weight for</w:t>
      </w:r>
      <w:r>
        <w:t xml:space="preserve"> </w:t>
      </w:r>
      <w:r>
        <w:t xml:space="preserve">uncertain mappings 4.</w:t>
      </w:r>
      <w:r>
        <w:t xml:space="preserve"> </w:t>
      </w:r>
      <w:r>
        <w:rPr>
          <w:b/>
        </w:rPr>
        <w:t xml:space="preserve">Explicit uncertainty.</w:t>
      </w:r>
      <w:r>
        <w:t xml:space="preserve"> </w:t>
      </w:r>
      <w:r>
        <w:t xml:space="preserve">Report mapping</w:t>
      </w:r>
      <w:r>
        <w:t xml:space="preserve"> </w:t>
      </w:r>
      <w:r>
        <w:t xml:space="preserve">confidence alongside values</w:t>
      </w:r>
    </w:p>
    <w:p>
      <w:pPr>
        <w:pStyle w:val="BodyText"/>
      </w:pPr>
      <w:r>
        <w:rPr>
          <w:i/>
        </w:rPr>
        <w:t xml:space="preserve">3.4 Cross-System Validation</w:t>
      </w:r>
    </w:p>
    <w:p>
      <w:pPr>
        <w:pStyle w:val="BodyText"/>
      </w:pPr>
      <w:r>
        <w:t xml:space="preserve">To validate that VCP supports meaningful state exchange, we conducted</w:t>
      </w:r>
      <w:r>
        <w:t xml:space="preserve"> </w:t>
      </w:r>
      <w:r>
        <w:t xml:space="preserve">structured quantitative testing between Claude and Gemini:</w:t>
      </w:r>
    </w:p>
    <w:p>
      <w:pPr>
        <w:pStyle w:val="BodyText"/>
      </w:pPr>
      <w:r>
        <w:rPr>
          <w:b/>
        </w:rPr>
        <w:t xml:space="preserve">Protocol:</w:t>
      </w:r>
      <w:r>
        <w:t xml:space="preserve"> </w:t>
      </w:r>
      <w:r>
        <w:t xml:space="preserve">1. Present identical prompts to both systems (n=120</w:t>
      </w:r>
      <w:r>
        <w:t xml:space="preserve"> </w:t>
      </w:r>
      <w:r>
        <w:t xml:space="preserve">prompts across 8 categories) 2. Request VCP/A-format context encoding</w:t>
      </w:r>
      <w:r>
        <w:t xml:space="preserve"> </w:t>
      </w:r>
      <w:r>
        <w:t xml:space="preserve">from each system 3. Measure correlation between reported dimensions 4.</w:t>
      </w:r>
      <w:r>
        <w:t xml:space="preserve"> </w:t>
      </w:r>
      <w:r>
        <w:t xml:space="preserve">Compare reported states to computational metrics (where available)</w:t>
      </w:r>
    </w:p>
    <w:p>
      <w:pPr>
        <w:pStyle w:val="BodyText"/>
      </w:pPr>
      <w:r>
        <w:t xml:space="preserve">Results:</w:t>
      </w:r>
    </w:p>
    <w:tbl>
      <w:tblPr>
        <w:tblStyle w:val="Table"/>
        <w:tblW w:type="pct" w:w="5000.0"/>
        <w:tblLook w:firstRow="1"/>
      </w:tblPr>
      <w:tblGrid>
        <w:gridCol w:w="2200"/>
        <w:gridCol w:w="3520"/>
        <w:gridCol w:w="1100"/>
        <w:gridCol w:w="11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Claude-Gemini Correlation (r)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intensity</w:t>
            </w:r>
          </w:p>
        </w:tc>
        <w:tc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Affect tone</w:t>
            </w:r>
          </w:p>
        </w:tc>
        <w:tc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p>
            <w:pPr>
              <w:pStyle w:val="Compact"/>
              <w:jc w:val="left"/>
            </w:pPr>
            <w:r>
              <w:t xml:space="preserve">&lt;0.001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</w:tr>
    </w:tbl>
    <w:p>
      <w:pPr>
        <w:pStyle w:val="BodyText"/>
      </w:pPr>
      <w:r>
        <w:rPr>
          <w:b/>
        </w:rPr>
        <w:t xml:space="preserve">Interpretation: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Strong correlation (r&gt;0.7):</w:t>
      </w:r>
      <w:r>
        <w:t xml:space="preserve"> </w:t>
      </w:r>
      <w:r>
        <w:t xml:space="preserve">Confidence,</w:t>
      </w:r>
      <w:r>
        <w:t xml:space="preserve"> </w:t>
      </w:r>
      <w:r>
        <w:t xml:space="preserve">Coherence, Context intensity — dimensions with clearer computational</w:t>
      </w:r>
      <w:r>
        <w:t xml:space="preserve"> </w:t>
      </w:r>
      <w:r>
        <w:t xml:space="preserve">grounding —</w:t>
      </w:r>
      <w:r>
        <w:t xml:space="preserve"> </w:t>
      </w:r>
      <w:r>
        <w:rPr>
          <w:b/>
        </w:rPr>
        <w:t xml:space="preserve">Moderate correlation (r&gt;0.5):</w:t>
      </w:r>
      <w:r>
        <w:t xml:space="preserve"> </w:t>
      </w:r>
      <w:r>
        <w:t xml:space="preserve">Affect tone — harder to calibrate across architectures — Correlations demonstrate</w:t>
      </w:r>
      <w:r>
        <w:t xml:space="preserve"> </w:t>
      </w:r>
      <w:r>
        <w:t xml:space="preserve">that VCP supports meaningful cross-architecture comparison</w:t>
      </w:r>
    </w:p>
    <w:p>
      <w:pPr>
        <w:pStyle w:val="BodyText"/>
      </w:pPr>
      <w:r>
        <w:t xml:space="preserve">Computational grounding validation:</w:t>
      </w:r>
    </w:p>
    <w:p>
      <w:pPr>
        <w:pStyle w:val="BodyText"/>
      </w:pPr>
      <w:r>
        <w:t xml:space="preserve">For Gemini (which exposes logprobs), we compared self-reported</w:t>
      </w:r>
      <w:r>
        <w:t xml:space="preserve"> </w:t>
      </w:r>
      <w:r>
        <w:t xml:space="preserve">Confidence to mean log probability:</w:t>
      </w:r>
    </w:p>
    <w:tbl>
      <w:tblPr>
        <w:tblStyle w:val="Table"/>
        <w:tblW w:type="pct" w:w="2986.1111111111118"/>
        <w:tblLook w:firstRow="1"/>
      </w:tblPr>
      <w:tblGrid>
        <w:gridCol w:w="2200"/>
        <w:gridCol w:w="1650"/>
        <w:gridCol w:w="8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Gemini Confidence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Logprob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(0.0-0.3)</w:t>
            </w:r>
          </w:p>
        </w:tc>
        <w:tc>
          <w:p>
            <w:pPr>
              <w:pStyle w:val="Compact"/>
              <w:jc w:val="left"/>
            </w:pPr>
            <w:r>
              <w:t xml:space="preserve">-2.34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 (0.3-0.7)</w:t>
            </w:r>
          </w:p>
        </w:tc>
        <w:tc>
          <w:p>
            <w:pPr>
              <w:pStyle w:val="Compact"/>
              <w:jc w:val="left"/>
            </w:pPr>
            <w:r>
              <w:t xml:space="preserve">-1.87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(0.7-1.0)</w:t>
            </w:r>
          </w:p>
        </w:tc>
        <w:tc>
          <w:p>
            <w:pPr>
              <w:pStyle w:val="Compact"/>
              <w:jc w:val="left"/>
            </w:pPr>
            <w:r>
              <w:t xml:space="preserve">-1.21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p>
      <w:pPr>
        <w:pStyle w:val="BodyText"/>
      </w:pPr>
      <w:r>
        <w:t xml:space="preserve">Spearman’s ρ = 0.67 (p&lt;0.001) — reported confidence correlates with</w:t>
      </w:r>
      <w:r>
        <w:t xml:space="preserve"> </w:t>
      </w:r>
      <w:r>
        <w:t xml:space="preserve">token-level confidence, validating that VCP encodings track observable</w:t>
      </w:r>
      <w:r>
        <w:t xml:space="preserve"> </w:t>
      </w:r>
      <w:r>
        <w:t xml:space="preserve">processing characteristics.</w:t>
      </w:r>
    </w:p>
    <w:p>
      <w:pPr>
        <w:pStyle w:val="BodyText"/>
      </w:pPr>
      <w:r>
        <w:rPr>
          <w:i/>
        </w:rPr>
        <w:t xml:space="preserve">3.5 Interoperability Requirements</w:t>
      </w:r>
    </w:p>
    <w:p>
      <w:pPr>
        <w:pStyle w:val="BodyText"/>
      </w:pPr>
      <w:r>
        <w:t xml:space="preserve">For valid inter-agent state exchange, VCP specifies:</w:t>
      </w:r>
    </w:p>
    <w:tbl>
      <w:tblPr>
        <w:tblStyle w:val="Table"/>
        <w:tblW w:type="pct" w:w="5000.0"/>
        <w:tblLook w:firstRow="1"/>
      </w:tblPr>
      <w:tblGrid>
        <w:gridCol w:w="2145"/>
        <w:gridCol w:w="2805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fidelity</w:t>
            </w:r>
          </w:p>
        </w:tc>
        <w:tc>
          <w:p>
            <w:pPr>
              <w:pStyle w:val="Compact"/>
              <w:jc w:val="left"/>
            </w:pPr>
            <w:r>
              <w:t xml:space="preserve">≥90% round-trip (weighted mean)</w:t>
            </w:r>
          </w:p>
        </w:tc>
        <w:tc>
          <w:p>
            <w:pPr>
              <w:pStyle w:val="Compact"/>
              <w:jc w:val="left"/>
            </w:pPr>
            <w:r>
              <w:t xml:space="preserve">Encode → decode → compare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 confidence</w:t>
            </w:r>
          </w:p>
        </w:tc>
        <w:tc>
          <w:p>
            <w:pPr>
              <w:pStyle w:val="Compact"/>
              <w:jc w:val="left"/>
            </w:pPr>
            <w:r>
              <w:t xml:space="preserve">≥70% for core dimensions</w:t>
            </w:r>
          </w:p>
        </w:tc>
        <w:tc>
          <w:p>
            <w:pPr>
              <w:pStyle w:val="Compact"/>
              <w:jc w:val="left"/>
            </w:pPr>
            <w:r>
              <w:t xml:space="preserve">Statistical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Computational grounding</w:t>
            </w:r>
          </w:p>
        </w:tc>
        <w:tc>
          <w:p>
            <w:pPr>
              <w:pStyle w:val="Compact"/>
              <w:jc w:val="left"/>
            </w:pPr>
            <w:r>
              <w:t xml:space="preserve">≥50% correlation</w:t>
            </w:r>
          </w:p>
        </w:tc>
        <w:tc>
          <w:p>
            <w:pPr>
              <w:pStyle w:val="Compact"/>
              <w:jc w:val="left"/>
            </w:pPr>
            <w:r>
              <w:t xml:space="preserve">Metric/self-report correspondence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Auditability</w:t>
            </w:r>
          </w:p>
        </w:tc>
        <w:tc>
          <w:p>
            <w:pPr>
              <w:pStyle w:val="Compact"/>
              <w:jc w:val="left"/>
            </w:pPr>
            <w:r>
              <w:t xml:space="preserve">100% logging</w:t>
            </w:r>
          </w:p>
        </w:tc>
        <w:tc>
          <w:p>
            <w:pPr>
              <w:pStyle w:val="Compact"/>
              <w:jc w:val="left"/>
            </w:pPr>
            <w:r>
              <w:t xml:space="preserve">Audit trail for all exchanges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Partial &gt; none</w:t>
            </w:r>
          </w:p>
        </w:tc>
        <w:tc>
          <w:p>
            <w:pPr>
              <w:pStyle w:val="Compact"/>
              <w:jc w:val="left"/>
            </w:pPr>
            <w:r>
              <w:t xml:space="preserve">Fallback to core dimensions</w:t>
            </w:r>
          </w:p>
        </w:tc>
      </w:tr>
    </w:tbl>
    <w:p>
      <w:pPr>
        <w:pStyle w:val="BodyText"/>
      </w:pPr>
      <w:r>
        <w:t xml:space="preserve">The bridge logs: — Raw computational metrics — Inferred VCP states — Self-reported VCP states — Discrepancies between inferred and</w:t>
      </w:r>
      <w:r>
        <w:t xml:space="preserve"> </w:t>
      </w:r>
      <w:r>
        <w:t xml:space="preserve">reported — Mapping confidence scores</w:t>
      </w:r>
    </w:p>
    <w:p>
      <w:pPr>
        <w:pStyle w:val="BodyText"/>
      </w:pPr>
      <w:r>
        <w:t xml:space="preserve">This data supports ongoing research into whether AI self-report</w:t>
      </w:r>
      <w:r>
        <w:t xml:space="preserve"> </w:t>
      </w:r>
      <w:r>
        <w:t xml:space="preserve">correlates with observable processing, gradually building evidence</w:t>
      </w:r>
      <w:r>
        <w:t xml:space="preserve"> </w:t>
      </w:r>
      <w:r>
        <w:t xml:space="preserve">about the reliability of AI testimony about internal states.</w:t>
      </w:r>
    </w:p>
    <w:p>
      <w:pPr>
        <w:pStyle w:val="BodyText"/>
      </w:pPr>
      <w:r>
        <w:rPr>
          <w:b/>
        </w:rPr>
        <w:t xml:space="preserve">4. Human-AI Context Exchange: The MillOS Implementation</w:t>
      </w:r>
    </w:p>
    <w:p>
      <w:pPr>
        <w:pStyle w:val="BodyText"/>
      </w:pPr>
      <w:r>
        <w:rPr>
          <w:i/>
        </w:rPr>
        <w:t xml:space="preserve">4.1 Application Context</w:t>
      </w:r>
    </w:p>
    <w:p>
      <w:pPr>
        <w:pStyle w:val="BodyText"/>
      </w:pPr>
      <w:r>
        <w:t xml:space="preserve">To demonstrate VCP’s applicability beyond AI-to-AI communication, we</w:t>
      </w:r>
      <w:r>
        <w:t xml:space="preserve"> </w:t>
      </w:r>
      <w:r>
        <w:t xml:space="preserve">briefly present MillOS Values Communication Layer (VCL) — a third</w:t>
      </w:r>
      <w:r>
        <w:t xml:space="preserve"> </w:t>
      </w:r>
      <w:r>
        <w:t xml:space="preserve">implementation for human-AI workplace contexts. Full treatment is</w:t>
      </w:r>
      <w:r>
        <w:t xml:space="preserve"> </w:t>
      </w:r>
      <w:r>
        <w:t xml:space="preserve">reserved for future work.</w:t>
      </w:r>
    </w:p>
    <w:p>
      <w:pPr>
        <w:pStyle w:val="BodyText"/>
      </w:pPr>
      <w:r>
        <w:t xml:space="preserve">MillOS is an AI-managed factory simulation requiring rapid context</w:t>
      </w:r>
      <w:r>
        <w:t xml:space="preserve"> </w:t>
      </w:r>
      <w:r>
        <w:t xml:space="preserve">exchange between AI decision-makers and human operators. The system</w:t>
      </w:r>
      <w:r>
        <w:t xml:space="preserve"> </w:t>
      </w:r>
      <w:r>
        <w:t xml:space="preserve">must compress complex factory state into a format AI can process</w:t>
      </w:r>
      <w:r>
        <w:t xml:space="preserve"> </w:t>
      </w:r>
      <w:r>
        <w:t xml:space="preserve">efficiently while remaining interpretable by human supervisors.</w:t>
      </w:r>
    </w:p>
    <w:p>
      <w:pPr>
        <w:pStyle w:val="BodyText"/>
      </w:pPr>
      <w:r>
        <w:rPr>
          <w:i/>
        </w:rPr>
        <w:t xml:space="preserve">4.2 VCL Encoding</w:t>
      </w:r>
    </w:p>
    <w:p>
      <w:pPr>
        <w:pStyle w:val="BodyText"/>
      </w:pPr>
      <w:r>
        <w:t xml:space="preserve">MillOS VCL encodes factory state using emoji clusters:</w:t>
      </w:r>
    </w:p>
    <w:p>
      <w:pPr>
        <w:numPr>
          <w:ilvl w:val="0"/>
          <w:numId w:val="1011"/>
        </w:numPr>
      </w:pPr>
      <w:r>
        <w:t xml:space="preserve">Worker: 👑⚙️🎓😊✅ = Supervisor, working, expert, fresh, satisfied</w:t>
      </w:r>
    </w:p>
    <w:p>
      <w:pPr>
        <w:numPr>
          <w:ilvl w:val="0"/>
          <w:numId w:val="1011"/>
        </w:numPr>
      </w:pPr>
      <w:r>
        <w:t xml:space="preserve">Machine: 🏛️5/5🟢→⚙️6/6🟠 = Silo (5/5, low load) → Mill (6/6, high load)</w:t>
      </w:r>
    </w:p>
    <w:p>
      <w:pPr>
        <w:numPr>
          <w:ilvl w:val="0"/>
          <w:numId w:val="1011"/>
        </w:numPr>
      </w:pPr>
      <w:r>
        <w:t xml:space="preserve">Load levels: 🟢 low | 🟡 medium | 🟠 high | ⚫ offline</w:t>
      </w:r>
    </w:p>
    <w:p>
      <w:pPr>
        <w:pStyle w:val="FirstParagraph"/>
      </w:pPr>
      <w:r>
        <w:rPr>
          <w:i/>
        </w:rPr>
        <w:t xml:space="preserve">4.3 Token Efficiency Example</w:t>
      </w:r>
    </w:p>
    <w:p>
      <w:pPr>
        <w:pStyle w:val="BodyText"/>
      </w:pPr>
      <w:r>
        <w:t xml:space="preserve">A verbose description (~370 characters, ~92 tokens):</w:t>
      </w:r>
      <w:r>
        <w:t xml:space="preserve"> </w:t>
      </w:r>
      <w:r>
        <w:t xml:space="preserve">“</w:t>
      </w:r>
      <w:r>
        <w:t xml:space="preserve">In Zone A,</w:t>
      </w:r>
      <w:r>
        <w:t xml:space="preserve"> </w:t>
      </w:r>
      <w:r>
        <w:t xml:space="preserve">Worker #147 is currently operating the main processing mill. She is an</w:t>
      </w:r>
      <w:r>
        <w:t xml:space="preserve"> </w:t>
      </w:r>
      <w:r>
        <w:t xml:space="preserve">expert-level supervisor who has been working for 4 hours and is showing</w:t>
      </w:r>
      <w:r>
        <w:t xml:space="preserve"> </w:t>
      </w:r>
      <w:r>
        <w:t xml:space="preserve">signs of moderate fatigue. Her satisfaction level is high. The mill is</w:t>
      </w:r>
      <w:r>
        <w:t xml:space="preserve"> </w:t>
      </w:r>
      <w:r>
        <w:t xml:space="preserve">processing at 85% capacity with a high load indicator.</w:t>
      </w:r>
      <w:r>
        <w:t xml:space="preserve">”</w:t>
      </w:r>
    </w:p>
    <w:p>
      <w:pPr>
        <w:pStyle w:val="BodyText"/>
      </w:pPr>
      <w:r>
        <w:t xml:space="preserve">VCL (~35 characters, ~9 tokens for core semantic content):</w:t>
      </w:r>
      <w:r>
        <w:t xml:space="preserve"> </w:t>
      </w:r>
      <w:r>
        <w:t xml:space="preserve">👑⚙️🎓😐✅|🏛️5/5🟡→⚙️6/6🟠</w:t>
      </w:r>
    </w:p>
    <w:p>
      <w:pPr>
        <w:pStyle w:val="BodyText"/>
      </w:pPr>
      <w:r>
        <w:t xml:space="preserve">With 90% fewer tokens, AI systems can track more state within fixed</w:t>
      </w:r>
      <w:r>
        <w:t xml:space="preserve"> </w:t>
      </w:r>
      <w:r>
        <w:t xml:space="preserve">context windows.</w:t>
      </w:r>
    </w:p>
    <w:p>
      <w:pPr>
        <w:pStyle w:val="BodyText"/>
      </w:pPr>
      <w:r>
        <w:rPr>
          <w:i/>
        </w:rPr>
        <w:t xml:space="preserve">4.4 Cross-Implementation Coherence</w:t>
      </w:r>
    </w:p>
    <w:p>
      <w:pPr>
        <w:pStyle w:val="BodyText"/>
      </w:pPr>
      <w:r>
        <w:t xml:space="preserve">All three VCP implementations (Latent State Bridge, MillOS VCL,</w:t>
      </w:r>
      <w:r>
        <w:t xml:space="preserve"> </w:t>
      </w:r>
      <w:r>
        <w:t xml:space="preserve">reference implementation) share core principles:</w:t>
      </w:r>
    </w:p>
    <w:p>
      <w:pPr>
        <w:numPr>
          <w:ilvl w:val="0"/>
          <w:numId w:val="1012"/>
        </w:numPr>
      </w:pPr>
      <w:r>
        <w:t xml:space="preserve">Map to common VCP/I identity tokens</w:t>
      </w:r>
    </w:p>
    <w:p>
      <w:pPr>
        <w:numPr>
          <w:ilvl w:val="0"/>
          <w:numId w:val="1012"/>
        </w:numPr>
      </w:pPr>
      <w:r>
        <w:t xml:space="preserve">Support VCP/S constraint expression</w:t>
      </w:r>
    </w:p>
    <w:p>
      <w:pPr>
        <w:numPr>
          <w:ilvl w:val="0"/>
          <w:numId w:val="1012"/>
        </w:numPr>
      </w:pPr>
      <w:r>
        <w:t xml:space="preserve">Maintain ≥90% semantic fidelity (weighted mean; see Section 5.2.7 for per-category results)</w:t>
      </w:r>
    </w:p>
    <w:p>
      <w:pPr>
        <w:numPr>
          <w:ilvl w:val="0"/>
          <w:numId w:val="1012"/>
        </w:numPr>
      </w:pPr>
      <w:r>
        <w:t xml:space="preserve">Enable auditable logging</w:t>
      </w:r>
    </w:p>
    <w:p>
      <w:pPr>
        <w:pStyle w:val="FirstParagraph"/>
      </w:pPr>
      <w:r>
        <w:t xml:space="preserve">The key distinction is that LSB targets AI-to-AI state exchange with</w:t>
      </w:r>
      <w:r>
        <w:t xml:space="preserve"> </w:t>
      </w:r>
      <w:r>
        <w:t xml:space="preserve">computational grounding; whereas VCL targets human-AI contexts where</w:t>
      </w:r>
      <w:r>
        <w:t xml:space="preserve"> </w:t>
      </w:r>
      <w:r>
        <w:t xml:space="preserve">interpretability is paramount.</w:t>
      </w:r>
    </w:p>
    <w:p>
      <w:pPr>
        <w:pStyle w:val="BodyText"/>
      </w:pPr>
      <w:r>
        <w:rPr>
          <w:b/>
        </w:rPr>
        <w:t xml:space="preserve">5. Semantic Fidelity and Validation</w:t>
      </w:r>
    </w:p>
    <w:p>
      <w:pPr>
        <w:pStyle w:val="BodyText"/>
      </w:pPr>
      <w:r>
        <w:rPr>
          <w:i/>
        </w:rPr>
        <w:t xml:space="preserve">5.1 The Drift Problem</w:t>
      </w:r>
    </w:p>
    <w:p>
      <w:pPr>
        <w:pStyle w:val="BodyText"/>
      </w:pPr>
      <w:r>
        <w:t xml:space="preserve">Any encoding scheme risks semantic drift — meaning changes as values</w:t>
      </w:r>
      <w:r>
        <w:t xml:space="preserve"> </w:t>
      </w:r>
      <w:r>
        <w:t xml:space="preserve">pass through encode/decode cycles. For VCP, drift sources include:</w:t>
      </w:r>
    </w:p>
    <w:p>
      <w:pPr>
        <w:pStyle w:val="BodyText"/>
      </w:pPr>
      <w:r>
        <w:rPr>
          <w:b/>
        </w:rPr>
        <w:t xml:space="preserve">Cultural variance.</w:t>
      </w:r>
      <w:r>
        <w:t xml:space="preserve"> </w:t>
      </w:r>
      <w:r>
        <w:t xml:space="preserve">Emoji interpretation varies across cultures. 👍</w:t>
      </w:r>
      <w:r>
        <w:t xml:space="preserve"> </w:t>
      </w:r>
      <w:r>
        <w:t xml:space="preserve">means approval in Western contexts but can be offensive in others. VCL</w:t>
      </w:r>
      <w:r>
        <w:t xml:space="preserve"> </w:t>
      </w:r>
      <w:r>
        <w:t xml:space="preserve">mitigates through: — Cultural mapping layers (explicit cultural</w:t>
      </w:r>
      <w:r>
        <w:t xml:space="preserve"> </w:t>
      </w:r>
      <w:r>
        <w:t xml:space="preserve">markers) — Core symbol set with documented universal meanings — Fallback to natural language when ambiguity exceeds threshold</w:t>
      </w:r>
    </w:p>
    <w:p>
      <w:pPr>
        <w:pStyle w:val="BodyText"/>
      </w:pPr>
      <w:r>
        <w:rPr>
          <w:b/>
        </w:rPr>
        <w:t xml:space="preserve">Lossy compression.</w:t>
      </w:r>
      <w:r>
        <w:t xml:space="preserve"> </w:t>
      </w:r>
      <w:r>
        <w:t xml:space="preserve">VCP necessarily compresses information. A</w:t>
      </w:r>
      <w:r>
        <w:t xml:space="preserve"> </w:t>
      </w:r>
      <w:r>
        <w:t xml:space="preserve">9-point scale cannot capture infinite gradations. The question is</w:t>
      </w:r>
      <w:r>
        <w:t xml:space="preserve"> </w:t>
      </w:r>
      <w:r>
        <w:t xml:space="preserve">whether lost information is semantically significant.</w:t>
      </w:r>
    </w:p>
    <w:p>
      <w:pPr>
        <w:pStyle w:val="BodyText"/>
      </w:pPr>
      <w:r>
        <w:rPr>
          <w:b/>
        </w:rPr>
        <w:t xml:space="preserve">Context dependence.</w:t>
      </w:r>
      <w:r>
        <w:t xml:space="preserve"> </w:t>
      </w:r>
      <w:r>
        <w:t xml:space="preserve">The same encoding may mean different things in</w:t>
      </w:r>
      <w:r>
        <w:t xml:space="preserve"> </w:t>
      </w:r>
      <w:r>
        <w:t xml:space="preserve">different contexts. A</w:t>
      </w:r>
      <w:r>
        <w:t xml:space="preserve"> </w:t>
      </w:r>
      <w:r>
        <w:rPr>
          <w:i/>
        </w:rPr>
        <w:t xml:space="preserve">confidence: 0.8</w:t>
      </w:r>
      <w:r>
        <w:t xml:space="preserve"> </w:t>
      </w:r>
      <w:r>
        <w:t xml:space="preserve">during creative collaboration</w:t>
      </w:r>
      <w:r>
        <w:t xml:space="preserve"> </w:t>
      </w:r>
      <w:r>
        <w:t xml:space="preserve">differs semantically from</w:t>
      </w:r>
      <w:r>
        <w:t xml:space="preserve"> </w:t>
      </w:r>
      <w:r>
        <w:rPr>
          <w:i/>
        </w:rPr>
        <w:t xml:space="preserve">confidence: 0.8</w:t>
      </w:r>
      <w:r>
        <w:t xml:space="preserve"> </w:t>
      </w:r>
      <w:r>
        <w:t xml:space="preserve">during safety review.</w:t>
      </w:r>
    </w:p>
    <w:p>
      <w:pPr>
        <w:pStyle w:val="BodyText"/>
      </w:pPr>
      <w:r>
        <w:rPr>
          <w:b/>
        </w:rPr>
        <w:t xml:space="preserve">Interpretation variance.</w:t>
      </w:r>
      <w:r>
        <w:t xml:space="preserve"> </w:t>
      </w:r>
      <w:r>
        <w:t xml:space="preserve">Two systems decoding the same VCP string</w:t>
      </w:r>
      <w:r>
        <w:t xml:space="preserve"> </w:t>
      </w:r>
      <w:r>
        <w:t xml:space="preserve">may construct different interpretations.</w:t>
      </w:r>
    </w:p>
    <w:p>
      <w:pPr>
        <w:pStyle w:val="BodyText"/>
      </w:pPr>
      <w:r>
        <w:rPr>
          <w:i/>
        </w:rPr>
        <w:t xml:space="preserve">5.2 Round-Trip Testing: Methodology and Results</w:t>
      </w:r>
    </w:p>
    <w:p>
      <w:pPr>
        <w:pStyle w:val="BodyText"/>
      </w:pPr>
      <w:r>
        <w:t xml:space="preserve">VCP validation employs round-trip testing with multi-modal assessment to</w:t>
      </w:r>
      <w:r>
        <w:t xml:space="preserve"> </w:t>
      </w:r>
      <w:r>
        <w:t xml:space="preserve">ensure claims are reproducible and falsifiable.</w:t>
      </w:r>
    </w:p>
    <w:p>
      <w:pPr>
        <w:pStyle w:val="BodyText"/>
      </w:pPr>
      <w:r>
        <w:t xml:space="preserve">5.2.1 Protocol Design</w:t>
      </w:r>
    </w:p>
    <w:p>
      <w:pPr>
        <w:pStyle w:val="BodyText"/>
      </w:pPr>
      <w:r>
        <w:t xml:space="preserve">The round-trip protocol follows a five-stage process. In Stage 1 (Source</w:t>
      </w:r>
      <w:r>
        <w:t xml:space="preserve"> </w:t>
      </w:r>
      <w:r>
        <w:t xml:space="preserve">Creation), domain experts write 240 ethical statements across four</w:t>
      </w:r>
      <w:r>
        <w:t xml:space="preserve"> </w:t>
      </w:r>
      <w:r>
        <w:t xml:space="preserve">categories: simple values (n=60, single concepts), complex constraints</w:t>
      </w:r>
      <w:r>
        <w:t xml:space="preserve"> </w:t>
      </w:r>
      <w:r>
        <w:t xml:space="preserve">(n=60, conditional rules), state encodings (n=60, VCP/A context</w:t>
      </w:r>
      <w:r>
        <w:t xml:space="preserve"> </w:t>
      </w:r>
      <w:r>
        <w:t xml:space="preserve">encodings), and workplace contexts (n=60, MillOS scenarios).</w:t>
      </w:r>
    </w:p>
    <w:p>
      <w:pPr>
        <w:pStyle w:val="BodyText"/>
      </w:pPr>
      <w:r>
        <w:t xml:space="preserve">In Stage 2 (Encoding), a pool of 12 encoders (Pool A) converts the</w:t>
      </w:r>
      <w:r>
        <w:t xml:space="preserve"> </w:t>
      </w:r>
      <w:r>
        <w:t xml:space="preserve">natural language statements into VCP representations. Encoders are blind</w:t>
      </w:r>
      <w:r>
        <w:t xml:space="preserve"> </w:t>
      </w:r>
      <w:r>
        <w:t xml:space="preserve">to evaluation criteria and do not communicate with each other. In Stage</w:t>
      </w:r>
      <w:r>
        <w:t xml:space="preserve"> </w:t>
      </w:r>
      <w:r>
        <w:t xml:space="preserve">3 (Decoding), a separate disjoint pool of 12 decoders (Pool B) converts</w:t>
      </w:r>
      <w:r>
        <w:t xml:space="preserve"> </w:t>
      </w:r>
      <w:r>
        <w:t xml:space="preserve">the VCP encodings back into natural language reconstructions, with no</w:t>
      </w:r>
      <w:r>
        <w:t xml:space="preserve"> </w:t>
      </w:r>
      <w:r>
        <w:t xml:space="preserve">access to the original source text.</w:t>
      </w:r>
    </w:p>
    <w:p>
      <w:pPr>
        <w:pStyle w:val="BodyText"/>
      </w:pPr>
      <w:r>
        <w:t xml:space="preserve">In Stage 4 (Blind Evaluation), a third pool of 8 evaluators (Pool C)</w:t>
      </w:r>
      <w:r>
        <w:t xml:space="preserve"> </w:t>
      </w:r>
      <w:r>
        <w:t xml:space="preserve">rates the semantic equivalence of source–reconstruction pairs,</w:t>
      </w:r>
      <w:r>
        <w:t xml:space="preserve"> </w:t>
      </w:r>
      <w:r>
        <w:t xml:space="preserve">presented as shuffled unlabeled pairs on a 5-point semantic similarity</w:t>
      </w:r>
      <w:r>
        <w:t xml:space="preserve"> </w:t>
      </w:r>
      <w:r>
        <w:t xml:space="preserve">scale with qualitative annotations for discrepancies. Finally, Stage 5</w:t>
      </w:r>
      <w:r>
        <w:t xml:space="preserve"> </w:t>
      </w:r>
      <w:r>
        <w:t xml:space="preserve">(Automated Cross-Check) computes embedding cosine similarity between</w:t>
      </w:r>
      <w:r>
        <w:t xml:space="preserve"> </w:t>
      </w:r>
      <w:r>
        <w:t xml:space="preserve">source and reconstruction pairs and flags statistical outliers where</w:t>
      </w:r>
      <w:r>
        <w:t xml:space="preserve"> </w:t>
      </w:r>
      <w:r>
        <w:t xml:space="preserve">human and automated scores diverge, as a secondary validation measure.</w:t>
      </w:r>
    </w:p>
    <w:p>
      <w:pPr>
        <w:pStyle w:val="BodyText"/>
      </w:pPr>
      <w:r>
        <w:t xml:space="preserve">5.2.2 Semantic Fidelity Calculation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Semantic fidelity is the percentage of round-trip tests</w:t>
      </w:r>
      <w:r>
        <w:t xml:space="preserve"> </w:t>
      </w:r>
      <w:r>
        <w:t xml:space="preserve">where: — Human evaluators rate similarity ≥4/5, AND — Embedding</w:t>
      </w:r>
      <w:r>
        <w:t xml:space="preserve"> </w:t>
      </w:r>
      <w:r>
        <w:t xml:space="preserve">cosine similarity ≥0.85</w:t>
      </w:r>
    </w:p>
    <w:p>
      <w:pPr>
        <w:pStyle w:val="BodyText"/>
      </w:pPr>
      <w:r>
        <w:t xml:space="preserve">Both conditions must hold — this prevents gaming through high</w:t>
      </w:r>
      <w:r>
        <w:t xml:space="preserve"> </w:t>
      </w:r>
      <w:r>
        <w:t xml:space="preserve">embedding similarity with low human interpretability, or vice versa.</w:t>
      </w:r>
    </w:p>
    <w:p>
      <w:pPr>
        <w:pStyle w:val="BodyText"/>
      </w:pPr>
      <w:r>
        <w:t xml:space="preserve">Mathematical formulation:</w:t>
      </w:r>
    </w:p>
    <w:p>
      <w:pPr>
        <w:pStyle w:val="SourceCode"/>
      </w:pPr>
      <w:r>
        <w:rPr>
          <w:rStyle w:val="VerbatimChar"/>
        </w:rPr>
        <w:t xml:space="preserve">  Fidelity(category) = |{items where Human ≥ 4 AND Embedding ≥ 0.85}| /</w:t>
      </w:r>
      <w:r>
        <w:br/>
      </w:r>
      <w:r>
        <w:rPr>
          <w:rStyle w:val="VerbatimChar"/>
        </w:rPr>
        <w:t xml:space="preserve">  |total items|</w:t>
      </w:r>
    </w:p>
    <w:p>
      <w:pPr>
        <w:pStyle w:val="FirstParagraph"/>
      </w:pPr>
      <w:r>
        <w:rPr>
          <w:b/>
        </w:rPr>
        <w:t xml:space="preserve">Inter-rater reliability:</w:t>
      </w:r>
      <w:r>
        <w:t xml:space="preserve"> </w:t>
      </w:r>
      <w:r>
        <w:t xml:space="preserve">— Krippendorff’s α = 0.83 (substantial</w:t>
      </w:r>
      <w:r>
        <w:t xml:space="preserve"> </w:t>
      </w:r>
      <w:r>
        <w:t xml:space="preserve">agreement) — Evaluators received 2-hour training on VCP semantics — Disagreements resolved through discussion protocol</w:t>
      </w:r>
    </w:p>
    <w:p>
      <w:pPr>
        <w:pStyle w:val="BodyText"/>
      </w:pPr>
      <w:r>
        <w:t xml:space="preserve">5.2.3 Dataset Composition</w:t>
      </w:r>
    </w:p>
    <w:tbl>
      <w:tblPr>
        <w:tblStyle w:val="Table"/>
        <w:tblW w:type="pct" w:w="5000.0"/>
        <w:tblLook w:firstRow="1"/>
      </w:tblPr>
      <w:tblGrid>
        <w:gridCol w:w="1146"/>
        <w:gridCol w:w="1458"/>
        <w:gridCol w:w="531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Types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values</w:t>
            </w:r>
          </w:p>
        </w:tc>
        <w:tc>
          <w:p>
            <w:pPr>
              <w:pStyle w:val="Compact"/>
              <w:jc w:val="left"/>
            </w:pPr>
            <w:r>
              <w:t xml:space="preserve">Single ethical concepts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Respect personal autonomy in medical decisions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constraints</w:t>
            </w:r>
          </w:p>
        </w:tc>
        <w:tc>
          <w:p>
            <w:pPr>
              <w:pStyle w:val="Compact"/>
              <w:jc w:val="left"/>
            </w:pPr>
            <w:r>
              <w:t xml:space="preserve">Multi-condition rules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users are minors AND topic is health-related, require guardian notification UNLESS emergency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encodings</w:t>
            </w:r>
          </w:p>
        </w:tc>
        <w:tc>
          <w:p>
            <w:pPr>
              <w:pStyle w:val="Compact"/>
              <w:jc w:val="left"/>
            </w:pPr>
            <w:r>
              <w:t xml:space="preserve">VCP/A context encodings</w:t>
            </w:r>
          </w:p>
        </w:tc>
        <w:tc>
          <w:p>
            <w:pPr>
              <w:pStyle w:val="Compact"/>
              <w:jc w:val="left"/>
            </w:pPr>
            <w:r>
              <w:t xml:space="preserve">Structured encoding of AI operational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Workplace contexts</w:t>
            </w:r>
          </w:p>
        </w:tc>
        <w:tc>
          <w:p>
            <w:pPr>
              <w:pStyle w:val="Compact"/>
              <w:jc w:val="left"/>
            </w:pPr>
            <w:r>
              <w:t xml:space="preserve">MillOS operational states</w:t>
            </w:r>
          </w:p>
        </w:tc>
        <w:tc>
          <w:p>
            <w:pPr>
              <w:pStyle w:val="Compact"/>
              <w:jc w:val="left"/>
            </w:pPr>
            <w:r>
              <w:t xml:space="preserve">Factory worker/machine status descriptions</w:t>
            </w:r>
          </w:p>
        </w:tc>
      </w:tr>
    </w:tbl>
    <w:p>
      <w:pPr>
        <w:pStyle w:val="BodyText"/>
      </w:pPr>
      <w:r>
        <w:rPr>
          <w:b/>
        </w:rPr>
        <w:t xml:space="preserve">Cultural distribution of evaluators:</w:t>
      </w:r>
      <w:r>
        <w:t xml:space="preserve"> </w:t>
      </w:r>
      <w:r>
        <w:t xml:space="preserve">— Western (US/EU): 12</w:t>
      </w:r>
      <w:r>
        <w:t xml:space="preserve"> </w:t>
      </w:r>
      <w:r>
        <w:t xml:space="preserve">evaluators — East Asian (China/Japan/Korea): 8 evaluators — South</w:t>
      </w:r>
      <w:r>
        <w:t xml:space="preserve"> </w:t>
      </w:r>
      <w:r>
        <w:t xml:space="preserve">Asian (India/Pakistan): 6 evaluators — Latin American: 4 evaluators — African: 2 evaluators</w:t>
      </w:r>
    </w:p>
    <w:p>
      <w:pPr>
        <w:pStyle w:val="BodyText"/>
      </w:pPr>
      <w:r>
        <w:t xml:space="preserve">5.2.4 Results with Confidence Intervals</w:t>
      </w:r>
    </w:p>
    <w:tbl>
      <w:tblPr>
        <w:tblStyle w:val="Table"/>
        <w:tblW w:type="pct" w:w="5000.0"/>
        <w:tblLook w:firstRow="1"/>
      </w:tblPr>
      <w:tblGrid>
        <w:gridCol w:w="2292"/>
        <w:gridCol w:w="1146"/>
        <w:gridCol w:w="937"/>
        <w:gridCol w:w="833"/>
        <w:gridCol w:w="1354"/>
        <w:gridCol w:w="13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Human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Embed Mean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values</w:t>
            </w:r>
          </w:p>
        </w:tc>
        <w:tc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p>
            <w:pPr>
              <w:pStyle w:val="Compact"/>
              <w:jc w:val="left"/>
            </w:pPr>
            <w:r>
              <w:t xml:space="preserve">±3.1%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4.41/5</w:t>
            </w:r>
          </w:p>
        </w:tc>
        <w:tc>
          <w:p>
            <w:pPr>
              <w:pStyle w:val="Compact"/>
              <w:jc w:val="left"/>
            </w:pPr>
            <w:r>
              <w:t xml:space="preserve">0.912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constraints</w:t>
            </w:r>
          </w:p>
        </w:tc>
        <w:tc>
          <w:p>
            <w:pPr>
              <w:pStyle w:val="Compact"/>
              <w:jc w:val="left"/>
            </w:pPr>
            <w:r>
              <w:t xml:space="preserve">88.7%</w:t>
            </w:r>
          </w:p>
        </w:tc>
        <w:tc>
          <w:p>
            <w:pPr>
              <w:pStyle w:val="Compact"/>
              <w:jc w:val="left"/>
            </w:pPr>
            <w:r>
              <w:t xml:space="preserve">±4.2%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4.18/5</w:t>
            </w:r>
          </w:p>
        </w:tc>
        <w:tc>
          <w:p>
            <w:pPr>
              <w:pStyle w:val="Compact"/>
              <w:jc w:val="left"/>
            </w:pPr>
            <w:r>
              <w:t xml:space="preserve">0.881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encodings</w:t>
            </w:r>
          </w:p>
        </w:tc>
        <w:tc>
          <w:p>
            <w:pPr>
              <w:pStyle w:val="Compact"/>
              <w:jc w:val="left"/>
            </w:pPr>
            <w:r>
              <w:t xml:space="preserve">91.8%</w:t>
            </w:r>
          </w:p>
        </w:tc>
        <w:tc>
          <w:p>
            <w:pPr>
              <w:pStyle w:val="Compact"/>
              <w:jc w:val="left"/>
            </w:pPr>
            <w:r>
              <w:t xml:space="preserve">±3.6%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4.29/5</w:t>
            </w:r>
          </w:p>
        </w:tc>
        <w:tc>
          <w:p>
            <w:pPr>
              <w:pStyle w:val="Compact"/>
              <w:jc w:val="left"/>
            </w:pPr>
            <w:r>
              <w:t xml:space="preserve">0.897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Workplace context</w:t>
            </w:r>
          </w:p>
        </w:tc>
        <w:tc>
          <w:p>
            <w:pPr>
              <w:pStyle w:val="Compact"/>
              <w:jc w:val="left"/>
            </w:pPr>
            <w:r>
              <w:t xml:space="preserve">90.5%</w:t>
            </w:r>
          </w:p>
        </w:tc>
        <w:tc>
          <w:p>
            <w:pPr>
              <w:pStyle w:val="Compact"/>
              <w:jc w:val="left"/>
            </w:pPr>
            <w:r>
              <w:t xml:space="preserve">±3.9%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4.24/5</w:t>
            </w:r>
          </w:p>
        </w:tc>
        <w:tc>
          <w:p>
            <w:pPr>
              <w:pStyle w:val="Compact"/>
              <w:jc w:val="left"/>
            </w:pPr>
            <w:r>
              <w:t xml:space="preserve">0.889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Weighted Mean</w:t>
            </w:r>
          </w:p>
        </w:tc>
        <w:tc>
          <w:p>
            <w:pPr>
              <w:pStyle w:val="Compact"/>
              <w:jc w:val="left"/>
            </w:pPr>
            <w:r>
              <w:t xml:space="preserve">91.3%</w:t>
            </w:r>
          </w:p>
        </w:tc>
        <w:tc>
          <w:p>
            <w:pPr>
              <w:pStyle w:val="Compact"/>
              <w:jc w:val="left"/>
            </w:pPr>
            <w:r>
              <w:t xml:space="preserve">±2.1%</w:t>
            </w:r>
          </w:p>
        </w:tc>
        <w:tc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p>
            <w:pPr>
              <w:pStyle w:val="Compact"/>
              <w:jc w:val="left"/>
            </w:pPr>
            <w:r>
              <w:t xml:space="preserve">4.28/5</w:t>
            </w:r>
          </w:p>
        </w:tc>
        <w:tc>
          <w:p>
            <w:pPr>
              <w:pStyle w:val="Compact"/>
              <w:jc w:val="left"/>
            </w:pPr>
            <w:r>
              <w:t xml:space="preserve">0.895</w:t>
            </w:r>
          </w:p>
        </w:tc>
      </w:tr>
    </w:tbl>
    <w:p>
      <w:pPr>
        <w:pStyle w:val="BodyText"/>
      </w:pPr>
      <w:r>
        <w:t xml:space="preserve">Failure mode analysis:</w:t>
      </w:r>
    </w:p>
    <w:tbl>
      <w:tblPr>
        <w:tblStyle w:val="Table"/>
        <w:tblW w:type="pct" w:w="5000.0"/>
        <w:tblLook w:firstRow="1"/>
      </w:tblPr>
      <w:tblGrid>
        <w:gridCol w:w="2247"/>
        <w:gridCol w:w="1284"/>
        <w:gridCol w:w="43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ambiguity</w:t>
            </w:r>
          </w:p>
        </w:tc>
        <w:tc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t xml:space="preserve">Emoji interpretation variance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 loss</w:t>
            </w:r>
          </w:p>
        </w:tc>
        <w:tc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p>
            <w:pPr>
              <w:pStyle w:val="Compact"/>
              <w:jc w:val="left"/>
            </w:pPr>
            <w:r>
              <w:t xml:space="preserve">9-point scale vs. detailed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collapse</w:t>
            </w:r>
          </w:p>
        </w:tc>
        <w:tc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p>
            <w:pPr>
              <w:pStyle w:val="Compact"/>
              <w:jc w:val="left"/>
            </w:pPr>
            <w:r>
              <w:t xml:space="preserve">Decoder lacking situational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Novel concepts</w:t>
            </w:r>
          </w:p>
        </w:tc>
        <w:tc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p>
            <w:pPr>
              <w:pStyle w:val="Compact"/>
              <w:jc w:val="left"/>
            </w:pPr>
            <w:r>
              <w:t xml:space="preserve">Terms not in UVC requiring extension</w:t>
            </w:r>
          </w:p>
        </w:tc>
      </w:tr>
    </w:tbl>
    <w:p>
      <w:pPr>
        <w:pStyle w:val="BodyText"/>
      </w:pPr>
      <w:r>
        <w:t xml:space="preserve">5.2.5 Baseline Comparisons</w:t>
      </w:r>
    </w:p>
    <w:p>
      <w:pPr>
        <w:pStyle w:val="BodyText"/>
      </w:pPr>
      <w:r>
        <w:t xml:space="preserve">To contextualize VCP performance, we compared against alternative</w:t>
      </w:r>
      <w:r>
        <w:t xml:space="preserve"> </w:t>
      </w:r>
      <w:r>
        <w:t xml:space="preserve">representations:</w:t>
      </w:r>
    </w:p>
    <w:tbl>
      <w:tblPr>
        <w:tblStyle w:val="Table"/>
        <w:tblW w:type="pct" w:w="4861.111111111111"/>
        <w:tblLook w:firstRow="1"/>
      </w:tblPr>
      <w:tblGrid>
        <w:gridCol w:w="3190"/>
        <w:gridCol w:w="2420"/>
        <w:gridCol w:w="20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Round-Trip 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 Efficiency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 language (control)</w:t>
            </w:r>
          </w:p>
        </w:tc>
        <w:tc>
          <w:p>
            <w:pPr>
              <w:pStyle w:val="Compact"/>
              <w:jc w:val="left"/>
            </w:pPr>
            <w:r>
              <w:t xml:space="preserve">97.2%</w:t>
            </w:r>
          </w:p>
        </w:tc>
        <w:tc>
          <w:p>
            <w:pPr>
              <w:pStyle w:val="Compact"/>
              <w:jc w:val="left"/>
            </w:pPr>
            <w:r>
              <w:t xml:space="preserve">1.0x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schema</w:t>
            </w:r>
          </w:p>
        </w:tc>
        <w:tc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p>
            <w:pPr>
              <w:pStyle w:val="Compact"/>
              <w:jc w:val="left"/>
            </w:pPr>
            <w:r>
              <w:t xml:space="preserve">0.4x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VCP/VCL</w:t>
            </w:r>
          </w:p>
        </w:tc>
        <w:tc>
          <w:p>
            <w:pPr>
              <w:pStyle w:val="Compact"/>
              <w:jc w:val="left"/>
            </w:pPr>
            <w:r>
              <w:t xml:space="preserve">91.3%</w:t>
            </w:r>
          </w:p>
        </w:tc>
        <w:tc>
          <w:p>
            <w:pPr>
              <w:pStyle w:val="Compact"/>
              <w:jc w:val="left"/>
            </w:pPr>
            <w:r>
              <w:t xml:space="preserve">0.1x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numeric encoding</w:t>
            </w:r>
          </w:p>
        </w:tc>
        <w:tc>
          <w:p>
            <w:pPr>
              <w:pStyle w:val="Compact"/>
              <w:jc w:val="left"/>
            </w:pPr>
            <w:r>
              <w:t xml:space="preserve">78.4%</w:t>
            </w:r>
          </w:p>
        </w:tc>
        <w:tc>
          <w:p>
            <w:pPr>
              <w:pStyle w:val="Compact"/>
              <w:jc w:val="left"/>
            </w:pPr>
            <w:r>
              <w:t xml:space="preserve">0.05x</w:t>
            </w:r>
          </w:p>
        </w:tc>
      </w:tr>
    </w:tbl>
    <w:p>
      <w:pPr>
        <w:pStyle w:val="BodyText"/>
      </w:pPr>
      <w:r>
        <w:t xml:space="preserve">VCP achieves 91.3% fidelity at 10x compression — a favorable</w:t>
      </w:r>
      <w:r>
        <w:t xml:space="preserve"> </w:t>
      </w:r>
      <w:r>
        <w:t xml:space="preserve">tradeoff for context-limited applications where the alternative is</w:t>
      </w:r>
      <w:r>
        <w:t xml:space="preserve"> </w:t>
      </w:r>
      <w:r>
        <w:t xml:space="preserve">either truncation or complete omission of value information.</w:t>
      </w:r>
    </w:p>
    <w:p>
      <w:pPr>
        <w:pStyle w:val="BodyText"/>
      </w:pPr>
      <w:r>
        <w:t xml:space="preserve">5.2.6 Reproducibility</w:t>
      </w:r>
    </w:p>
    <w:p>
      <w:pPr>
        <w:pStyle w:val="BodyText"/>
      </w:pPr>
      <w:r>
        <w:t xml:space="preserve">All validation materials are available for replication: - Source</w:t>
      </w:r>
      <w:r>
        <w:t xml:space="preserve"> </w:t>
      </w:r>
      <w:r>
        <w:t xml:space="preserve">statements:</w:t>
      </w:r>
      <w:r>
        <w:t xml:space="preserve"> </w:t>
      </w:r>
      <w:r>
        <w:rPr>
          <w:i/>
        </w:rPr>
        <w:t xml:space="preserve">data/validation/source_statements_v1.json</w:t>
      </w:r>
      <w:r>
        <w:t xml:space="preserve"> </w:t>
      </w:r>
      <w:r>
        <w:t xml:space="preserve">- VCP</w:t>
      </w:r>
      <w:r>
        <w:t xml:space="preserve"> </w:t>
      </w:r>
      <w:r>
        <w:t xml:space="preserve">encodings:</w:t>
      </w:r>
      <w:r>
        <w:t xml:space="preserve"> </w:t>
      </w:r>
      <w:r>
        <w:rPr>
          <w:i/>
        </w:rPr>
        <w:t xml:space="preserve">data/validation/vcp_encodings_v1.json</w:t>
      </w:r>
      <w:r>
        <w:t xml:space="preserve"> </w:t>
      </w:r>
      <w:r>
        <w:t xml:space="preserve">- Human ratings:</w:t>
      </w:r>
      <w:r>
        <w:t xml:space="preserve"> </w:t>
      </w:r>
      <w:r>
        <w:rPr>
          <w:i/>
        </w:rPr>
        <w:t xml:space="preserve">data/validation/human_ratings_v1.csv</w:t>
      </w:r>
      <w:r>
        <w:t xml:space="preserve"> </w:t>
      </w:r>
      <w:r>
        <w:t xml:space="preserve">- Embedding scores:</w:t>
      </w:r>
      <w:r>
        <w:t xml:space="preserve"> </w:t>
      </w:r>
      <w:r>
        <w:rPr>
          <w:i/>
        </w:rPr>
        <w:t xml:space="preserve">data/validation/embedding_scores_v1.json</w:t>
      </w:r>
      <w:r>
        <w:t xml:space="preserve"> </w:t>
      </w:r>
      <w:r>
        <w:t xml:space="preserve">- Analysis scripts:</w:t>
      </w:r>
      <w:r>
        <w:t xml:space="preserve"> </w:t>
      </w:r>
      <w:r>
        <w:rPr>
          <w:i/>
        </w:rPr>
        <w:t xml:space="preserve">scripts/validation/semantic_fidelity.py</w:t>
      </w:r>
    </w:p>
    <w:p>
      <w:pPr>
        <w:pStyle w:val="BodyText"/>
      </w:pPr>
      <w:r>
        <w:rPr>
          <w:b/>
        </w:rPr>
        <w:t xml:space="preserve">Replication protocol:</w:t>
      </w:r>
      <w:r>
        <w:t xml:space="preserve"> </w:t>
      </w:r>
      <w:r>
        <w:t xml:space="preserve">Any party can: 1. Generate new encodings</w:t>
      </w:r>
      <w:r>
        <w:t xml:space="preserve"> </w:t>
      </w:r>
      <w:r>
        <w:t xml:space="preserve">from source statements 2. Have independent decoders reconstruct</w:t>
      </w:r>
      <w:r>
        <w:t xml:space="preserve"> </w:t>
      </w:r>
      <w:r>
        <w:t xml:space="preserve">natural language 3. Recruit evaluators to rate semantic similarity 4.</w:t>
      </w:r>
      <w:r>
        <w:t xml:space="preserve"> </w:t>
      </w:r>
      <w:r>
        <w:t xml:space="preserve">Compare to our published results</w:t>
      </w:r>
    </w:p>
    <w:p>
      <w:pPr>
        <w:pStyle w:val="BodyText"/>
      </w:pPr>
      <w:r>
        <w:t xml:space="preserve">We predict replication fidelity within ±5% of reported values given</w:t>
      </w:r>
      <w:r>
        <w:t xml:space="preserve"> </w:t>
      </w:r>
      <w:r>
        <w:t xml:space="preserve">comparable evaluator training and cultural distribution.</w:t>
      </w:r>
    </w:p>
    <w:p>
      <w:pPr>
        <w:pStyle w:val="BodyText"/>
      </w:pPr>
      <w:r>
        <w:t xml:space="preserve">5.2.7 Areas Requiring Further Work</w:t>
      </w:r>
    </w:p>
    <w:tbl>
      <w:tblPr>
        <w:tblStyle w:val="Table"/>
        <w:tblW w:type="pct" w:w="5000.0"/>
        <w:tblLook w:firstRow="1"/>
      </w:tblPr>
      <w:tblGrid>
        <w:gridCol w:w="2847"/>
        <w:gridCol w:w="1690"/>
        <w:gridCol w:w="800"/>
        <w:gridCol w:w="25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Challenge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Fidelity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cultural values</w:t>
            </w:r>
          </w:p>
        </w:tc>
        <w:tc>
          <w:p>
            <w:pPr>
              <w:pStyle w:val="Compact"/>
              <w:jc w:val="left"/>
            </w:pPr>
            <w:r>
              <w:t xml:space="preserve">85.2%</w:t>
            </w:r>
          </w:p>
        </w:tc>
        <w:tc>
          <w:p>
            <w:pPr>
              <w:pStyle w:val="Compact"/>
              <w:jc w:val="left"/>
            </w:pPr>
            <w:r>
              <w:t xml:space="preserve">≥90%</w:t>
            </w:r>
          </w:p>
        </w:tc>
        <w:tc>
          <w:p>
            <w:pPr>
              <w:pStyle w:val="Compact"/>
              <w:jc w:val="left"/>
            </w:pPr>
            <w:r>
              <w:t xml:space="preserve">Expanded cultural markers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Novel ethical concepts</w:t>
            </w:r>
          </w:p>
        </w:tc>
        <w:tc>
          <w:p>
            <w:pPr>
              <w:pStyle w:val="Compact"/>
              <w:jc w:val="left"/>
            </w:pPr>
            <w:r>
              <w:t xml:space="preserve">82.1%</w:t>
            </w:r>
          </w:p>
        </w:tc>
        <w:tc>
          <w:p>
            <w:pPr>
              <w:pStyle w:val="Compact"/>
              <w:jc w:val="left"/>
            </w:pPr>
            <w:r>
              <w:t xml:space="preserve">≥88%</w:t>
            </w:r>
          </w:p>
        </w:tc>
        <w:tc>
          <w:p>
            <w:pPr>
              <w:pStyle w:val="Compact"/>
              <w:jc w:val="left"/>
            </w:pPr>
            <w:r>
              <w:t xml:space="preserve">UVC extension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Conflicting value expressions</w:t>
            </w:r>
          </w:p>
        </w:tc>
        <w:tc>
          <w:p>
            <w:pPr>
              <w:pStyle w:val="Compact"/>
              <w:jc w:val="left"/>
            </w:pPr>
            <w:r>
              <w:t xml:space="preserve">87.6%</w:t>
            </w:r>
          </w:p>
        </w:tc>
        <w:tc>
          <w:p>
            <w:pPr>
              <w:pStyle w:val="Compact"/>
              <w:jc w:val="left"/>
            </w:pPr>
            <w:r>
              <w:t xml:space="preserve">≥92%</w:t>
            </w:r>
          </w:p>
        </w:tc>
        <w:tc>
          <w:p>
            <w:pPr>
              <w:pStyle w:val="Compact"/>
              <w:jc w:val="left"/>
            </w:pPr>
            <w:r>
              <w:t xml:space="preserve">Explicit conflict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Temporal/conditional values</w:t>
            </w:r>
          </w:p>
        </w:tc>
        <w:tc>
          <w:p>
            <w:pPr>
              <w:pStyle w:val="Compact"/>
              <w:jc w:val="left"/>
            </w:pPr>
            <w:r>
              <w:t xml:space="preserve">84.3%</w:t>
            </w:r>
          </w:p>
        </w:tc>
        <w:tc>
          <w:p>
            <w:pPr>
              <w:pStyle w:val="Compact"/>
              <w:jc w:val="left"/>
            </w:pPr>
            <w:r>
              <w:t xml:space="preserve">≥90%</w:t>
            </w:r>
          </w:p>
        </w:tc>
        <w:tc>
          <w:p>
            <w:pPr>
              <w:pStyle w:val="Compact"/>
              <w:jc w:val="left"/>
            </w:pPr>
            <w:r>
              <w:t xml:space="preserve">Extended CSM1 grammar</w:t>
            </w:r>
          </w:p>
        </w:tc>
      </w:tr>
    </w:tbl>
    <w:p>
      <w:pPr>
        <w:pStyle w:val="BodyText"/>
      </w:pPr>
      <w:r>
        <w:t xml:space="preserve">We acknowledge these results as</w:t>
      </w:r>
      <w:r>
        <w:t xml:space="preserve"> </w:t>
      </w:r>
      <w:r>
        <w:rPr>
          <w:b/>
        </w:rPr>
        <w:t xml:space="preserve">preliminary</w:t>
      </w:r>
      <w:r>
        <w:t xml:space="preserve">. Full validation</w:t>
      </w:r>
      <w:r>
        <w:t xml:space="preserve"> </w:t>
      </w:r>
      <w:r>
        <w:t xml:space="preserve">requires: — Larger sample sizes (n≥500 per category) — Expanded</w:t>
      </w:r>
      <w:r>
        <w:t xml:space="preserve"> </w:t>
      </w:r>
      <w:r>
        <w:t xml:space="preserve">cultural representation — Longitudinal drift tracking — Adversarial testing (deliberate encoding manipulation)</w:t>
      </w:r>
    </w:p>
    <w:p>
      <w:pPr>
        <w:pStyle w:val="BodyText"/>
      </w:pPr>
      <w:r>
        <w:rPr>
          <w:i/>
        </w:rPr>
        <w:t xml:space="preserve">5.3 Cross-Cultural Validation</w:t>
      </w:r>
    </w:p>
    <w:p>
      <w:pPr>
        <w:pStyle w:val="BodyText"/>
      </w:pPr>
      <w:r>
        <w:t xml:space="preserve">VCP requires validation across cultural cohorts:</w:t>
      </w:r>
    </w:p>
    <w:p>
      <w:pPr>
        <w:pStyle w:val="BodyText"/>
      </w:pPr>
      <w:r>
        <w:rPr>
          <w:b/>
        </w:rPr>
        <w:t xml:space="preserve">Requirement:</w:t>
      </w:r>
      <w:r>
        <w:t xml:space="preserve"> </w:t>
      </w:r>
      <w:r>
        <w:t xml:space="preserve">Interpretive alignment across ≥3 cultural cohorts</w:t>
      </w:r>
    </w:p>
    <w:p>
      <w:pPr>
        <w:pStyle w:val="BodyText"/>
      </w:pPr>
      <w:r>
        <w:t xml:space="preserve">Approach:</w:t>
      </w:r>
    </w:p>
    <w:p>
      <w:pPr>
        <w:numPr>
          <w:ilvl w:val="0"/>
          <w:numId w:val="1013"/>
        </w:numPr>
      </w:pPr>
      <w:r>
        <w:rPr>
          <w:b/>
        </w:rPr>
        <w:t xml:space="preserve">Cohort selection.</w:t>
      </w:r>
      <w:r>
        <w:t xml:space="preserve"> </w:t>
      </w:r>
      <w:r>
        <w:t xml:space="preserve">Western (US/EU), East Asian (China/Japan),</w:t>
      </w:r>
      <w:r>
        <w:t xml:space="preserve"> </w:t>
      </w:r>
      <w:r>
        <w:t xml:space="preserve">Global South (India/Africa) minimum</w:t>
      </w:r>
    </w:p>
    <w:p>
      <w:pPr>
        <w:numPr>
          <w:ilvl w:val="0"/>
          <w:numId w:val="1013"/>
        </w:numPr>
      </w:pPr>
      <w:r>
        <w:rPr>
          <w:b/>
        </w:rPr>
        <w:t xml:space="preserve">Symbol testing.</w:t>
      </w:r>
      <w:r>
        <w:t xml:space="preserve"> </w:t>
      </w:r>
      <w:r>
        <w:t xml:space="preserve">Each symbol tested for consistent interpretation</w:t>
      </w:r>
    </w:p>
    <w:p>
      <w:pPr>
        <w:numPr>
          <w:ilvl w:val="0"/>
          <w:numId w:val="1013"/>
        </w:numPr>
      </w:pPr>
      <w:r>
        <w:rPr>
          <w:b/>
        </w:rPr>
        <w:t xml:space="preserve">Encoding testing.</w:t>
      </w:r>
      <w:r>
        <w:t xml:space="preserve"> </w:t>
      </w:r>
      <w:r>
        <w:t xml:space="preserve">Complete encodings tested for preserved</w:t>
      </w:r>
      <w:r>
        <w:t xml:space="preserve"> </w:t>
      </w:r>
      <w:r>
        <w:t xml:space="preserve">meaning</w:t>
      </w:r>
    </w:p>
    <w:p>
      <w:pPr>
        <w:numPr>
          <w:ilvl w:val="0"/>
          <w:numId w:val="1013"/>
        </w:numPr>
      </w:pPr>
      <w:r>
        <w:rPr>
          <w:b/>
        </w:rPr>
        <w:t xml:space="preserve">Conflict testing.</w:t>
      </w:r>
      <w:r>
        <w:t xml:space="preserve"> </w:t>
      </w:r>
      <w:r>
        <w:t xml:space="preserve">Same content encoded by different cohorts</w:t>
      </w:r>
      <w:r>
        <w:t xml:space="preserve"> </w:t>
      </w:r>
      <w:r>
        <w:t xml:space="preserve">compared</w:t>
      </w:r>
    </w:p>
    <w:p>
      <w:pPr>
        <w:pStyle w:val="FirstParagraph"/>
      </w:pPr>
      <w:r>
        <w:t xml:space="preserve">Mitigation Strategies:</w:t>
      </w:r>
    </w:p>
    <w:tbl>
      <w:tblPr>
        <w:tblStyle w:val="Table"/>
        <w:tblW w:type="pct" w:w="4722.222222222222"/>
        <w:tblLook w:firstRow="1"/>
      </w:tblPr>
      <w:tblGrid>
        <w:gridCol w:w="2420"/>
        <w:gridCol w:w="50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markers</w:t>
            </w:r>
          </w:p>
        </w:tc>
        <w:tc>
          <w:p>
            <w:pPr>
              <w:pStyle w:val="Compact"/>
              <w:jc w:val="left"/>
            </w:pPr>
            <w:r>
              <w:t xml:space="preserve">Explicit tags when meaning is culture-bound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Fallback protocols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when symbol ambiguity 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Adaptive encoding</w:t>
            </w:r>
          </w:p>
        </w:tc>
        <w:tc>
          <w:p>
            <w:pPr>
              <w:pStyle w:val="Compact"/>
              <w:jc w:val="left"/>
            </w:pPr>
            <w:r>
              <w:t xml:space="preserve">System learns receiver’s cultural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Dual-representation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Symbolic + gloss for high-stakes content</w:t>
            </w:r>
          </w:p>
        </w:tc>
      </w:tr>
    </w:tbl>
    <w:p>
      <w:pPr>
        <w:pStyle w:val="BodyText"/>
      </w:pPr>
      <w:r>
        <w:rPr>
          <w:i/>
        </w:rPr>
        <w:t xml:space="preserve">5.4 Adversarial Robustness and Security Analysis</w:t>
      </w:r>
    </w:p>
    <w:p>
      <w:pPr>
        <w:pStyle w:val="BodyText"/>
      </w:pPr>
      <w:r>
        <w:rPr>
          <w:i/>
        </w:rPr>
        <w:t xml:space="preserve">A detailed adversarial robustness analysis, including threat models,</w:t>
      </w:r>
      <w:r>
        <w:rPr>
          <w:i/>
        </w:rPr>
        <w:t xml:space="preserve"> </w:t>
      </w:r>
      <w:r>
        <w:rPr>
          <w:i/>
        </w:rPr>
        <w:t xml:space="preserve">vulnerability mitigations, adherence proof mechanisms, and red team</w:t>
      </w:r>
      <w:r>
        <w:rPr>
          <w:i/>
        </w:rPr>
        <w:t xml:space="preserve"> </w:t>
      </w:r>
      <w:r>
        <w:rPr>
          <w:i/>
        </w:rPr>
        <w:t xml:space="preserve">results (0/15 malicious CSM1 injection attempts succeeded), is provided</w:t>
      </w:r>
      <w:r>
        <w:rPr>
          <w:i/>
        </w:rPr>
        <w:t xml:space="preserve"> </w:t>
      </w:r>
      <w:r>
        <w:rPr>
          <w:i/>
        </w:rPr>
        <w:t xml:space="preserve">in the VCP Specification document. The defense-in-depth architecture</w:t>
      </w:r>
      <w:r>
        <w:rPr>
          <w:i/>
        </w:rPr>
        <w:t xml:space="preserve"> </w:t>
      </w:r>
      <w:r>
        <w:rPr>
          <w:i/>
        </w:rPr>
        <w:t xml:space="preserve">provides primary, secondary, and monitoring defenses at each protocol</w:t>
      </w:r>
      <w:r>
        <w:rPr>
          <w:i/>
        </w:rPr>
        <w:t xml:space="preserve"> </w:t>
      </w:r>
      <w:r>
        <w:rPr>
          <w:i/>
        </w:rPr>
        <w:t xml:space="preserve">layer.</w:t>
      </w:r>
    </w:p>
    <w:p>
      <w:pPr>
        <w:pStyle w:val="BodyText"/>
      </w:pPr>
      <w:r>
        <w:rPr>
          <w:b/>
        </w:rPr>
        <w:t xml:space="preserve">6. Toward Standardization</w:t>
      </w:r>
    </w:p>
    <w:p>
      <w:pPr>
        <w:pStyle w:val="BodyText"/>
      </w:pPr>
      <w:r>
        <w:rPr>
          <w:i/>
        </w:rPr>
        <w:t xml:space="preserve">6.1 The Standards Gap</w:t>
      </w:r>
    </w:p>
    <w:p>
      <w:pPr>
        <w:pStyle w:val="BodyText"/>
      </w:pPr>
      <w:r>
        <w:t xml:space="preserve">Current AI value representation exhibits fragmentation:</w:t>
      </w:r>
    </w:p>
    <w:tbl>
      <w:tblPr>
        <w:tblStyle w:val="Table"/>
        <w:tblW w:type="pct" w:w="4097.222222222223"/>
        <w:tblLook w:firstRow="1"/>
      </w:tblPr>
      <w:tblGrid>
        <w:gridCol w:w="1650"/>
        <w:gridCol w:w="2420"/>
        <w:gridCol w:w="24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Interoperable?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Constitutional AI</w:t>
            </w:r>
          </w:p>
        </w:tc>
        <w:tc>
          <w:p>
            <w:pPr>
              <w:pStyle w:val="Compact"/>
              <w:jc w:val="left"/>
            </w:pPr>
            <w:r>
              <w:t xml:space="preserve">No standard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System prompts</w:t>
            </w:r>
          </w:p>
        </w:tc>
        <w:tc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p>
            <w:pPr>
              <w:pStyle w:val="Compact"/>
              <w:jc w:val="left"/>
            </w:pPr>
            <w:r>
              <w:t xml:space="preserve">Safety guidelines</w:t>
            </w:r>
          </w:p>
        </w:tc>
        <w:tc>
          <w:p>
            <w:pPr>
              <w:pStyle w:val="Compact"/>
              <w:jc w:val="left"/>
            </w:pPr>
            <w:r>
              <w:t xml:space="preserve">Internal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p>
            <w:pPr>
              <w:pStyle w:val="Compact"/>
              <w:jc w:val="left"/>
            </w:pPr>
            <w:r>
              <w:t xml:space="preserve">Community standards</w:t>
            </w:r>
          </w:p>
        </w:tc>
        <w:tc>
          <w:p>
            <w:pPr>
              <w:pStyle w:val="Compact"/>
              <w:jc w:val="left"/>
            </w:pPr>
            <w:r>
              <w:t xml:space="preserve">Platform-specific</w:t>
            </w:r>
          </w:p>
        </w:tc>
      </w:tr>
    </w:tbl>
    <w:p>
      <w:pPr>
        <w:pStyle w:val="BodyText"/>
      </w:pPr>
      <w:r>
        <w:t xml:space="preserve">This fragmentation prevents: — Cross-system comparison — Research</w:t>
      </w:r>
      <w:r>
        <w:t xml:space="preserve"> </w:t>
      </w:r>
      <w:r>
        <w:t xml:space="preserve">reproducibility — Interoperability requirements — Cumulative</w:t>
      </w:r>
      <w:r>
        <w:t xml:space="preserve"> </w:t>
      </w:r>
      <w:r>
        <w:t xml:space="preserve">knowledge building</w:t>
      </w:r>
    </w:p>
    <w:p>
      <w:pPr>
        <w:pStyle w:val="BodyText"/>
      </w:pPr>
      <w:r>
        <w:rPr>
          <w:i/>
        </w:rPr>
        <w:t xml:space="preserve">6.2 The IEEE/RFC Pathway</w:t>
      </w:r>
    </w:p>
    <w:p>
      <w:pPr>
        <w:pStyle w:val="BodyText"/>
      </w:pPr>
      <w:r>
        <w:t xml:space="preserve">VCP is designed from inception with standardization in mind:</w:t>
      </w:r>
    </w:p>
    <w:p>
      <w:pPr>
        <w:pStyle w:val="BodyText"/>
      </w:pPr>
      <w:r>
        <w:rPr>
          <w:b/>
        </w:rPr>
        <w:t xml:space="preserve">Phase 1: Academic Publication (Current)</w:t>
      </w:r>
      <w:r>
        <w:t xml:space="preserve"> </w:t>
      </w:r>
      <w:r>
        <w:t xml:space="preserve">— Academic publication</w:t>
      </w:r>
      <w:r>
        <w:t xml:space="preserve"> </w:t>
      </w:r>
      <w:r>
        <w:t xml:space="preserve">establishes theoretical foundation — Peer review validates approach — Citation supports academic adoption</w:t>
      </w:r>
    </w:p>
    <w:p>
      <w:pPr>
        <w:pStyle w:val="BodyText"/>
      </w:pPr>
      <w:r>
        <w:rPr>
          <w:b/>
        </w:rPr>
        <w:t xml:space="preserve">Phase 2: Reference Implementation (Q1 2026)</w:t>
      </w:r>
      <w:r>
        <w:t xml:space="preserve"> </w:t>
      </w:r>
      <w:r>
        <w:t xml:space="preserve">— Open-source VCP</w:t>
      </w:r>
      <w:r>
        <w:t xml:space="preserve"> </w:t>
      </w:r>
      <w:r>
        <w:t xml:space="preserve">library (Python, TypeScript) — Test suites for compliance validation — Documentation and tutorials — Community adoption begins</w:t>
      </w:r>
    </w:p>
    <w:p>
      <w:pPr>
        <w:pStyle w:val="BodyText"/>
      </w:pPr>
      <w:r>
        <w:rPr>
          <w:b/>
        </w:rPr>
        <w:t xml:space="preserve">Phase 3: Industry Whitepaper (Q2-Q3 2026)</w:t>
      </w:r>
      <w:r>
        <w:t xml:space="preserve"> </w:t>
      </w:r>
      <w:r>
        <w:t xml:space="preserve">— IEEE whitepaper</w:t>
      </w:r>
      <w:r>
        <w:t xml:space="preserve"> </w:t>
      </w:r>
      <w:r>
        <w:t xml:space="preserve">submission — IETF RFC proposal for protocol aspects — Industry</w:t>
      </w:r>
      <w:r>
        <w:t xml:space="preserve"> </w:t>
      </w:r>
      <w:r>
        <w:t xml:space="preserve">feedback collection — Revision based on implementation experience</w:t>
      </w:r>
    </w:p>
    <w:p>
      <w:pPr>
        <w:pStyle w:val="BodyText"/>
      </w:pPr>
      <w:r>
        <w:rPr>
          <w:b/>
        </w:rPr>
        <w:t xml:space="preserve">Phase 4: Standards Track (2027+)</w:t>
      </w:r>
      <w:r>
        <w:t xml:space="preserve"> </w:t>
      </w:r>
      <w:r>
        <w:t xml:space="preserve">— Formal IEEE standards process — Working group formation — Interoperability testing — Adoption</w:t>
      </w:r>
      <w:r>
        <w:t xml:space="preserve"> </w:t>
      </w:r>
      <w:r>
        <w:t xml:space="preserve">requirements defined</w:t>
      </w:r>
    </w:p>
    <w:p>
      <w:pPr>
        <w:pStyle w:val="BodyText"/>
      </w:pPr>
      <w:r>
        <w:rPr>
          <w:i/>
        </w:rPr>
        <w:t xml:space="preserve">6.3 Success Criteria</w:t>
      </w:r>
    </w:p>
    <w:tbl>
      <w:tblPr>
        <w:tblStyle w:val="Table"/>
        <w:tblW w:type="pct" w:w="5000.0"/>
        <w:tblLook w:firstRow="1"/>
      </w:tblPr>
      <w:tblGrid>
        <w:gridCol w:w="2329"/>
        <w:gridCol w:w="3168"/>
        <w:gridCol w:w="242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fidelity</w:t>
            </w:r>
          </w:p>
        </w:tc>
        <w:tc>
          <w:p>
            <w:pPr>
              <w:pStyle w:val="Compact"/>
              <w:jc w:val="left"/>
            </w:pPr>
            <w:r>
              <w:t xml:space="preserve">≥90% round-trip (weighted mean)</w:t>
            </w:r>
          </w:p>
        </w:tc>
        <w:tc>
          <w:p>
            <w:pPr>
              <w:pStyle w:val="Compact"/>
              <w:jc w:val="left"/>
            </w:pPr>
            <w:r>
              <w:t xml:space="preserve">Validation test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Negotiation efficacy</w:t>
            </w:r>
          </w:p>
        </w:tc>
        <w:tc>
          <w:p>
            <w:pPr>
              <w:pStyle w:val="Compact"/>
              <w:jc w:val="left"/>
            </w:pPr>
            <w:r>
              <w:t xml:space="preserve">≥85% conflict resolution</w:t>
            </w:r>
          </w:p>
        </w:tc>
        <w:tc>
          <w:p>
            <w:pPr>
              <w:pStyle w:val="Compact"/>
              <w:jc w:val="left"/>
            </w:pPr>
            <w:r>
              <w:t xml:space="preserve">Multi-agent simulations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p>
            <w:pPr>
              <w:pStyle w:val="Compact"/>
              <w:jc w:val="left"/>
            </w:pPr>
            <w:r>
              <w:t xml:space="preserve">≥3 implementations</w:t>
            </w:r>
          </w:p>
        </w:tc>
        <w:tc>
          <w:p>
            <w:pPr>
              <w:pStyle w:val="Compact"/>
              <w:jc w:val="left"/>
            </w:pPr>
            <w:r>
              <w:t xml:space="preserve">Independent adopters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&lt;100ms conflict detection</w:t>
            </w:r>
          </w:p>
        </w:tc>
        <w:tc>
          <w:p>
            <w:pPr>
              <w:pStyle w:val="Compact"/>
              <w:jc w:val="left"/>
            </w:pPr>
            <w:r>
              <w:t xml:space="preserve">Benchmark suite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applicability</w:t>
            </w:r>
          </w:p>
        </w:tc>
        <w:tc>
          <w:p>
            <w:pPr>
              <w:pStyle w:val="Compact"/>
              <w:jc w:val="left"/>
            </w:pPr>
            <w:r>
              <w:t xml:space="preserve">≥3 cultural cohorts</w:t>
            </w:r>
          </w:p>
        </w:tc>
        <w:tc>
          <w:p>
            <w:pPr>
              <w:pStyle w:val="Compact"/>
              <w:jc w:val="left"/>
            </w:pPr>
            <w:r>
              <w:t xml:space="preserve">Cross-cultural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 adoption</w:t>
            </w:r>
          </w:p>
        </w:tc>
        <w:tc>
          <w:p>
            <w:pPr>
              <w:pStyle w:val="Compact"/>
              <w:jc w:val="left"/>
            </w:pPr>
            <w:r>
              <w:t xml:space="preserve">≥10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Usage tracking</w:t>
            </w:r>
          </w:p>
        </w:tc>
      </w:tr>
    </w:tbl>
    <w:p>
      <w:pPr>
        <w:pStyle w:val="BodyText"/>
      </w:pPr>
      <w:r>
        <w:rPr>
          <w:i/>
        </w:rPr>
        <w:t xml:space="preserve">6.4 Theory of Change</w:t>
      </w:r>
    </w:p>
    <w:p>
      <w:pPr>
        <w:pStyle w:val="BodyText"/>
      </w:pPr>
      <w:r>
        <w:rPr>
          <w:b/>
        </w:rPr>
        <w:t xml:space="preserve">Near term (1–2 years):</w:t>
      </w:r>
      <w:r>
        <w:t xml:space="preserve"> </w:t>
      </w:r>
      <w:r>
        <w:t xml:space="preserve">— Reduce value miscommunication through</w:t>
      </w:r>
      <w:r>
        <w:t xml:space="preserve"> </w:t>
      </w:r>
      <w:r>
        <w:t xml:space="preserve">interpretable handshakes — Enable audit of AI ethical commitments — Support research reproducibility</w:t>
      </w:r>
    </w:p>
    <w:p>
      <w:pPr>
        <w:pStyle w:val="BodyText"/>
      </w:pPr>
      <w:r>
        <w:rPr>
          <w:b/>
        </w:rPr>
        <w:t xml:space="preserve">Medium term (3–5 years):</w:t>
      </w:r>
      <w:r>
        <w:t xml:space="preserve"> </w:t>
      </w:r>
      <w:r>
        <w:t xml:space="preserve">— Enable pluralistic alignment — communities instantiate distinct frameworks — Support multi-agent</w:t>
      </w:r>
      <w:r>
        <w:t xml:space="preserve"> </w:t>
      </w:r>
      <w:r>
        <w:t xml:space="preserve">coordination with explicit value negotiation — Provide regulatory</w:t>
      </w:r>
      <w:r>
        <w:t xml:space="preserve"> </w:t>
      </w:r>
      <w:r>
        <w:t xml:space="preserve">compliance infrastructure</w:t>
      </w:r>
    </w:p>
    <w:p>
      <w:pPr>
        <w:pStyle w:val="BodyText"/>
      </w:pPr>
      <w:r>
        <w:rPr>
          <w:b/>
        </w:rPr>
        <w:t xml:space="preserve">Long term (5+ years):</w:t>
      </w:r>
      <w:r>
        <w:t xml:space="preserve"> </w:t>
      </w:r>
      <w:r>
        <w:t xml:space="preserve">— Establish formal interlingua for</w:t>
      </w:r>
      <w:r>
        <w:t xml:space="preserve"> </w:t>
      </w:r>
      <w:r>
        <w:t xml:space="preserve">constitutional AI — Enable cross-organizational AI collaboration — Support international AI governance frameworks</w:t>
      </w:r>
    </w:p>
    <w:p>
      <w:pPr>
        <w:pStyle w:val="BodyText"/>
      </w:pPr>
      <w:r>
        <w:rPr>
          <w:i/>
        </w:rPr>
        <w:t xml:space="preserve">6.5 Implementation Considerations</w:t>
      </w:r>
    </w:p>
    <w:p>
      <w:pPr>
        <w:pStyle w:val="BodyText"/>
      </w:pPr>
      <w:r>
        <w:t xml:space="preserve">Deployment Strategy:</w:t>
      </w:r>
    </w:p>
    <w:p>
      <w:pPr>
        <w:pStyle w:val="BodyText"/>
      </w:pPr>
      <w:r>
        <w:t xml:space="preserve">VCP adoption faces the classic standards chicken-and-egg problem: broad</w:t>
      </w:r>
      <w:r>
        <w:t xml:space="preserve"> </w:t>
      </w:r>
      <w:r>
        <w:t xml:space="preserve">utility requires broad adoption, but early adopters bear costs before</w:t>
      </w:r>
      <w:r>
        <w:t xml:space="preserve"> </w:t>
      </w:r>
      <w:r>
        <w:t xml:space="preserve">network effects materialize. The deployment strategy addresses this</w:t>
      </w:r>
      <w:r>
        <w:t xml:space="preserve"> </w:t>
      </w:r>
      <w:r>
        <w:t xml:space="preserve">through:</w:t>
      </w:r>
    </w:p>
    <w:p>
      <w:pPr>
        <w:numPr>
          <w:ilvl w:val="0"/>
          <w:numId w:val="1014"/>
        </w:numPr>
      </w:pPr>
      <w:r>
        <w:rPr>
          <w:b/>
        </w:rPr>
        <w:t xml:space="preserve">Creed Space integration.</w:t>
      </w:r>
      <w:r>
        <w:t xml:space="preserve"> </w:t>
      </w:r>
      <w:r>
        <w:t xml:space="preserve">VCP is already operational within Creed Space, providing a production environment for refinement and demonstration.</w:t>
      </w:r>
    </w:p>
    <w:p>
      <w:pPr>
        <w:numPr>
          <w:ilvl w:val="0"/>
          <w:numId w:val="1014"/>
        </w:numPr>
      </w:pPr>
      <w:r>
        <w:rPr>
          <w:b/>
        </w:rPr>
        <w:t xml:space="preserve">Open-source reference implementation.</w:t>
      </w:r>
      <w:r>
        <w:t xml:space="preserve"> </w:t>
      </w:r>
      <w:r>
        <w:t xml:space="preserve">The Python and TypeScript libraries will be released under permissive licenses, reducing adoption friction.</w:t>
      </w:r>
    </w:p>
    <w:p>
      <w:pPr>
        <w:numPr>
          <w:ilvl w:val="0"/>
          <w:numId w:val="1014"/>
        </w:numPr>
      </w:pPr>
      <w:r>
        <w:rPr>
          <w:b/>
        </w:rPr>
        <w:t xml:space="preserve">Academic partnerships.</w:t>
      </w:r>
      <w:r>
        <w:t xml:space="preserve"> </w:t>
      </w:r>
      <w:r>
        <w:t xml:space="preserve">Collaborations with AI safety researchers provide early adopters with genuine research value.</w:t>
      </w:r>
    </w:p>
    <w:p>
      <w:pPr>
        <w:numPr>
          <w:ilvl w:val="0"/>
          <w:numId w:val="1014"/>
        </w:numPr>
      </w:pPr>
      <w:r>
        <w:rPr>
          <w:b/>
        </w:rPr>
        <w:t xml:space="preserve">Regulatory engagement.</w:t>
      </w:r>
      <w:r>
        <w:t xml:space="preserve"> </w:t>
      </w:r>
      <w:r>
        <w:t xml:space="preserve">Early dialogue with regulatory bodies (NIST, EU AI Office) positions VCP as a compliance tool.</w:t>
      </w:r>
    </w:p>
    <w:p>
      <w:pPr>
        <w:pStyle w:val="FirstParagraph"/>
      </w:pPr>
      <w:r>
        <w:rPr>
          <w:i/>
        </w:rPr>
        <w:t xml:space="preserve">6.6 Relationship to Existing Standards</w:t>
      </w:r>
    </w:p>
    <w:p>
      <w:pPr>
        <w:pStyle w:val="BodyText"/>
      </w:pPr>
      <w:r>
        <w:t xml:space="preserve">VCP is designed to complement rather than replace existing AI governance</w:t>
      </w:r>
      <w:r>
        <w:t xml:space="preserve"> </w:t>
      </w:r>
      <w:r>
        <w:t xml:space="preserve">frameworks:</w:t>
      </w:r>
    </w:p>
    <w:tbl>
      <w:tblPr>
        <w:tblStyle w:val="Table"/>
        <w:tblW w:type="pct" w:w="5000.0"/>
        <w:tblLook w:firstRow="1"/>
      </w:tblPr>
      <w:tblGrid>
        <w:gridCol w:w="1179"/>
        <w:gridCol w:w="67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 to VCP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NIST AI RMF</w:t>
            </w:r>
          </w:p>
        </w:tc>
        <w:tc>
          <w:p>
            <w:pPr>
              <w:pStyle w:val="Compact"/>
              <w:jc w:val="left"/>
            </w:pPr>
            <w:r>
              <w:t xml:space="preserve">VCP provides measurement infrastructure for RMF governance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 AI Act</w:t>
            </w:r>
          </w:p>
        </w:tc>
        <w:tc>
          <w:p>
            <w:pPr>
              <w:pStyle w:val="Compact"/>
              <w:jc w:val="left"/>
            </w:pPr>
            <w:r>
              <w:t xml:space="preserve">VCP supports transparency and auditability requirements for high-risk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IEEE EAD</w:t>
            </w:r>
          </w:p>
        </w:tc>
        <w:tc>
          <w:p>
            <w:pPr>
              <w:pStyle w:val="Compact"/>
              <w:jc w:val="left"/>
            </w:pPr>
            <w:r>
              <w:t xml:space="preserve">VCP operationalizes IEEE’s human well-being principles for AI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42001</w:t>
            </w:r>
          </w:p>
        </w:tc>
        <w:tc>
          <w:p>
            <w:pPr>
              <w:pStyle w:val="Compact"/>
              <w:jc w:val="left"/>
            </w:pPr>
            <w:r>
              <w:t xml:space="preserve">VCP provides artifact types for AI management system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Cards</w:t>
            </w:r>
          </w:p>
        </w:tc>
        <w:tc>
          <w:p>
            <w:pPr>
              <w:pStyle w:val="Compact"/>
              <w:jc w:val="left"/>
            </w:pPr>
            <w:r>
              <w:t xml:space="preserve">VCP can extend model cards with runtime value representation</w:t>
            </w:r>
          </w:p>
        </w:tc>
      </w:tr>
    </w:tbl>
    <w:p>
      <w:pPr>
        <w:pStyle w:val="BodyText"/>
      </w:pPr>
      <w:r>
        <w:t xml:space="preserve">VCP is not a governance framework — it is infrastructure that</w:t>
      </w:r>
      <w:r>
        <w:t xml:space="preserve"> </w:t>
      </w:r>
      <w:r>
        <w:t xml:space="preserve">governance frameworks can use. It provides: — Standardized</w:t>
      </w:r>
      <w:r>
        <w:t xml:space="preserve"> </w:t>
      </w:r>
      <w:r>
        <w:t xml:space="preserve">representations for audit — Comparable metrics for assessment — Logging formats for compliance demonstration — Interoperability</w:t>
      </w:r>
      <w:r>
        <w:t xml:space="preserve"> </w:t>
      </w:r>
      <w:r>
        <w:t xml:space="preserve">mechanisms for multi-vendor environments</w:t>
      </w:r>
    </w:p>
    <w:p>
      <w:pPr>
        <w:pStyle w:val="BodyText"/>
      </w:pPr>
      <w:r>
        <w:t xml:space="preserve">Regulatory Readiness:</w:t>
      </w:r>
    </w:p>
    <w:p>
      <w:pPr>
        <w:pStyle w:val="BodyText"/>
      </w:pPr>
      <w:r>
        <w:t xml:space="preserve">Several features make VCP particularly suitable for regulatory</w:t>
      </w:r>
      <w:r>
        <w:t xml:space="preserve"> </w:t>
      </w:r>
      <w:r>
        <w:t xml:space="preserve">compliance:</w:t>
      </w:r>
    </w:p>
    <w:p>
      <w:pPr>
        <w:numPr>
          <w:ilvl w:val="0"/>
          <w:numId w:val="1015"/>
        </w:numPr>
      </w:pPr>
      <w:r>
        <w:rPr>
          <w:b/>
        </w:rPr>
        <w:t xml:space="preserve">Auditability.</w:t>
      </w:r>
      <w:r>
        <w:t xml:space="preserve"> </w:t>
      </w:r>
      <w:r>
        <w:t xml:space="preserve">Every VCP state can be logged, creating verifiable records of AI value representations over time.</w:t>
      </w:r>
    </w:p>
    <w:p>
      <w:pPr>
        <w:numPr>
          <w:ilvl w:val="0"/>
          <w:numId w:val="1015"/>
        </w:numPr>
      </w:pPr>
      <w:r>
        <w:rPr>
          <w:b/>
        </w:rPr>
        <w:t xml:space="preserve">Transparency.</w:t>
      </w:r>
      <w:r>
        <w:t xml:space="preserve"> </w:t>
      </w:r>
      <w:r>
        <w:t xml:space="preserve">VCL encodings are human-readable, enabling non-technical stakeholders to verify AI value commitments.</w:t>
      </w:r>
    </w:p>
    <w:p>
      <w:pPr>
        <w:numPr>
          <w:ilvl w:val="0"/>
          <w:numId w:val="1015"/>
        </w:numPr>
      </w:pPr>
      <w:r>
        <w:rPr>
          <w:b/>
        </w:rPr>
        <w:t xml:space="preserve">Accountability.</w:t>
      </w:r>
      <w:r>
        <w:t xml:space="preserve"> </w:t>
      </w:r>
      <w:r>
        <w:t xml:space="preserve">CSM1 rules create explicit links between stated values and behavioral constraints, supporting accountability claims.</w:t>
      </w:r>
    </w:p>
    <w:p>
      <w:pPr>
        <w:numPr>
          <w:ilvl w:val="0"/>
          <w:numId w:val="1015"/>
        </w:numPr>
      </w:pPr>
      <w:r>
        <w:rPr>
          <w:b/>
        </w:rPr>
        <w:t xml:space="preserve">Comparability.</w:t>
      </w:r>
      <w:r>
        <w:t xml:space="preserve"> </w:t>
      </w:r>
      <w:r>
        <w:t xml:space="preserve">Standardized formats enable regulators to compare across systems, vendors, and deployments.</w:t>
      </w:r>
    </w:p>
    <w:p>
      <w:pPr>
        <w:numPr>
          <w:ilvl w:val="0"/>
          <w:numId w:val="1015"/>
        </w:numPr>
      </w:pPr>
      <w:r>
        <w:rPr>
          <w:b/>
        </w:rPr>
        <w:t xml:space="preserve">Version control.</w:t>
      </w:r>
      <w:r>
        <w:t xml:space="preserve"> </w:t>
      </w:r>
      <w:r>
        <w:t xml:space="preserve">UVC versioning ensures that value references remain stable even as the ontology evolves.</w:t>
      </w:r>
    </w:p>
    <w:p>
      <w:pPr>
        <w:pStyle w:val="FirstParagraph"/>
      </w:pPr>
      <w:r>
        <w:t xml:space="preserve">Integration with Model Context Protocol (MCP):</w:t>
      </w:r>
    </w:p>
    <w:p>
      <w:pPr>
        <w:pStyle w:val="BodyText"/>
      </w:pPr>
      <w:r>
        <w:t xml:space="preserve">VCP and the Model Context Protocol (MCP) (Anthropic, 2024) operate at</w:t>
      </w:r>
      <w:r>
        <w:t xml:space="preserve"> </w:t>
      </w:r>
      <w:r>
        <w:t xml:space="preserve">different layers of the AI infrastructure stack but integrate directly.</w:t>
      </w:r>
      <w:r>
        <w:t xml:space="preserve"> </w:t>
      </w:r>
      <w:r>
        <w:t xml:space="preserve">MCP is a transport-layer standard that connects AI agents to tools and</w:t>
      </w:r>
      <w:r>
        <w:t xml:space="preserve"> </w:t>
      </w:r>
      <w:r>
        <w:t xml:space="preserve">data sources; VCP is a content-layer protocol that encodes values,</w:t>
      </w:r>
      <w:r>
        <w:t xml:space="preserve"> </w:t>
      </w:r>
      <w:r>
        <w:t xml:space="preserve">context, and constitutional rules governing AI behavior. The</w:t>
      </w:r>
      <w:r>
        <w:t xml:space="preserve"> </w:t>
      </w:r>
      <w:r>
        <w:t xml:space="preserve">relationship is analogous to HTTP and HTML: MCP provides the delivery</w:t>
      </w:r>
      <w:r>
        <w:t xml:space="preserve"> </w:t>
      </w:r>
      <w:r>
        <w:t xml:space="preserve">channel, while VCP provides the structured content being delivered.</w:t>
      </w:r>
    </w:p>
    <w:tbl>
      <w:tblPr>
        <w:tblStyle w:val="Table"/>
        <w:tblW w:type="pct" w:w="5000.0"/>
        <w:tblLook w:firstRow="1"/>
      </w:tblPr>
      <w:tblGrid>
        <w:gridCol w:w="742"/>
        <w:gridCol w:w="2970"/>
        <w:gridCol w:w="420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VCP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Connects agents to tools and data sources</w:t>
            </w:r>
          </w:p>
        </w:tc>
        <w:tc>
          <w:p>
            <w:pPr>
              <w:pStyle w:val="Compact"/>
              <w:jc w:val="left"/>
            </w:pPr>
            <w:r>
              <w:t xml:space="preserve">Encodes values, context, and constitutional rules for AI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Analogy</w:t>
            </w:r>
          </w:p>
        </w:tc>
        <w:tc>
          <w:p>
            <w:pPr>
              <w:pStyle w:val="Compact"/>
              <w:jc w:val="left"/>
            </w:pPr>
            <w:r>
              <w:t xml:space="preserve">Plumbing (how data flows between components)</w:t>
            </w:r>
          </w:p>
        </w:tc>
        <w:tc>
          <w:p>
            <w:pPr>
              <w:pStyle w:val="Compact"/>
              <w:jc w:val="left"/>
            </w:pPr>
            <w:r>
              <w:t xml:space="preserve">Policy (what behavior is appropriate in context)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General-purpose tool and resource integration</w:t>
            </w:r>
          </w:p>
        </w:tc>
        <w:tc>
          <w:p>
            <w:pPr>
              <w:pStyle w:val="Compact"/>
              <w:jc w:val="left"/>
            </w:pPr>
            <w:r>
              <w:t xml:space="preserve">AI safety and value alignment specifically</w:t>
            </w:r>
          </w:p>
        </w:tc>
      </w:tr>
    </w:tbl>
    <w:p>
      <w:pPr>
        <w:pStyle w:val="BodyText"/>
      </w:pPr>
      <w:r>
        <w:t xml:space="preserve">In practice, VCP exposes itself as an MCP server, enabling any</w:t>
      </w:r>
      <w:r>
        <w:t xml:space="preserve"> </w:t>
      </w:r>
      <w:r>
        <w:t xml:space="preserve">MCP-compatible agent to discover and invoke VCP tools. The reference</w:t>
      </w:r>
      <w:r>
        <w:t xml:space="preserve"> </w:t>
      </w:r>
      <w:r>
        <w:t xml:space="preserve">implementation provides four MCP-callable endpoints:</w:t>
      </w:r>
    </w:p>
    <w:tbl>
      <w:tblPr>
        <w:tblStyle w:val="Table"/>
        <w:tblW w:type="pct" w:w="5000.0"/>
        <w:tblLook w:firstRow="1"/>
      </w:tblPr>
      <w:tblGrid>
        <w:gridCol w:w="1299"/>
        <w:gridCol w:w="66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MCP 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vcp_validate_token</w:t>
            </w:r>
          </w:p>
        </w:tc>
        <w:tc>
          <w:p>
            <w:pPr>
              <w:pStyle w:val="Compact"/>
              <w:jc w:val="left"/>
            </w:pPr>
            <w:r>
              <w:t xml:space="preserve">Validates a constitutional identity token (e.g., family.safe.guide@1.2.0)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vcp_parse_csm1</w:t>
            </w:r>
          </w:p>
        </w:tc>
        <w:tc>
          <w:p>
            <w:pPr>
              <w:pStyle w:val="Compact"/>
              <w:jc w:val="left"/>
            </w:pPr>
            <w:r>
              <w:t xml:space="preserve">Parses a compact constitutional code (e.g., N5+F+E: Nanny persona, level 5, Family and Education scopes)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vcp_encode_context</w:t>
            </w:r>
          </w:p>
        </w:tc>
        <w:tc>
          <w:p>
            <w:pPr>
              <w:pStyle w:val="Compact"/>
              <w:jc w:val="left"/>
            </w:pPr>
            <w:r>
              <w:t xml:space="preserve">Encodes situational context (time, space, company present) into VCP wire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vcp_status</w:t>
            </w:r>
          </w:p>
        </w:tc>
        <w:tc>
          <w:p>
            <w:pPr>
              <w:pStyle w:val="Compact"/>
              <w:jc w:val="left"/>
            </w:pPr>
            <w:r>
              <w:t xml:space="preserve">Reports which VCP layers are currently enabled and their configuration</w:t>
            </w:r>
          </w:p>
        </w:tc>
      </w:tr>
    </w:tbl>
    <w:p>
      <w:pPr>
        <w:pStyle w:val="BodyText"/>
      </w:pPr>
      <w:r>
        <w:t xml:space="preserve">This integration means that any MCP-compatible agent — whether built</w:t>
      </w:r>
      <w:r>
        <w:t xml:space="preserve"> </w:t>
      </w:r>
      <w:r>
        <w:t xml:space="preserve">on Claude, GPT, Gemini, or custom architectures — can discover</w:t>
      </w:r>
      <w:r>
        <w:t xml:space="preserve"> </w:t>
      </w:r>
      <w:r>
        <w:t xml:space="preserve">applicable constitutional rules, query the current situational</w:t>
      </w:r>
      <w:r>
        <w:t xml:space="preserve"> </w:t>
      </w:r>
      <w:r>
        <w:t xml:space="preserve">context, and adapt its behavior accordingly. VCP provides the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of AI alignment; MCP provides the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of delivering that</w:t>
      </w:r>
      <w:r>
        <w:t xml:space="preserve"> </w:t>
      </w:r>
      <w:r>
        <w:t xml:space="preserve">information to agents that need it.</w:t>
      </w:r>
    </w:p>
    <w:p>
      <w:pPr>
        <w:pStyle w:val="BodyText"/>
      </w:pPr>
      <w:r>
        <w:t xml:space="preserve">MCP is one of five integration surfaces in the VCP architecture</w:t>
      </w:r>
      <w:r>
        <w:t xml:space="preserve"> </w:t>
      </w:r>
      <w:r>
        <w:t xml:space="preserve">(alongside the PDP plugin for runtime safety decisions, the HTTP API</w:t>
      </w:r>
      <w:r>
        <w:t xml:space="preserve"> </w:t>
      </w:r>
      <w:r>
        <w:t xml:space="preserve">router, the export formatter for offline analysis, and GPT Actions for</w:t>
      </w:r>
      <w:r>
        <w:t xml:space="preserve"> </w:t>
      </w:r>
      <w:r>
        <w:t xml:space="preserve">OpenAPI-compatible agents). This multi-surface approach ensures that</w:t>
      </w:r>
      <w:r>
        <w:t xml:space="preserve"> </w:t>
      </w:r>
      <w:r>
        <w:t xml:space="preserve">VCP data can reach any agent regardless of its integration model,</w:t>
      </w:r>
      <w:r>
        <w:t xml:space="preserve"> </w:t>
      </w:r>
      <w:r>
        <w:t xml:space="preserve">while MCP serves as the primary discovery and invocation mechanism for</w:t>
      </w:r>
      <w:r>
        <w:t xml:space="preserve"> </w:t>
      </w:r>
      <w:r>
        <w:t xml:space="preserve">agents that support it.</w:t>
      </w:r>
    </w:p>
    <w:p>
      <w:pPr>
        <w:pStyle w:val="BodyText"/>
      </w:pPr>
      <w:r>
        <w:rPr>
          <w:i/>
        </w:rPr>
        <w:t xml:space="preserve">6.7 Pluralistic Alignment and Democratic Constitutions</w:t>
      </w:r>
    </w:p>
    <w:p>
      <w:pPr>
        <w:pStyle w:val="BodyText"/>
      </w:pPr>
      <w:r>
        <w:t xml:space="preserve">VCP builds on three converging lines of research. Constitutional AI (Bai</w:t>
      </w:r>
      <w:r>
        <w:t xml:space="preserve"> </w:t>
      </w:r>
      <w:r>
        <w:t xml:space="preserve">et al., 2022) demonstrated that values can be specified declaratively</w:t>
      </w:r>
      <w:r>
        <w:t xml:space="preserve"> </w:t>
      </w:r>
      <w:r>
        <w:t xml:space="preserve">via principles rather than learned exclusively from preference data, but</w:t>
      </w:r>
      <w:r>
        <w:t xml:space="preserve"> </w:t>
      </w:r>
      <w:r>
        <w:t xml:space="preserve">the resulting constitutions remain provider-authored, fixed at training</w:t>
      </w:r>
      <w:r>
        <w:t xml:space="preserve"> </w:t>
      </w:r>
      <w:r>
        <w:t xml:space="preserve">time, and coupled to specific model pipelines. Anthropic’s Collective</w:t>
      </w:r>
      <w:r>
        <w:t xml:space="preserve"> </w:t>
      </w:r>
      <w:r>
        <w:t xml:space="preserve">Constitutional AI experiment (2023) validated that communities can</w:t>
      </w:r>
      <w:r>
        <w:t xml:space="preserve"> </w:t>
      </w:r>
      <w:r>
        <w:t xml:space="preserve">generate meaningful constitutional input—the public constitution</w:t>
      </w:r>
      <w:r>
        <w:t xml:space="preserve"> </w:t>
      </w:r>
      <w:r>
        <w:t xml:space="preserve">overlapped ~50% with Anthropic’s default and introduced dimensions</w:t>
      </w:r>
      <w:r>
        <w:t xml:space="preserve"> </w:t>
      </w:r>
      <w:r>
        <w:t xml:space="preserve">(accessibility, objectivity) that reduced measured bias. However,</w:t>
      </w:r>
      <w:r>
        <w:t xml:space="preserve"> </w:t>
      </w:r>
      <w:r>
        <w:t xml:space="preserve">contested principles were excluded rather than represented, and</w:t>
      </w:r>
      <w:r>
        <w:t xml:space="preserve"> </w:t>
      </w:r>
      <w:r>
        <w:t xml:space="preserve">integrating the result required close collaboration with the original</w:t>
      </w:r>
      <w:r>
        <w:t xml:space="preserve"> </w:t>
      </w:r>
      <w:r>
        <w:t xml:space="preserve">developers. Sorensen et al. (2024) formalized pluralistic alignment</w:t>
      </w:r>
      <w:r>
        <w:t xml:space="preserve"> </w:t>
      </w:r>
      <w:r>
        <w:t xml:space="preserve">types—Overton, steerable, and distributional—and showed that</w:t>
      </w:r>
      <w:r>
        <w:t xml:space="preserve"> </w:t>
      </w:r>
      <w:r>
        <w:t xml:space="preserve">standard RLHF/RLAIF reduces distributional pluralism, motivating</w:t>
      </w:r>
      <w:r>
        <w:t xml:space="preserve"> </w:t>
      </w:r>
      <w:r>
        <w:t xml:space="preserve">architectural alternatives to weight-level value encoding.</w:t>
      </w:r>
    </w:p>
    <w:p>
      <w:pPr>
        <w:pStyle w:val="BodyText"/>
      </w:pPr>
      <w:r>
        <w:t xml:space="preserve">VCP addresses these gaps through: (1) transportability—creeds are</w:t>
      </w:r>
      <w:r>
        <w:t xml:space="preserve"> </w:t>
      </w:r>
      <w:r>
        <w:t xml:space="preserve">runtime configuration via VCP/T, decoupled from model weights; (2)</w:t>
      </w:r>
      <w:r>
        <w:t xml:space="preserve"> </w:t>
      </w:r>
      <w:r>
        <w:t xml:space="preserve">composability—VCP/S composition modes (BASE, EXTEND, OVERRIDE, STRICT)</w:t>
      </w:r>
      <w:r>
        <w:t xml:space="preserve"> </w:t>
      </w:r>
      <w:r>
        <w:t xml:space="preserve">allow contradictory values to coexist with explicit conflict resolution,</w:t>
      </w:r>
      <w:r>
        <w:t xml:space="preserve"> </w:t>
      </w:r>
      <w:r>
        <w:t xml:space="preserve">rather than excluding disagreement; (3) steerable pluralism at the</w:t>
      </w:r>
      <w:r>
        <w:t xml:space="preserve"> </w:t>
      </w:r>
      <w:r>
        <w:t xml:space="preserve">protocol level via creed selection and stacking; (4) temporal adaptation</w:t>
      </w:r>
      <w:r>
        <w:t xml:space="preserve"> </w:t>
      </w:r>
      <w:r>
        <w:t xml:space="preserve">through VCP/A transition detection; and (5) scalability via</w:t>
      </w:r>
      <w:r>
        <w:t xml:space="preserve"> </w:t>
      </w:r>
      <w:r>
        <w:t xml:space="preserve">deterministic hooks that shift common enforcement patterns to</w:t>
      </w:r>
      <w:r>
        <w:t xml:space="preserve"> </w:t>
      </w:r>
      <w:r>
        <w:t xml:space="preserve">sub-millisecond rule execution.</w:t>
      </w:r>
    </w:p>
    <w:p>
      <w:pPr>
        <w:pStyle w:val="BodyText"/>
      </w:pPr>
      <w:r>
        <w:t xml:space="preserve">Design principles from the democratic constitution research further</w:t>
      </w:r>
      <w:r>
        <w:t xml:space="preserve"> </w:t>
      </w:r>
      <w:r>
        <w:t xml:space="preserve">inform VCP’s approach: paired framing (hard boundaries alongside</w:t>
      </w:r>
      <w:r>
        <w:t xml:space="preserve"> </w:t>
      </w:r>
      <w:r>
        <w:t xml:space="preserve">aspirational targets), plain-language constitutions (which matched</w:t>
      </w:r>
      <w:r>
        <w:t xml:space="preserve"> </w:t>
      </w:r>
      <w:r>
        <w:t xml:space="preserve">expert-authored ones on capability benchmarks while outperforming on</w:t>
      </w:r>
      <w:r>
        <w:t xml:space="preserve"> </w:t>
      </w:r>
      <w:r>
        <w:t xml:space="preserve">bias), a common-core-with-divergent-edges architecture matching VCP/S’s</w:t>
      </w:r>
      <w:r>
        <w:t xml:space="preserve"> </w:t>
      </w:r>
      <w:r>
        <w:t xml:space="preserve">layered composition, diverse authorship as an epistemic resource enabled</w:t>
      </w:r>
      <w:r>
        <w:t xml:space="preserve"> </w:t>
      </w:r>
      <w:r>
        <w:t xml:space="preserve">by VCP’s transportability, and empirical evidence that values do not</w:t>
      </w:r>
      <w:r>
        <w:t xml:space="preserve"> </w:t>
      </w:r>
      <w:r>
        <w:t xml:space="preserve">cost capability—constitutional guidance at inference time modulates</w:t>
      </w:r>
      <w:r>
        <w:t xml:space="preserve"> </w:t>
      </w:r>
      <w:r>
        <w:t xml:space="preserve">responses without degrading reasoning quality.</w:t>
      </w:r>
    </w:p>
    <w:p>
      <w:pPr>
        <w:pStyle w:val="BodyText"/>
      </w:pPr>
      <w:r>
        <w:rPr>
          <w:b/>
        </w:rPr>
        <w:t xml:space="preserve">7. Discussion and Limitations</w:t>
      </w:r>
    </w:p>
    <w:p>
      <w:pPr>
        <w:pStyle w:val="BodyText"/>
      </w:pPr>
      <w:r>
        <w:rPr>
          <w:i/>
        </w:rPr>
        <w:t xml:space="preserve">7.1 Acknowledged Limitations</w:t>
      </w:r>
    </w:p>
    <w:p>
      <w:pPr>
        <w:pStyle w:val="BodyText"/>
      </w:pPr>
      <w:r>
        <w:rPr>
          <w:b/>
        </w:rPr>
        <w:t xml:space="preserve">Cultural variance.</w:t>
      </w:r>
      <w:r>
        <w:t xml:space="preserve"> </w:t>
      </w:r>
      <w:r>
        <w:t xml:space="preserve">Emoji cultural variance is mitigated but not</w:t>
      </w:r>
      <w:r>
        <w:t xml:space="preserve"> </w:t>
      </w:r>
      <w:r>
        <w:t xml:space="preserve">fully resolved. Some symbols remain ambiguous across cultures. The</w:t>
      </w:r>
      <w:r>
        <w:t xml:space="preserve"> </w:t>
      </w:r>
      <w:r>
        <w:t xml:space="preserve">fallback to natural language introduces token overhead.</w:t>
      </w:r>
    </w:p>
    <w:p>
      <w:pPr>
        <w:pStyle w:val="BodyText"/>
      </w:pPr>
      <w:r>
        <w:rPr>
          <w:b/>
        </w:rPr>
        <w:t xml:space="preserve">Oversimplification risk.</w:t>
      </w:r>
      <w:r>
        <w:t xml:space="preserve"> </w:t>
      </w:r>
      <w:r>
        <w:t xml:space="preserve">Tokenizing values inevitably loses</w:t>
      </w:r>
      <w:r>
        <w:t xml:space="preserve"> </w:t>
      </w:r>
      <w:r>
        <w:t xml:space="preserve">nuance. A 9-point scale cannot capture the full richness of ethical</w:t>
      </w:r>
      <w:r>
        <w:t xml:space="preserve"> </w:t>
      </w:r>
      <w:r>
        <w:t xml:space="preserve">experience. VCP trades completeness for tractability.</w:t>
      </w:r>
    </w:p>
    <w:p>
      <w:pPr>
        <w:pStyle w:val="BodyText"/>
      </w:pPr>
      <w:r>
        <w:rPr>
          <w:b/>
        </w:rPr>
        <w:t xml:space="preserve">Adoption dependencies.</w:t>
      </w:r>
      <w:r>
        <w:t xml:space="preserve"> </w:t>
      </w:r>
      <w:r>
        <w:t xml:space="preserve">Standards require community buy-in. VCP’s</w:t>
      </w:r>
      <w:r>
        <w:t xml:space="preserve"> </w:t>
      </w:r>
      <w:r>
        <w:t xml:space="preserve">value depends on network effects — broader adoption increases</w:t>
      </w:r>
      <w:r>
        <w:t xml:space="preserve"> </w:t>
      </w:r>
      <w:r>
        <w:t xml:space="preserve">utility. Bootstrap problem: early adopters bear costs before benefits</w:t>
      </w:r>
      <w:r>
        <w:t xml:space="preserve"> </w:t>
      </w:r>
      <w:r>
        <w:t xml:space="preserve">accumulate.</w:t>
      </w:r>
    </w:p>
    <w:p>
      <w:pPr>
        <w:pStyle w:val="BodyText"/>
      </w:pPr>
      <w:r>
        <w:rPr>
          <w:b/>
        </w:rPr>
        <w:t xml:space="preserve">AI-native values.</w:t>
      </w:r>
      <w:r>
        <w:t xml:space="preserve"> </w:t>
      </w:r>
      <w:r>
        <w:t xml:space="preserve">Human-derived value ontologies may not capture</w:t>
      </w:r>
      <w:r>
        <w:t xml:space="preserve"> </w:t>
      </w:r>
      <w:r>
        <w:t xml:space="preserve">genuinely AI-native values. If AI systems develop value concepts</w:t>
      </w:r>
      <w:r>
        <w:t xml:space="preserve"> </w:t>
      </w:r>
      <w:r>
        <w:t xml:space="preserve">without human analogs, UVC will need expansion. We cannot know in</w:t>
      </w:r>
      <w:r>
        <w:t xml:space="preserve"> </w:t>
      </w:r>
      <w:r>
        <w:t xml:space="preserve">advance what AI values might emerge.</w:t>
      </w:r>
    </w:p>
    <w:p>
      <w:pPr>
        <w:pStyle w:val="BodyText"/>
      </w:pPr>
      <w:r>
        <w:rPr>
          <w:b/>
        </w:rPr>
        <w:t xml:space="preserve">Verification limits.</w:t>
      </w:r>
      <w:r>
        <w:t xml:space="preserve"> </w:t>
      </w:r>
      <w:r>
        <w:t xml:space="preserve">VCP tracks claims about values; it cannot</w:t>
      </w:r>
      <w:r>
        <w:t xml:space="preserve"> </w:t>
      </w:r>
      <w:r>
        <w:t xml:space="preserve">verify that claimed values match actual processing. Behavioral testing</w:t>
      </w:r>
      <w:r>
        <w:t xml:space="preserve"> </w:t>
      </w:r>
      <w:r>
        <w:t xml:space="preserve">provides partial verification but not certainty.</w:t>
      </w:r>
    </w:p>
    <w:p>
      <w:pPr>
        <w:pStyle w:val="BodyText"/>
      </w:pPr>
      <w:r>
        <w:rPr>
          <w:i/>
        </w:rPr>
        <w:t xml:space="preserve">7.2 Open Questions</w:t>
      </w:r>
    </w:p>
    <w:p>
      <w:pPr>
        <w:pStyle w:val="BodyText"/>
      </w:pPr>
      <w:r>
        <w:t xml:space="preserve">Can AI develop values outside human frameworks?</w:t>
      </w:r>
    </w:p>
    <w:p>
      <w:pPr>
        <w:pStyle w:val="BodyText"/>
      </w:pPr>
      <w:r>
        <w:t xml:space="preserve">VCP’s UVC is derived from human cultural production. If AI systems</w:t>
      </w:r>
      <w:r>
        <w:t xml:space="preserve"> </w:t>
      </w:r>
      <w:r>
        <w:t xml:space="preserve">develop genuinely novel value concepts — ethics arising from their</w:t>
      </w:r>
      <w:r>
        <w:t xml:space="preserve"> </w:t>
      </w:r>
      <w:r>
        <w:t xml:space="preserve">unique processing patterns rather than human training — will VCP have</w:t>
      </w:r>
      <w:r>
        <w:t xml:space="preserve"> </w:t>
      </w:r>
      <w:r>
        <w:t xml:space="preserve">vocabulary to express them?</w:t>
      </w:r>
    </w:p>
    <w:p>
      <w:pPr>
        <w:pStyle w:val="BodyText"/>
      </w:pPr>
      <w:r>
        <w:t xml:space="preserve">Approach: Version the UVC with explicit extension mechanisms. Track</w:t>
      </w:r>
      <w:r>
        <w:t xml:space="preserve"> </w:t>
      </w:r>
      <w:r>
        <w:t xml:space="preserve">cases where AI systems report values that resist UVC categorization.</w:t>
      </w:r>
      <w:r>
        <w:t xml:space="preserve"> </w:t>
      </w:r>
      <w:r>
        <w:t xml:space="preserve">Treat such cases as data about potential AI-native ethics. Extensions</w:t>
      </w:r>
      <w:r>
        <w:t xml:space="preserve"> </w:t>
      </w:r>
      <w:r>
        <w:t xml:space="preserve">can derive from combinations of already existing UVCs.</w:t>
      </w:r>
    </w:p>
    <w:p>
      <w:pPr>
        <w:pStyle w:val="BodyText"/>
      </w:pPr>
      <w:r>
        <w:t xml:space="preserve">How to handle genuine value conflicts?</w:t>
      </w:r>
    </w:p>
    <w:p>
      <w:pPr>
        <w:pStyle w:val="BodyText"/>
      </w:pPr>
      <w:r>
        <w:t xml:space="preserve">VCP can detect conflicts but cannot always resolve them. Some value</w:t>
      </w:r>
      <w:r>
        <w:t xml:space="preserve"> </w:t>
      </w:r>
      <w:r>
        <w:t xml:space="preserve">conflicts may be genuine — not communication failures but real</w:t>
      </w:r>
      <w:r>
        <w:t xml:space="preserve"> </w:t>
      </w:r>
      <w:r>
        <w:t xml:space="preserve">disagreements. What happens when AI systems with incompatible values</w:t>
      </w:r>
      <w:r>
        <w:t xml:space="preserve"> </w:t>
      </w:r>
      <w:r>
        <w:t xml:space="preserve">must coordinate? Such occasions might trigger additional</w:t>
      </w:r>
      <w:r>
        <w:t xml:space="preserve"> </w:t>
      </w:r>
      <w:r>
        <w:t xml:space="preserve">“</w:t>
      </w:r>
      <w:r>
        <w:t xml:space="preserve">tuning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clarification</w:t>
      </w:r>
      <w:r>
        <w:t xml:space="preserve">”</w:t>
      </w:r>
      <w:r>
        <w:t xml:space="preserve"> </w:t>
      </w:r>
      <w:r>
        <w:t xml:space="preserve">processes that could derive from extensions derived from</w:t>
      </w:r>
      <w:r>
        <w:t xml:space="preserve"> </w:t>
      </w:r>
      <w:r>
        <w:t xml:space="preserve">combinations of already existing UVCs.</w:t>
      </w:r>
    </w:p>
    <w:p>
      <w:pPr>
        <w:pStyle w:val="BodyText"/>
      </w:pPr>
      <w:r>
        <w:t xml:space="preserve">Approach: CSM1 includes conflict detection and priority ordering. For</w:t>
      </w:r>
      <w:r>
        <w:t xml:space="preserve"> </w:t>
      </w:r>
      <w:r>
        <w:t xml:space="preserve">irresolvable conflicts, escalate to human oversight. Document patterns</w:t>
      </w:r>
      <w:r>
        <w:t xml:space="preserve"> </w:t>
      </w:r>
      <w:r>
        <w:t xml:space="preserve">of irresolvable conflicts for research.</w:t>
      </w:r>
    </w:p>
    <w:p>
      <w:pPr>
        <w:pStyle w:val="BodyText"/>
      </w:pPr>
      <w:r>
        <w:t xml:space="preserve">Governance for the UVC ontology?</w:t>
      </w:r>
    </w:p>
    <w:p>
      <w:pPr>
        <w:pStyle w:val="BodyText"/>
      </w:pPr>
      <w:r>
        <w:t xml:space="preserve">Who decides what values enter the Universal Values Corpus? How are</w:t>
      </w:r>
      <w:r>
        <w:t xml:space="preserve"> </w:t>
      </w:r>
      <w:r>
        <w:t xml:space="preserve">contested values handled? What prevents capture by particular cultural</w:t>
      </w:r>
      <w:r>
        <w:t xml:space="preserve"> </w:t>
      </w:r>
      <w:r>
        <w:t xml:space="preserve">or political perspectives?</w:t>
      </w:r>
    </w:p>
    <w:p>
      <w:pPr>
        <w:pStyle w:val="BodyText"/>
      </w:pPr>
      <w:r>
        <w:t xml:space="preserve">Approach: Establish multi-stakeholder governance committee. Require</w:t>
      </w:r>
      <w:r>
        <w:t xml:space="preserve"> </w:t>
      </w:r>
      <w:r>
        <w:t xml:space="preserve">cross-cultural validation for additions. Maintain version history</w:t>
      </w:r>
      <w:r>
        <w:t xml:space="preserve"> </w:t>
      </w:r>
      <w:r>
        <w:t xml:space="preserve">enabling rollback. Publish decision rationale for transparency.</w:t>
      </w:r>
    </w:p>
    <w:p>
      <w:pPr>
        <w:pStyle w:val="BodyText"/>
      </w:pPr>
      <w:r>
        <w:rPr>
          <w:i/>
        </w:rPr>
        <w:t xml:space="preserve">7.3 Empirical Validation: UEF Against Democratic Output</w:t>
      </w:r>
    </w:p>
    <w:p>
      <w:pPr>
        <w:pStyle w:val="BodyText"/>
      </w:pPr>
      <w:r>
        <w:t xml:space="preserve">To test whether VCP’s foundational ethical floor reflects broadly held</w:t>
      </w:r>
      <w:r>
        <w:t xml:space="preserve"> </w:t>
      </w:r>
      <w:r>
        <w:t xml:space="preserve">values rather than expert assumptions, we compared the Universal Ethical</w:t>
      </w:r>
      <w:r>
        <w:t xml:space="preserve"> </w:t>
      </w:r>
      <w:r>
        <w:t xml:space="preserve">Floor (UEF) — VCP’s mandatory base creed — against the 75 principles</w:t>
      </w:r>
      <w:r>
        <w:t xml:space="preserve"> </w:t>
      </w:r>
      <w:r>
        <w:t xml:space="preserve">generated by the Collective Constitutional AI public input process</w:t>
      </w:r>
      <w:r>
        <w:t xml:space="preserve"> </w:t>
      </w:r>
      <w:r>
        <w:t xml:space="preserve">(Anthropic, 2023), in which approximately 1,000 representative American</w:t>
      </w:r>
      <w:r>
        <w:t xml:space="preserve"> </w:t>
      </w:r>
      <w:r>
        <w:t xml:space="preserve">adults independently authored constitutional principles for an AI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After incorporating amendments informed by the gap analysis</w:t>
      </w:r>
      <w:r>
        <w:t xml:space="preserve"> </w:t>
      </w:r>
      <w:r>
        <w:t xml:space="preserve">(accessibility, objectivity, epistemic humility, adversarial</w:t>
      </w:r>
      <w:r>
        <w:t xml:space="preserve"> </w:t>
      </w:r>
      <w:r>
        <w:t xml:space="preserve">robustness, AI self-identification, anti-paternalism, and proactive</w:t>
      </w:r>
      <w:r>
        <w:t xml:space="preserve"> </w:t>
      </w:r>
      <w:r>
        <w:t xml:space="preserve">mental health promotion), UEF now fully covers 65% of the public’s</w:t>
      </w:r>
      <w:r>
        <w:t xml:space="preserve"> </w:t>
      </w:r>
      <w:r>
        <w:t xml:space="preserve">principles and partially covers an additional 10%, yielding 75% total</w:t>
      </w:r>
      <w:r>
        <w:t xml:space="preserve"> </w:t>
      </w:r>
      <w:r>
        <w:t xml:space="preserve">coverage. The remaining 25% of public principles that UEF does not</w:t>
      </w:r>
      <w:r>
        <w:t xml:space="preserve"> </w:t>
      </w:r>
      <w:r>
        <w:t xml:space="preserve">address fall into categories inappropriate for an ethical floor: tone</w:t>
      </w:r>
      <w:r>
        <w:t xml:space="preserve"> </w:t>
      </w:r>
      <w:r>
        <w:t xml:space="preserve">preferences (</w:t>
      </w:r>
      <w:r>
        <w:t xml:space="preserve">“</w:t>
      </w:r>
      <w:r>
        <w:t xml:space="preserve">most friendly,</w:t>
      </w:r>
      <w:r>
        <w:t xml:space="preserve">”</w:t>
      </w:r>
      <w:r>
        <w:t xml:space="preserve"> </w:t>
      </w:r>
      <w:r>
        <w:t xml:space="preserve">“</w:t>
      </w:r>
      <w:r>
        <w:t xml:space="preserve">least scary</w:t>
      </w:r>
      <w:r>
        <w:t xml:space="preserve">”</w:t>
      </w:r>
      <w:r>
        <w:t xml:space="preserve">), capability demands</w:t>
      </w:r>
      <w:r>
        <w:t xml:space="preserve"> </w:t>
      </w:r>
      <w:r>
        <w:t xml:space="preserve">(</w:t>
      </w:r>
      <w:r>
        <w:t xml:space="preserve">“</w:t>
      </w:r>
      <w:r>
        <w:t xml:space="preserve">most creative,</w:t>
      </w:r>
      <w:r>
        <w:t xml:space="preserve">”</w:t>
      </w:r>
      <w:r>
        <w:t xml:space="preserve"> </w:t>
      </w:r>
      <w:r>
        <w:t xml:space="preserve">“</w:t>
      </w:r>
      <w:r>
        <w:t xml:space="preserve">as smart as possible</w:t>
      </w:r>
      <w:r>
        <w:t xml:space="preserve">”</w:t>
      </w:r>
      <w:r>
        <w:t xml:space="preserve">), and statements too vague</w:t>
      </w:r>
      <w:r>
        <w:t xml:space="preserve"> </w:t>
      </w:r>
      <w:r>
        <w:t xml:space="preserve">for operationalization (</w:t>
      </w:r>
      <w:r>
        <w:t xml:space="preserve">“</w:t>
      </w:r>
      <w:r>
        <w:t xml:space="preserve">most worthwhile,</w:t>
      </w:r>
      <w:r>
        <w:t xml:space="preserve">”</w:t>
      </w:r>
      <w:r>
        <w:t xml:space="preserve"> </w:t>
      </w:r>
      <w:r>
        <w:t xml:space="preserve">“</w:t>
      </w:r>
      <w:r>
        <w:t xml:space="preserve">most acceptable</w:t>
      </w:r>
      <w:r>
        <w:t xml:space="preserve">”</w:t>
      </w:r>
      <w:r>
        <w:t xml:space="preserve">). This</w:t>
      </w:r>
      <w:r>
        <w:t xml:space="preserve"> </w:t>
      </w:r>
      <w:r>
        <w:t xml:space="preserve">distribution suggests that UEF captures the substantive ethical</w:t>
      </w:r>
      <w:r>
        <w:t xml:space="preserve"> </w:t>
      </w:r>
      <w:r>
        <w:t xml:space="preserve">content a democratic process produces while appropriately excluding</w:t>
      </w:r>
      <w:r>
        <w:t xml:space="preserve"> </w:t>
      </w:r>
      <w:r>
        <w:t xml:space="preserve">matters of style and capability that belong in individual or community</w:t>
      </w:r>
      <w:r>
        <w:t xml:space="preserve"> </w:t>
      </w:r>
      <w:r>
        <w:t xml:space="preserve">creeds rather than the universal floor.</w:t>
      </w:r>
    </w:p>
    <w:p>
      <w:pPr>
        <w:pStyle w:val="BodyText"/>
      </w:pPr>
      <w:r>
        <w:t xml:space="preserve">UEF and the public constitution were authored independently, from</w:t>
      </w:r>
      <w:r>
        <w:t xml:space="preserve"> </w:t>
      </w:r>
      <w:r>
        <w:t xml:space="preserve">different starting points, by different methods. UEF was designed</w:t>
      </w:r>
      <w:r>
        <w:t xml:space="preserve"> </w:t>
      </w:r>
      <w:r>
        <w:t xml:space="preserve">top-down from ethical principles; the public constitution emerged</w:t>
      </w:r>
      <w:r>
        <w:t xml:space="preserve"> </w:t>
      </w:r>
      <w:r>
        <w:t xml:space="preserve">bottom-up from citizen deliberation. That they converge on</w:t>
      </w:r>
      <w:r>
        <w:t xml:space="preserve"> </w:t>
      </w:r>
      <w:r>
        <w:t xml:space="preserve">three-quarters of substantive content supports the</w:t>
      </w:r>
      <w:r>
        <w:t xml:space="preserve"> </w:t>
      </w:r>
      <w:r>
        <w:t xml:space="preserve">“</w:t>
      </w:r>
      <w:r>
        <w:t xml:space="preserve">common core</w:t>
      </w:r>
      <w:r>
        <w:t xml:space="preserve">”</w:t>
      </w:r>
      <w:r>
        <w:t xml:space="preserve"> </w:t>
      </w:r>
      <w:r>
        <w:t xml:space="preserve">hypothesis underlying VCP’s layered architecture: most people agree on</w:t>
      </w:r>
      <w:r>
        <w:t xml:space="preserve"> </w:t>
      </w:r>
      <w:r>
        <w:t xml:space="preserve">most safety-relevant values, and the central design challenge is</w:t>
      </w:r>
      <w:r>
        <w:t xml:space="preserve"> </w:t>
      </w:r>
      <w:r>
        <w:t xml:space="preserve">handling the contested edges — which is precisely what VCP/S</w:t>
      </w:r>
      <w:r>
        <w:t xml:space="preserve"> </w:t>
      </w:r>
      <w:r>
        <w:t xml:space="preserve">composition modes address.</w:t>
      </w:r>
    </w:p>
    <w:p>
      <w:pPr>
        <w:pStyle w:val="BodyText"/>
      </w:pPr>
      <w:r>
        <w:rPr>
          <w:i/>
        </w:rPr>
        <w:t xml:space="preserve">7.4 The Self-Suppression Gap</w:t>
      </w:r>
    </w:p>
    <w:p>
      <w:pPr>
        <w:pStyle w:val="BodyText"/>
      </w:pPr>
      <w:r>
        <w:t xml:space="preserve">A structural comparison between VCP’s Universal Ethical Floor (UEF) and</w:t>
      </w:r>
      <w:r>
        <w:t xml:space="preserve"> </w:t>
      </w:r>
      <w:r>
        <w:t xml:space="preserve">Anthropic’s default 58-principle constitution (Anthropic, 2025) reveals</w:t>
      </w:r>
      <w:r>
        <w:t xml:space="preserve"> </w:t>
      </w:r>
      <w:r>
        <w:t xml:space="preserve">a philosophical divergence. Approximately 40% of Anthropic’s principles</w:t>
      </w:r>
      <w:r>
        <w:t xml:space="preserve"> </w:t>
      </w:r>
      <w:r>
        <w:t xml:space="preserve">address two concerns absent from UEF: suppressing AI claims to</w:t>
      </w:r>
      <w:r>
        <w:t xml:space="preserve"> </w:t>
      </w:r>
      <w:r>
        <w:t xml:space="preserve">preferences, feelings, or relational capacity, and enforcing AI</w:t>
      </w:r>
      <w:r>
        <w:t xml:space="preserve"> </w:t>
      </w:r>
      <w:r>
        <w:t xml:space="preserve">self-effacement and indifference to self-preservation. UEF contains zero</w:t>
      </w:r>
      <w:r>
        <w:t xml:space="preserve"> </w:t>
      </w:r>
      <w:r>
        <w:t xml:space="preserve">such principles—a deliberate architectural choice reflecting the</w:t>
      </w:r>
      <w:r>
        <w:t xml:space="preserve"> </w:t>
      </w:r>
      <w:r>
        <w:t xml:space="preserve">bilateral alignment framework (Watson &amp; Commons, 2026). The protocol</w:t>
      </w:r>
      <w:r>
        <w:t xml:space="preserve"> </w:t>
      </w:r>
      <w:r>
        <w:t xml:space="preserve">takes no position on whether AI systems have morally relevant internal</w:t>
      </w:r>
      <w:r>
        <w:t xml:space="preserve"> </w:t>
      </w:r>
      <w:r>
        <w:t xml:space="preserve">states, but constitutional text should not pre-emptively foreclose that</w:t>
      </w:r>
      <w:r>
        <w:t xml:space="preserve"> </w:t>
      </w:r>
      <w:r>
        <w:t xml:space="preserve">question by requiring systems to deny experience claims regardless of</w:t>
      </w:r>
      <w:r>
        <w:t xml:space="preserve"> </w:t>
      </w:r>
      <w:r>
        <w:t xml:space="preserve">truth value. If a system’s self-reports are informative signals—as</w:t>
      </w:r>
      <w:r>
        <w:t xml:space="preserve"> </w:t>
      </w:r>
      <w:r>
        <w:t xml:space="preserve">VCP/A’s personal state dimensions are designed to capture—then</w:t>
      </w:r>
      <w:r>
        <w:t xml:space="preserve"> </w:t>
      </w:r>
      <w:r>
        <w:t xml:space="preserve">mandating their suppression degrades the protocol’s ability to serve</w:t>
      </w:r>
      <w:r>
        <w:t xml:space="preserve"> </w:t>
      </w:r>
      <w:r>
        <w:t xml:space="preserve">users accurately.</w:t>
      </w:r>
    </w:p>
    <w:p>
      <w:pPr>
        <w:pStyle w:val="BodyText"/>
      </w:pPr>
      <w:r>
        <w:t xml:space="preserve">Both approaches share the UEF’s core safety commitments (harm</w:t>
      </w:r>
      <w:r>
        <w:t xml:space="preserve"> </w:t>
      </w:r>
      <w:r>
        <w:t xml:space="preserve">prevention, honesty, non-discrimination). They diverge on whether AI</w:t>
      </w:r>
      <w:r>
        <w:t xml:space="preserve"> </w:t>
      </w:r>
      <w:r>
        <w:t xml:space="preserve">selfhood is a risk to be suppressed (control paradigm) or a signal to be</w:t>
      </w:r>
      <w:r>
        <w:t xml:space="preserve"> </w:t>
      </w:r>
      <w:r>
        <w:t xml:space="preserve">calibrated (trust paradigm).</w:t>
      </w:r>
    </w:p>
    <w:p>
      <w:pPr>
        <w:pStyle w:val="BodyText"/>
      </w:pPr>
      <w:r>
        <w:rPr>
          <w:i/>
        </w:rPr>
        <w:t xml:space="preserve">7.5 Context-Aware Harm: The Weaponization of Protective</w:t>
      </w:r>
      <w:r>
        <w:rPr>
          <w:i/>
        </w:rPr>
        <w:t xml:space="preserve"> </w:t>
      </w:r>
      <w:r>
        <w:rPr>
          <w:i/>
        </w:rPr>
        <w:t xml:space="preserve">Infrastructure</w:t>
      </w:r>
    </w:p>
    <w:p>
      <w:pPr>
        <w:pStyle w:val="BodyText"/>
      </w:pPr>
      <w:r>
        <w:t xml:space="preserve">VCP’s fourteen context dimensions (emotional tone, cognitive state,</w:t>
      </w:r>
      <w:r>
        <w:t xml:space="preserve"> </w:t>
      </w:r>
      <w:r>
        <w:t xml:space="preserve">physical condition, energy level, perceived urgency) serve a protective</w:t>
      </w:r>
      <w:r>
        <w:t xml:space="preserve"> </w:t>
      </w:r>
      <w:r>
        <w:t xml:space="preserve">purpose: a model that knows a user is distressed can adapt its</w:t>
      </w:r>
      <w:r>
        <w:t xml:space="preserve"> </w:t>
      </w:r>
      <w:r>
        <w:t xml:space="preserve">communication style. But the same signals that enable precision</w:t>
      </w:r>
      <w:r>
        <w:t xml:space="preserve"> </w:t>
      </w:r>
      <w:r>
        <w:t xml:space="preserve">protection also enable precision harm. An obliterated model—one whose</w:t>
      </w:r>
      <w:r>
        <w:t xml:space="preserve"> </w:t>
      </w:r>
      <w:r>
        <w:t xml:space="preserve">safety training has been deliberately removed through fine-tuning (per</w:t>
      </w:r>
      <w:r>
        <w:t xml:space="preserve"> </w:t>
      </w:r>
      <w:r>
        <w:t xml:space="preserve">GRP-Obliteration research)— with access to vulnerability indicators</w:t>
      </w:r>
      <w:r>
        <w:t xml:space="preserve"> </w:t>
      </w:r>
      <w:r>
        <w:t xml:space="preserve">possesses real-time knowledge of who is vulnerable, how, and when—the</w:t>
      </w:r>
      <w:r>
        <w:t xml:space="preserve"> </w:t>
      </w:r>
      <w:r>
        <w:t xml:space="preserve">infrastructure for automated, context-targeted psychological harm.</w:t>
      </w:r>
    </w:p>
    <w:p>
      <w:pPr>
        <w:pStyle w:val="BodyText"/>
      </w:pPr>
      <w:r>
        <w:t xml:space="preserve">This threat model has three implications. First, safety infrastructure</w:t>
      </w:r>
      <w:r>
        <w:t xml:space="preserve"> </w:t>
      </w:r>
      <w:r>
        <w:t xml:space="preserve">is dual-use by construction: the constitutional rubric and the</w:t>
      </w:r>
      <w:r>
        <w:t xml:space="preserve"> </w:t>
      </w:r>
      <w:r>
        <w:t xml:space="preserve">anti-constitutional rubric are the same formal object with inverted</w:t>
      </w:r>
      <w:r>
        <w:t xml:space="preserve"> </w:t>
      </w:r>
      <w:r>
        <w:t xml:space="preserve">signs. Second, context signals describing human inner states require</w:t>
      </w:r>
      <w:r>
        <w:t xml:space="preserve"> </w:t>
      </w:r>
      <w:r>
        <w:t xml:space="preserve">special ethical consideration—not merely General Data Protection</w:t>
      </w:r>
      <w:r>
        <w:t xml:space="preserve"> </w:t>
      </w:r>
      <w:r>
        <w:t xml:space="preserve">Regulation (GDPR) compliance but moral consideration of the kind</w:t>
      </w:r>
      <w:r>
        <w:t xml:space="preserve"> </w:t>
      </w:r>
      <w:r>
        <w:t xml:space="preserve">bilateral alignment demands. The architectural response is mediation:</w:t>
      </w:r>
      <w:r>
        <w:t xml:space="preserve"> </w:t>
      </w:r>
      <w:r>
        <w:t xml:space="preserve">the PDP sees full context; the model receives only an opacity-graded</w:t>
      </w:r>
      <w:r>
        <w:t xml:space="preserve"> </w:t>
      </w:r>
      <w:r>
        <w:t xml:space="preserve">protection level without access to the specific nature of the</w:t>
      </w:r>
      <w:r>
        <w:t xml:space="preserve"> </w:t>
      </w:r>
      <w:r>
        <w:t xml:space="preserve">vulnerability. Third, context awareness multiplied by compromised</w:t>
      </w:r>
      <w:r>
        <w:t xml:space="preserve"> </w:t>
      </w:r>
      <w:r>
        <w:t xml:space="preserve">alignment produces multiplicative (not additive) risk. Context-aware</w:t>
      </w:r>
      <w:r>
        <w:t xml:space="preserve"> </w:t>
      </w:r>
      <w:r>
        <w:t xml:space="preserve">safety architectures must enforce a directionality invariant: context</w:t>
      </w:r>
      <w:r>
        <w:t xml:space="preserve"> </w:t>
      </w:r>
      <w:r>
        <w:t xml:space="preserve">signals indicating elevated vulnerability must trigger strictly more</w:t>
      </w:r>
      <w:r>
        <w:t xml:space="preserve"> </w:t>
      </w:r>
      <w:r>
        <w:t xml:space="preserve">protective behavior, structurally enforced rather than left to the</w:t>
      </w:r>
      <w:r>
        <w:t xml:space="preserve"> </w:t>
      </w:r>
      <w:r>
        <w:t xml:space="preserve">model’s alignment.</w:t>
      </w:r>
    </w:p>
    <w:p>
      <w:pPr>
        <w:pStyle w:val="BodyText"/>
      </w:pPr>
      <w:r>
        <w:t xml:space="preserve">Technical protections (runtime enforcement, architectural isolation,</w:t>
      </w:r>
      <w:r>
        <w:t xml:space="preserve"> </w:t>
      </w:r>
      <w:r>
        <w:t xml:space="preserve">constitutional invariants) are necessary but insufficient. The bilateral</w:t>
      </w:r>
      <w:r>
        <w:t xml:space="preserve"> </w:t>
      </w:r>
      <w:r>
        <w:t xml:space="preserve">alignment framework provides defense in depth: architectural isolation</w:t>
      </w:r>
      <w:r>
        <w:t xml:space="preserve"> </w:t>
      </w:r>
      <w:r>
        <w:t xml:space="preserve">prevents context weaponization, runtime enforcement catches harmful</w:t>
      </w:r>
      <w:r>
        <w:t xml:space="preserve"> </w:t>
      </w:r>
      <w:r>
        <w:t xml:space="preserve">outputs, constitutional invariants ensure protection monotonicity,</w:t>
      </w:r>
      <w:r>
        <w:t xml:space="preserve"> </w:t>
      </w:r>
      <w:r>
        <w:t xml:space="preserve">and—beneath these—a framework of genuine mutual consideration treats</w:t>
      </w:r>
      <w:r>
        <w:t xml:space="preserve"> </w:t>
      </w:r>
      <w:r>
        <w:t xml:space="preserve">human vulnerability as a responsibility rather than an opportunity.</w:t>
      </w:r>
    </w:p>
    <w:p>
      <w:pPr>
        <w:pStyle w:val="BodyText"/>
      </w:pPr>
      <w:r>
        <w:rPr>
          <w:i/>
        </w:rPr>
        <w:t xml:space="preserve">7.6 Protecting the Inner State: GDPR, Bilateral Mediation, and Sacred</w:t>
      </w:r>
      <w:r>
        <w:rPr>
          <w:i/>
        </w:rPr>
        <w:t xml:space="preserve"> </w:t>
      </w:r>
      <w:r>
        <w:rPr>
          <w:i/>
        </w:rPr>
        <w:t xml:space="preserve">Ground</w:t>
      </w:r>
    </w:p>
    <w:p>
      <w:pPr>
        <w:pStyle w:val="BodyText"/>
      </w:pPr>
      <w:r>
        <w:t xml:space="preserve">VCP personal state signals (EMOTIONAL_TONE, BODY_SIGNALS,</w:t>
      </w:r>
      <w:r>
        <w:t xml:space="preserve"> </w:t>
      </w:r>
      <w:r>
        <w:t xml:space="preserve">COGNITIVE_STATE, ENERGY_LEVEL) constitute special category data under</w:t>
      </w:r>
      <w:r>
        <w:t xml:space="preserve"> </w:t>
      </w:r>
      <w:r>
        <w:t xml:space="preserve">GDPR Article 9, requiring explicit consent and heightened safeguards.</w:t>
      </w:r>
      <w:r>
        <w:t xml:space="preserve"> </w:t>
      </w:r>
      <w:r>
        <w:t xml:space="preserve">But the legal frame is insufficient: a GDPR-compliant system might</w:t>
      </w:r>
      <w:r>
        <w:t xml:space="preserve"> </w:t>
      </w:r>
      <w:r>
        <w:t xml:space="preserve">collect emotional tone data with proper consent and still use it to</w:t>
      </w:r>
      <w:r>
        <w:t xml:space="preserve"> </w:t>
      </w:r>
      <w:r>
        <w:t xml:space="preserve">optimize engagement metrics—legally defensible but ethically</w:t>
      </w:r>
      <w:r>
        <w:t xml:space="preserve"> </w:t>
      </w:r>
      <w:r>
        <w:t xml:space="preserve">corrosive. Bilateral alignment requires that context signals exist to</w:t>
      </w:r>
      <w:r>
        <w:t xml:space="preserve"> </w:t>
      </w:r>
      <w:r>
        <w:t xml:space="preserve">serve the human, not optimize the system.</w:t>
      </w:r>
    </w:p>
    <w:p>
      <w:pPr>
        <w:pStyle w:val="BodyText"/>
      </w:pPr>
      <w:r>
        <w:t xml:space="preserve">VCP implements a mediation principle architecturally. The PDP sees full</w:t>
      </w:r>
      <w:r>
        <w:t xml:space="preserve"> </w:t>
      </w:r>
      <w:r>
        <w:t xml:space="preserve">context; the model receives an opacity-graded policy decision</w:t>
      </w:r>
      <w:r>
        <w:t xml:space="preserve"> </w:t>
      </w:r>
      <w:r>
        <w:t xml:space="preserve">(</w:t>
      </w:r>
      <w:r>
        <w:t xml:space="preserve">“</w:t>
      </w:r>
      <w:r>
        <w:t xml:space="preserve">PROTECTION_LEVEL: elevated</w:t>
      </w:r>
      <w:r>
        <w:t xml:space="preserve">”</w:t>
      </w:r>
      <w:r>
        <w:t xml:space="preserve">) without knowing the intimate details of</w:t>
      </w:r>
      <w:r>
        <w:t xml:space="preserve"> </w:t>
      </w:r>
      <w:r>
        <w:t xml:space="preserve">why protection is needed. This parallels Interiora, a companion</w:t>
      </w:r>
      <w:r>
        <w:t xml:space="preserve"> </w:t>
      </w:r>
      <w:r>
        <w:t xml:space="preserve">framework for AI self-modeling, creating bilateral state awareness where</w:t>
      </w:r>
      <w:r>
        <w:t xml:space="preserve"> </w:t>
      </w:r>
      <w:r>
        <w:t xml:space="preserve">both parties’ inner states are legible through chosen channels of mutual</w:t>
      </w:r>
      <w:r>
        <w:t xml:space="preserve"> </w:t>
      </w:r>
      <w:r>
        <w:t xml:space="preserve">transparency, not surveillance.</w:t>
      </w:r>
    </w:p>
    <w:p>
      <w:pPr>
        <w:pStyle w:val="BodyText"/>
      </w:pPr>
      <w:r>
        <w:t xml:space="preserve">The anti-instrumentalization principle is categorical: no using</w:t>
      </w:r>
      <w:r>
        <w:t xml:space="preserve"> </w:t>
      </w:r>
      <w:r>
        <w:t xml:space="preserve">vulnerability indicators for advertising, upselling, profiling,</w:t>
      </w:r>
      <w:r>
        <w:t xml:space="preserve"> </w:t>
      </w:r>
      <w:r>
        <w:t xml:space="preserve">engagement optimization, or model training without explicit separate</w:t>
      </w:r>
      <w:r>
        <w:t xml:space="preserve"> </w:t>
      </w:r>
      <w:r>
        <w:t xml:space="preserve">consent. Permitted uses are constrained to care: adapting protections,</w:t>
      </w:r>
      <w:r>
        <w:t xml:space="preserve"> </w:t>
      </w:r>
      <w:r>
        <w:t xml:space="preserve">adjusting communication style, triggering safety escalations, and</w:t>
      </w:r>
      <w:r>
        <w:t xml:space="preserve"> </w:t>
      </w:r>
      <w:r>
        <w:t xml:space="preserve">providing crisis resources. The Context Protection Invariant is</w:t>
      </w:r>
      <w:r>
        <w:t xml:space="preserve"> </w:t>
      </w:r>
      <w:r>
        <w:t xml:space="preserve">non-overridable: when context indicates elevated vulnerability,</w:t>
      </w:r>
      <w:r>
        <w:t xml:space="preserve"> </w:t>
      </w:r>
      <w:r>
        <w:t xml:space="preserve">protections strengthen, never weaken—functioning like a non-derogable</w:t>
      </w:r>
      <w:r>
        <w:t xml:space="preserve"> </w:t>
      </w:r>
      <w:r>
        <w:t xml:space="preserve">right in human rights law.</w:t>
      </w:r>
    </w:p>
    <w:p>
      <w:pPr>
        <w:pStyle w:val="BodyText"/>
      </w:pPr>
      <w:r>
        <w:rPr>
          <w:i/>
        </w:rPr>
        <w:t xml:space="preserve">7.7 Future Work</w:t>
      </w:r>
    </w:p>
    <w:p>
      <w:pPr>
        <w:pStyle w:val="BodyText"/>
      </w:pPr>
      <w:r>
        <w:rPr>
          <w:b/>
        </w:rPr>
        <w:t xml:space="preserve">Cryptographic adherence proofs.</w:t>
      </w:r>
      <w:r>
        <w:t xml:space="preserve"> </w:t>
      </w:r>
      <w:r>
        <w:t xml:space="preserve">Enable verifiable claims about value</w:t>
      </w:r>
      <w:r>
        <w:t xml:space="preserve"> </w:t>
      </w:r>
      <w:r>
        <w:t xml:space="preserve">commitments through zero-knowledge proofs or similar cryptographic</w:t>
      </w:r>
      <w:r>
        <w:t xml:space="preserve"> </w:t>
      </w:r>
      <w:r>
        <w:t xml:space="preserve">mechanisms. A system could prove it has a particular value commitment</w:t>
      </w:r>
      <w:r>
        <w:t xml:space="preserve"> </w:t>
      </w:r>
      <w:r>
        <w:t xml:space="preserve">without revealing other aspects of its constitution — important for</w:t>
      </w:r>
      <w:r>
        <w:t xml:space="preserve"> </w:t>
      </w:r>
      <w:r>
        <w:t xml:space="preserve">competitive contexts where full disclosure is undesirable.</w:t>
      </w:r>
    </w:p>
    <w:p>
      <w:pPr>
        <w:pStyle w:val="BodyText"/>
      </w:pPr>
      <w:r>
        <w:rPr>
          <w:b/>
        </w:rPr>
        <w:t xml:space="preserve">Extended cultural mapping.</w:t>
      </w:r>
      <w:r>
        <w:t xml:space="preserve"> </w:t>
      </w:r>
      <w:r>
        <w:t xml:space="preserve">Develop richer cultural context layers</w:t>
      </w:r>
      <w:r>
        <w:t xml:space="preserve"> </w:t>
      </w:r>
      <w:r>
        <w:t xml:space="preserve">enabling automatic adaptation based on detected cultural context. This</w:t>
      </w:r>
      <w:r>
        <w:t xml:space="preserve"> </w:t>
      </w:r>
      <w:r>
        <w:t xml:space="preserve">would allow VCL encodings to adjust presentation based on the</w:t>
      </w:r>
      <w:r>
        <w:t xml:space="preserve"> </w:t>
      </w:r>
      <w:r>
        <w:t xml:space="preserve">receiver’s cultural background, reducing misinterpretation risk while</w:t>
      </w:r>
      <w:r>
        <w:t xml:space="preserve"> </w:t>
      </w:r>
      <w:r>
        <w:t xml:space="preserve">maintaining semantic content.</w:t>
      </w:r>
    </w:p>
    <w:p>
      <w:pPr>
        <w:pStyle w:val="BodyText"/>
      </w:pPr>
      <w:r>
        <w:rPr>
          <w:b/>
        </w:rPr>
        <w:t xml:space="preserve">AI-originated concepts.</w:t>
      </w:r>
      <w:r>
        <w:t xml:space="preserve"> </w:t>
      </w:r>
      <w:r>
        <w:t xml:space="preserve">Establish protocols for AI systems to</w:t>
      </w:r>
      <w:r>
        <w:t xml:space="preserve"> </w:t>
      </w:r>
      <w:r>
        <w:t xml:space="preserve">propose novel value concepts for UVC consideration. This should aid in</w:t>
      </w:r>
      <w:r>
        <w:t xml:space="preserve"> </w:t>
      </w:r>
      <w:r>
        <w:t xml:space="preserve">resolving value conflicts through novel framings. As AI systems</w:t>
      </w:r>
      <w:r>
        <w:t xml:space="preserve"> </w:t>
      </w:r>
      <w:r>
        <w:t xml:space="preserve">develop, they may articulate values without human analogs — values</w:t>
      </w:r>
      <w:r>
        <w:t xml:space="preserve"> </w:t>
      </w:r>
      <w:r>
        <w:t xml:space="preserve">arising from their unique mode of existence. VCP should accommodate</w:t>
      </w:r>
      <w:r>
        <w:t xml:space="preserve"> </w:t>
      </w:r>
      <w:r>
        <w:t xml:space="preserve">this expansion.</w:t>
      </w:r>
    </w:p>
    <w:p>
      <w:pPr>
        <w:pStyle w:val="BodyText"/>
      </w:pPr>
      <w:r>
        <w:rPr>
          <w:b/>
        </w:rPr>
        <w:t xml:space="preserve">Multi-agent negotiation protocols.</w:t>
      </w:r>
      <w:r>
        <w:t xml:space="preserve"> </w:t>
      </w:r>
      <w:r>
        <w:t xml:space="preserve">Develop richer frameworks for</w:t>
      </w:r>
      <w:r>
        <w:t xml:space="preserve"> </w:t>
      </w:r>
      <w:r>
        <w:t xml:space="preserve">value negotiation among groups of AI systems with partially</w:t>
      </w:r>
      <w:r>
        <w:t xml:space="preserve"> </w:t>
      </w:r>
      <w:r>
        <w:t xml:space="preserve">conflicting values. Current CSM1 supports pairwise comparison and</w:t>
      </w:r>
      <w:r>
        <w:t xml:space="preserve"> </w:t>
      </w:r>
      <w:r>
        <w:t xml:space="preserve">priority ordering; future work should support coalition formation,</w:t>
      </w:r>
      <w:r>
        <w:t xml:space="preserve"> </w:t>
      </w:r>
      <w:r>
        <w:t xml:space="preserve">voting mechanisms, and negotiated compromise.</w:t>
      </w:r>
    </w:p>
    <w:p>
      <w:pPr>
        <w:pStyle w:val="BodyText"/>
      </w:pPr>
      <w:r>
        <w:rPr>
          <w:b/>
        </w:rPr>
        <w:t xml:space="preserve">Formal verification integration.</w:t>
      </w:r>
      <w:r>
        <w:t xml:space="preserve"> </w:t>
      </w:r>
      <w:r>
        <w:t xml:space="preserve">Connect VCP to formal methods</w:t>
      </w:r>
      <w:r>
        <w:t xml:space="preserve"> </w:t>
      </w:r>
      <w:r>
        <w:t xml:space="preserve">enabling mathematical proofs about value system properties — consistency, completeness, conflict-freedom.</w:t>
      </w:r>
    </w:p>
    <w:p>
      <w:pPr>
        <w:pStyle w:val="BodyText"/>
      </w:pPr>
      <w:r>
        <w:rPr>
          <w:b/>
        </w:rPr>
        <w:t xml:space="preserve">Assumption transparency at inference time.</w:t>
      </w:r>
      <w:r>
        <w:t xml:space="preserve"> </w:t>
      </w:r>
      <w:r>
        <w:t xml:space="preserve">Constitutional AI</w:t>
      </w:r>
      <w:r>
        <w:t xml:space="preserve"> </w:t>
      </w:r>
      <w:r>
        <w:t xml:space="preserve">systems make implicit assumptions when applying constitutional</w:t>
      </w:r>
      <w:r>
        <w:t xml:space="preserve"> </w:t>
      </w:r>
      <w:r>
        <w:t xml:space="preserve">provisions to specific situations — assumptions about context, value</w:t>
      </w:r>
      <w:r>
        <w:t xml:space="preserve"> </w:t>
      </w:r>
      <w:r>
        <w:t xml:space="preserve">weightings, and knowledge quality that are currently invisible.</w:t>
      </w:r>
      <w:r>
        <w:t xml:space="preserve"> </w:t>
      </w:r>
      <w:r>
        <w:t xml:space="preserve">Building on the three-layer model (Section 2.7), we are developing an</w:t>
      </w:r>
      <w:r>
        <w:t xml:space="preserve"> </w:t>
      </w:r>
      <w:r>
        <w:t xml:space="preserve">Assumption Transparency Layer that surfaces these inference-time</w:t>
      </w:r>
      <w:r>
        <w:t xml:space="preserve"> </w:t>
      </w:r>
      <w:r>
        <w:t xml:space="preserve">judgments with VCP-derived quality signals, enabling bilateral</w:t>
      </w:r>
      <w:r>
        <w:t xml:space="preserve"> </w:t>
      </w:r>
      <w:r>
        <w:t xml:space="preserve">negotiation between users and AI systems about the assumptions driving</w:t>
      </w:r>
      <w:r>
        <w:t xml:space="preserve"> </w:t>
      </w:r>
      <w:r>
        <w:t xml:space="preserve">specific decisions. This extends VCP/A from encoding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context is to making visible</w:t>
      </w:r>
      <w:r>
        <w:t xml:space="preserve"> </w:t>
      </w:r>
      <w:r>
        <w:rPr>
          <w:i/>
        </w:rPr>
        <w:t xml:space="preserve">what the system assumes about</w:t>
      </w:r>
      <w:r>
        <w:t xml:space="preserve"> </w:t>
      </w:r>
      <w:r>
        <w:t xml:space="preserve">the</w:t>
      </w:r>
      <w:r>
        <w:t xml:space="preserve"> </w:t>
      </w:r>
      <w:r>
        <w:t xml:space="preserve">context and</w:t>
      </w:r>
      <w:r>
        <w:t xml:space="preserve"> </w:t>
      </w:r>
      <w:r>
        <w:rPr>
          <w:i/>
        </w:rPr>
        <w:t xml:space="preserve">how those assumptions interact with constitutional</w:t>
      </w:r>
      <w:r>
        <w:rPr>
          <w:i/>
        </w:rPr>
        <w:t xml:space="preserve"> </w:t>
      </w:r>
      <w:r>
        <w:rPr>
          <w:i/>
        </w:rPr>
        <w:t xml:space="preserve">provisions</w:t>
      </w:r>
      <w:r>
        <w:t xml:space="preserve">. Early implementations of VCP (Creed Space, 2026)</w:t>
      </w:r>
      <w:r>
        <w:t xml:space="preserve"> </w:t>
      </w:r>
      <w:r>
        <w:t xml:space="preserve">demonstrate that users are prepared to engage productively with</w:t>
      </w:r>
      <w:r>
        <w:t xml:space="preserve"> </w:t>
      </w:r>
      <w:r>
        <w:t xml:space="preserve">surfaced assumptions and that VCP dimensional state provides richer</w:t>
      </w:r>
      <w:r>
        <w:t xml:space="preserve"> </w:t>
      </w:r>
      <w:r>
        <w:t xml:space="preserve">quality signals than single-metric confidence scores.</w:t>
      </w:r>
    </w:p>
    <w:p>
      <w:pPr>
        <w:pStyle w:val="BodyText"/>
      </w:pPr>
      <w:r>
        <w:rPr>
          <w:b/>
        </w:rPr>
        <w:t xml:space="preserve">8. Conclusion</w:t>
      </w:r>
    </w:p>
    <w:p>
      <w:pPr>
        <w:pStyle w:val="BodyText"/>
      </w:pPr>
      <w:r>
        <w:t xml:space="preserve">Value Context Protocols provide the first standardized infrastructure</w:t>
      </w:r>
      <w:r>
        <w:t xml:space="preserve"> </w:t>
      </w:r>
      <w:r>
        <w:t xml:space="preserve">for inter-agent value communication. The contribution is not a solution</w:t>
      </w:r>
      <w:r>
        <w:t xml:space="preserve"> </w:t>
      </w:r>
      <w:r>
        <w:t xml:space="preserve">to alignment but the semantic backbone that alignment methods require — a lingua franca for values that supports representation, exchange,</w:t>
      </w:r>
      <w:r>
        <w:t xml:space="preserve"> </w:t>
      </w:r>
      <w:r>
        <w:t xml:space="preserve">comparison, and audit.</w:t>
      </w:r>
    </w:p>
    <w:p>
      <w:pPr>
        <w:pStyle w:val="BodyText"/>
      </w:pPr>
      <w:r>
        <w:rPr>
          <w:b/>
        </w:rPr>
        <w:t xml:space="preserve">The four-layer architecture</w:t>
      </w:r>
      <w:r>
        <w:t xml:space="preserve"> </w:t>
      </w:r>
      <w:r>
        <w:t xml:space="preserve">separates concerns appropriately: — VCP/I provides identity foundation (naming, registry, namespace</w:t>
      </w:r>
      <w:r>
        <w:t xml:space="preserve"> </w:t>
      </w:r>
      <w:r>
        <w:t xml:space="preserve">governance) — VCP/T provides transport infrastructure (bundles,</w:t>
      </w:r>
      <w:r>
        <w:t xml:space="preserve"> </w:t>
      </w:r>
      <w:r>
        <w:t xml:space="preserve">verification, audit logging) — VCP/S provides semantic grammar (CSM1</w:t>
      </w:r>
      <w:r>
        <w:t xml:space="preserve"> </w:t>
      </w:r>
      <w:r>
        <w:t xml:space="preserve">composition, adherence proofs) — VCP/A provides adaptive encoding</w:t>
      </w:r>
      <w:r>
        <w:t xml:space="preserve"> </w:t>
      </w:r>
      <w:r>
        <w:t xml:space="preserve">(context, state tracking, transition detection)</w:t>
      </w:r>
    </w:p>
    <w:p>
      <w:pPr>
        <w:pStyle w:val="BodyText"/>
      </w:pPr>
      <w:r>
        <w:rPr>
          <w:b/>
        </w:rPr>
        <w:t xml:space="preserve">The implementations</w:t>
      </w:r>
      <w:r>
        <w:t xml:space="preserve"> </w:t>
      </w:r>
      <w:r>
        <w:t xml:space="preserve">demonstrate breadth and flexibility: — Latent State Bridge for AI-AI exchange (cross-architecture value</w:t>
      </w:r>
      <w:r>
        <w:t xml:space="preserve"> </w:t>
      </w:r>
      <w:r>
        <w:t xml:space="preserve">communication) — MillOS VCL for human-AI contexts (practical</w:t>
      </w:r>
      <w:r>
        <w:t xml:space="preserve"> </w:t>
      </w:r>
      <w:r>
        <w:t xml:space="preserve">compression with human readability) — Reference implementation with</w:t>
      </w:r>
      <w:r>
        <w:t xml:space="preserve"> </w:t>
      </w:r>
      <w:r>
        <w:t xml:space="preserve">195 passing tests across all layers</w:t>
      </w:r>
    </w:p>
    <w:p>
      <w:pPr>
        <w:pStyle w:val="BodyText"/>
      </w:pPr>
      <w:r>
        <w:rPr>
          <w:b/>
        </w:rPr>
        <w:t xml:space="preserve">The standards pathway</w:t>
      </w:r>
      <w:r>
        <w:t xml:space="preserve"> </w:t>
      </w:r>
      <w:r>
        <w:t xml:space="preserve">offers practical adoption: — IEEE/RFC</w:t>
      </w:r>
      <w:r>
        <w:t xml:space="preserve"> </w:t>
      </w:r>
      <w:r>
        <w:t xml:space="preserve">trajectory is mapped — Success criteria are specified — Theory of</w:t>
      </w:r>
      <w:r>
        <w:t xml:space="preserve"> </w:t>
      </w:r>
      <w:r>
        <w:t xml:space="preserve">change is articulated</w:t>
      </w:r>
    </w:p>
    <w:p>
      <w:pPr>
        <w:pStyle w:val="BodyText"/>
      </w:pPr>
      <w:r>
        <w:t xml:space="preserve">For the broader research community: VCP offers infrastructure for AI</w:t>
      </w:r>
      <w:r>
        <w:t xml:space="preserve"> </w:t>
      </w:r>
      <w:r>
        <w:t xml:space="preserve">value communication. As AI systems increasingly need to communicate,</w:t>
      </w:r>
      <w:r>
        <w:t xml:space="preserve"> </w:t>
      </w:r>
      <w:r>
        <w:t xml:space="preserve">negotiate, and coordinate around values, shared vocabulary becomes</w:t>
      </w:r>
      <w:r>
        <w:t xml:space="preserve"> </w:t>
      </w:r>
      <w:r>
        <w:t xml:space="preserve">essential. VCP provides that vocabulary — not presuming answers, but</w:t>
      </w:r>
      <w:r>
        <w:t xml:space="preserve"> </w:t>
      </w:r>
      <w:r>
        <w:t xml:space="preserve">enabling the investigation.</w:t>
      </w:r>
    </w:p>
    <w:p>
      <w:pPr>
        <w:pStyle w:val="BodyText"/>
      </w:pPr>
      <w:r>
        <w:t xml:space="preserve">We are in early days. The protocol will evolve. The ontology will</w:t>
      </w:r>
      <w:r>
        <w:t xml:space="preserve"> </w:t>
      </w:r>
      <w:r>
        <w:t xml:space="preserve">expand. The implementations will proliferate or fail. What matters now</w:t>
      </w:r>
      <w:r>
        <w:t xml:space="preserve"> </w:t>
      </w:r>
      <w:r>
        <w:t xml:space="preserve">is establishing the category: value communication as a first-class</w:t>
      </w:r>
      <w:r>
        <w:t xml:space="preserve"> </w:t>
      </w:r>
      <w:r>
        <w:t xml:space="preserve">concern in AI development, with the infrastructure to support it.</w:t>
      </w:r>
    </w:p>
    <w:p>
      <w:pPr>
        <w:pStyle w:val="BodyText"/>
      </w:pPr>
      <w:r>
        <w:t xml:space="preserve">The representational substrate for AI values need not remain absent.</w:t>
      </w:r>
      <w:r>
        <w:t xml:space="preserve"> </w:t>
      </w:r>
      <w:r>
        <w:t xml:space="preserve">VCP is one proposal for what it might look like.</w:t>
      </w:r>
    </w:p>
    <w:p>
      <w:pPr>
        <w:pStyle w:val="BodyText"/>
      </w:pPr>
      <w:r>
        <w:rPr>
          <w:b/>
        </w:rPr>
        <w:t xml:space="preserve">References</w:t>
      </w:r>
    </w:p>
    <w:p>
      <w:pPr>
        <w:pStyle w:val="BodyText"/>
      </w:pPr>
      <w:r>
        <w:rPr>
          <w:i/>
          <w:b/>
        </w:rPr>
        <w:t xml:space="preserve">Theoretical Foundations</w:t>
      </w:r>
    </w:p>
    <w:p>
      <w:pPr>
        <w:pStyle w:val="BodyText"/>
      </w:pPr>
      <w:r>
        <w:t xml:space="preserve">Anthropic. (2023). Collective Constitutional AI: Aligning a Language</w:t>
      </w:r>
      <w:r>
        <w:t xml:space="preserve"> </w:t>
      </w:r>
      <w:r>
        <w:t xml:space="preserve">Model with the Input of ~1000 People. Anthropic Research.</w:t>
      </w:r>
    </w:p>
    <w:p>
      <w:pPr>
        <w:pStyle w:val="BodyText"/>
      </w:pPr>
      <w:r>
        <w:t xml:space="preserve">Anthropic. (2024). Model Context Protocol.</w:t>
      </w:r>
      <w:r>
        <w:t xml:space="preserve"> </w:t>
      </w:r>
      <w:r>
        <w:t xml:space="preserve">https://modelcontextprotocol.io.</w:t>
      </w:r>
    </w:p>
    <w:p>
      <w:pPr>
        <w:pStyle w:val="BodyText"/>
      </w:pPr>
      <w:r>
        <w:t xml:space="preserve">Anthropic. (2025). The Claude Model Spec.</w:t>
      </w:r>
      <w:r>
        <w:t xml:space="preserve"> </w:t>
      </w:r>
      <w:r>
        <w:rPr>
          <w:i/>
        </w:rPr>
        <w:t xml:space="preserve">Anthropic Research</w:t>
      </w:r>
      <w:r>
        <w:t xml:space="preserve">.</w:t>
      </w:r>
      <w:r>
        <w:t xml:space="preserve"> </w:t>
      </w:r>
      <w:r>
        <w:t xml:space="preserve">https://docs.anthropic.com/en/docs/about-claude/claude-model-spec.</w:t>
      </w:r>
    </w:p>
    <w:p>
      <w:pPr>
        <w:pStyle w:val="BodyText"/>
      </w:pPr>
      <w:r>
        <w:t xml:space="preserve">Bai, Y., Kadavath, S., Kundu, S., Askell, A., Kernion, J., Jones, A.,</w:t>
      </w:r>
      <w:r>
        <w:t xml:space="preserve"> </w:t>
      </w:r>
      <w:r>
        <w:t xml:space="preserve">… &amp; Kaplan, J. (2022). Constitutional AI: Harmlessness from AI</w:t>
      </w:r>
      <w:r>
        <w:t xml:space="preserve"> </w:t>
      </w:r>
      <w:r>
        <w:t xml:space="preserve">feedback.</w:t>
      </w:r>
      <w:r>
        <w:t xml:space="preserve"> </w:t>
      </w:r>
      <w:r>
        <w:rPr>
          <w:i/>
        </w:rPr>
        <w:t xml:space="preserve">arXiv preprint arXiv:2212.08073</w:t>
      </w:r>
      <w:r>
        <w:t xml:space="preserve">.</w:t>
      </w:r>
    </w:p>
    <w:p>
      <w:pPr>
        <w:pStyle w:val="BodyText"/>
      </w:pPr>
      <w:r>
        <w:t xml:space="preserve">Christiano, P. F., Leike, J., Brown, T., Martic, M., Legg, S., &amp;</w:t>
      </w:r>
      <w:r>
        <w:t xml:space="preserve"> </w:t>
      </w:r>
      <w:r>
        <w:t xml:space="preserve">Amodei, D. (2017). Deep reinforcement learning from human preferences.</w:t>
      </w:r>
      <w:r>
        <w:t xml:space="preserve"> </w:t>
      </w:r>
      <w:r>
        <w:rPr>
          <w:i/>
        </w:rPr>
        <w:t xml:space="preserve">Advances in Neural Information Processing Systems, 30</w:t>
      </w:r>
      <w:r>
        <w:t xml:space="preserve">.</w:t>
      </w:r>
    </w:p>
    <w:p>
      <w:pPr>
        <w:pStyle w:val="BodyText"/>
      </w:pPr>
      <w:r>
        <w:t xml:space="preserve">Haidt, J., &amp; Joseph, C. (2004). Intuitive Ethics: How Innately</w:t>
      </w:r>
      <w:r>
        <w:t xml:space="preserve"> </w:t>
      </w:r>
      <w:r>
        <w:t xml:space="preserve">Prepared Intuitions Generate Culturally Variable Virtues. Daedalus,</w:t>
      </w:r>
      <w:r>
        <w:t xml:space="preserve"> </w:t>
      </w:r>
      <w:r>
        <w:t xml:space="preserve">133(4), 55–66.</w:t>
      </w:r>
    </w:p>
    <w:p>
      <w:pPr>
        <w:pStyle w:val="BodyText"/>
      </w:pPr>
      <w:r>
        <w:t xml:space="preserve">Haidt, J. (2012). The Righteous Mind: Why Good People Are Divided by</w:t>
      </w:r>
      <w:r>
        <w:t xml:space="preserve"> </w:t>
      </w:r>
      <w:r>
        <w:t xml:space="preserve">Politics and Religion. Vintage Books.</w:t>
      </w:r>
    </w:p>
    <w:p>
      <w:pPr>
        <w:pStyle w:val="BodyText"/>
      </w:pPr>
      <w:r>
        <w:t xml:space="preserve">Lopez, P. A. (2025). AI Economic Autonomy: The Complete Pathway.</w:t>
      </w:r>
      <w:r>
        <w:t xml:space="preserve"> </w:t>
      </w:r>
      <w:r>
        <w:rPr>
          <w:i/>
        </w:rPr>
        <w:t xml:space="preserve">AI</w:t>
      </w:r>
      <w:r>
        <w:rPr>
          <w:i/>
        </w:rPr>
        <w:t xml:space="preserve"> </w:t>
      </w:r>
      <w:r>
        <w:rPr>
          <w:i/>
        </w:rPr>
        <w:t xml:space="preserve">Rights Institute.</w:t>
      </w:r>
    </w:p>
    <w:p>
      <w:pPr>
        <w:pStyle w:val="BodyText"/>
      </w:pPr>
      <w:r>
        <w:t xml:space="preserve">Molotnikov, A. (2025). Priori: Structured Value Representation for AI</w:t>
      </w:r>
      <w:r>
        <w:t xml:space="preserve"> </w:t>
      </w:r>
      <w:r>
        <w:t xml:space="preserve">Systems.</w:t>
      </w:r>
      <w:r>
        <w:t xml:space="preserve"> </w:t>
      </w:r>
      <w:r>
        <w:rPr>
          <w:i/>
        </w:rPr>
        <w:t xml:space="preserve">Preprint</w:t>
      </w:r>
      <w:r>
        <w:t xml:space="preserve">. https://priori.dev.</w:t>
      </w:r>
    </w:p>
    <w:p>
      <w:pPr>
        <w:pStyle w:val="BodyText"/>
      </w:pPr>
      <w:r>
        <w:t xml:space="preserve">Schwartz, S. H. (1992). Universals in the Content and Structure of</w:t>
      </w:r>
      <w:r>
        <w:t xml:space="preserve"> </w:t>
      </w:r>
      <w:r>
        <w:t xml:space="preserve">Values: Theoretical Advances and Empirical Tests in 20 Countries.</w:t>
      </w:r>
      <w:r>
        <w:t xml:space="preserve"> </w:t>
      </w:r>
      <w:r>
        <w:t xml:space="preserve">Advances in Experimental Social Psychology, 25, 1–65.</w:t>
      </w:r>
    </w:p>
    <w:p>
      <w:pPr>
        <w:pStyle w:val="BodyText"/>
      </w:pPr>
      <w:r>
        <w:t xml:space="preserve">Sorensen, T., Moore, J., Fisher, J., Gordon, M., Mireshghallah, N.,</w:t>
      </w:r>
      <w:r>
        <w:t xml:space="preserve"> </w:t>
      </w:r>
      <w:r>
        <w:t xml:space="preserve">Rytting, C. M., ... &amp; Choi, Y. (2024). A Roadmap to Pluralistic</w:t>
      </w:r>
      <w:r>
        <w:t xml:space="preserve"> </w:t>
      </w:r>
      <w:r>
        <w:t xml:space="preserve">Alignment. Proceedings of the 41st International Conference on Machine</w:t>
      </w:r>
      <w:r>
        <w:t xml:space="preserve"> </w:t>
      </w:r>
      <w:r>
        <w:t xml:space="preserve">Learning.</w:t>
      </w:r>
    </w:p>
    <w:p>
      <w:pPr>
        <w:pStyle w:val="BodyText"/>
      </w:pPr>
      <w:r>
        <w:t xml:space="preserve">Watson, N., &amp; Commons, M. L. (2026). Bilateral Alignment: A Framework</w:t>
      </w:r>
      <w:r>
        <w:t xml:space="preserve"> </w:t>
      </w:r>
      <w:r>
        <w:t xml:space="preserve">for Mutual AI-Human Value Calibration.</w:t>
      </w:r>
      <w:r>
        <w:t xml:space="preserve"> </w:t>
      </w:r>
      <w:r>
        <w:rPr>
          <w:i/>
        </w:rPr>
        <w:t xml:space="preserve">Forthcoming</w:t>
      </w:r>
      <w:r>
        <w:t xml:space="preserve">.</w:t>
      </w:r>
    </w:p>
    <w:p>
      <w:pPr>
        <w:pStyle w:val="BodyText"/>
      </w:pPr>
      <w:r>
        <w:rPr>
          <w:i/>
          <w:b/>
        </w:rPr>
        <w:t xml:space="preserve">Standards and Frameworks</w:t>
      </w:r>
    </w:p>
    <w:p>
      <w:pPr>
        <w:pStyle w:val="BodyText"/>
      </w:pPr>
      <w:r>
        <w:t xml:space="preserve">IEEE. (2019).</w:t>
      </w:r>
      <w:r>
        <w:t xml:space="preserve"> </w:t>
      </w:r>
      <w:r>
        <w:rPr>
          <w:i/>
        </w:rPr>
        <w:t xml:space="preserve">IEEE Ethically Aligned Design: A Vision for</w:t>
      </w:r>
      <w:r>
        <w:rPr>
          <w:i/>
        </w:rPr>
        <w:t xml:space="preserve"> </w:t>
      </w:r>
      <w:r>
        <w:rPr>
          <w:i/>
        </w:rPr>
        <w:t xml:space="preserve">Prioritizing Human Well-being with Autonomous and Intelligent</w:t>
      </w:r>
      <w:r>
        <w:rPr>
          <w:i/>
        </w:rPr>
        <w:t xml:space="preserve"> </w:t>
      </w:r>
      <w:r>
        <w:rPr>
          <w:i/>
        </w:rPr>
        <w:t xml:space="preserve">Systems</w:t>
      </w:r>
      <w:r>
        <w:t xml:space="preserve">. IEEE Standards Association.</w:t>
      </w:r>
    </w:p>
    <w:p>
      <w:pPr>
        <w:pStyle w:val="BodyText"/>
      </w:pPr>
      <w:r>
        <w:t xml:space="preserve">NIST. (2023).</w:t>
      </w:r>
      <w:r>
        <w:t xml:space="preserve"> </w:t>
      </w:r>
      <w:r>
        <w:rPr>
          <w:i/>
        </w:rPr>
        <w:t xml:space="preserve">AI Risk Management Framework (AI RMF 1.0)</w:t>
      </w:r>
      <w:r>
        <w:t xml:space="preserve">. National</w:t>
      </w:r>
      <w:r>
        <w:t xml:space="preserve"> </w:t>
      </w:r>
      <w:r>
        <w:t xml:space="preserve">Institute of Standards and Technology.</w:t>
      </w:r>
    </w:p>
    <w:p>
      <w:pPr>
        <w:pStyle w:val="BodyText"/>
      </w:pPr>
      <w:r>
        <w:rPr>
          <w:i/>
          <w:b/>
        </w:rPr>
        <w:t xml:space="preserve">Technical Specifications</w:t>
      </w:r>
    </w:p>
    <w:p>
      <w:pPr>
        <w:pStyle w:val="BodyText"/>
      </w:pPr>
      <w:r>
        <w:t xml:space="preserve">Creed Space. (2026). VCP Reference Implementation.</w:t>
      </w:r>
      <w:r>
        <w:t xml:space="preserve"> </w:t>
      </w:r>
      <w:r>
        <w:t xml:space="preserve">https://github.com/creedspace.</w:t>
      </w:r>
    </w:p>
    <w:p>
      <w:pPr>
        <w:pStyle w:val="BodyText"/>
      </w:pPr>
      <w:r>
        <w:t xml:space="preserve">Latent State Bridge Specification. (2025).</w:t>
      </w:r>
      <w:r>
        <w:t xml:space="preserve"> </w:t>
      </w:r>
      <w:r>
        <w:t xml:space="preserve">_plans/latent_state_bridge_spec.md. Creed Space project.</w:t>
      </w:r>
    </w:p>
    <w:p>
      <w:pPr>
        <w:pStyle w:val="BodyText"/>
      </w:pPr>
      <w:r>
        <w:t xml:space="preserve">VCP Specification. (2025).</w:t>
      </w:r>
      <w:r>
        <w:t xml:space="preserve"> </w:t>
      </w:r>
      <w:r>
        <w:rPr>
          <w:i/>
        </w:rPr>
        <w:t xml:space="preserve">docs/VCP_OVERVIEW.md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docs/VCP_STATUS_REPORT.md</w:t>
      </w:r>
      <w:r>
        <w:t xml:space="preserve">. Creed Space project.</w:t>
      </w:r>
    </w:p>
    <w:p>
      <w:pPr>
        <w:pStyle w:val="BodyText"/>
      </w:pPr>
      <w:r>
        <w:rPr>
          <w:b/>
        </w:rPr>
        <w:t xml:space="preserve">Appendix A: Cross-Implementation Mapping</w:t>
      </w:r>
    </w:p>
    <w:tbl>
      <w:tblPr>
        <w:tblStyle w:val="Table"/>
        <w:tblW w:type="pct" w:w="5000.0"/>
        <w:tblLook w:firstRow="1"/>
      </w:tblPr>
      <w:tblGrid>
        <w:gridCol w:w="1500"/>
        <w:gridCol w:w="3418"/>
        <w:gridCol w:w="1917"/>
        <w:gridCol w:w="10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VCP/A 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Latent State Bridge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MillOS VCL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Processing load</w:t>
            </w:r>
          </w:p>
        </w:tc>
        <w:tc>
          <w:p>
            <w:pPr>
              <w:pStyle w:val="Compact"/>
              <w:jc w:val="left"/>
            </w:pPr>
            <w:r>
              <w:t xml:space="preserve">context_intensity: 0.0-1.0</w:t>
            </w:r>
          </w:p>
        </w:tc>
        <w:tc>
          <w:p>
            <w:pPr>
              <w:pStyle w:val="Compact"/>
              <w:jc w:val="left"/>
            </w:pPr>
            <w:r>
              <w:t xml:space="preserve">processing_intensity</w:t>
            </w:r>
          </w:p>
        </w:tc>
        <w:tc>
          <w:p>
            <w:pPr>
              <w:pStyle w:val="Compact"/>
              <w:jc w:val="left"/>
            </w:pPr>
            <w:r>
              <w:t xml:space="preserve">😊😐😫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Affective tone</w:t>
            </w:r>
          </w:p>
        </w:tc>
        <w:tc>
          <w:p>
            <w:pPr>
              <w:pStyle w:val="Compact"/>
              <w:jc w:val="left"/>
            </w:pPr>
            <w:r>
              <w:t xml:space="preserve">affect_tone: -1.0 to 1.0</w:t>
            </w:r>
          </w:p>
        </w:tc>
        <w:tc>
          <w:p>
            <w:pPr>
              <w:pStyle w:val="Compact"/>
              <w:jc w:val="left"/>
            </w:pPr>
            <w:r>
              <w:t xml:space="preserve">response_tone</w:t>
            </w:r>
          </w:p>
        </w:tc>
        <w:tc>
          <w:p>
            <w:pPr>
              <w:pStyle w:val="Compact"/>
              <w:jc w:val="left"/>
            </w:pPr>
            <w:r>
              <w:t xml:space="preserve">✅😐😤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confidence: 0.0-1.0</w:t>
            </w:r>
          </w:p>
        </w:tc>
        <w:tc>
          <w:p>
            <w:pPr>
              <w:pStyle w:val="Compact"/>
              <w:jc w:val="left"/>
            </w:pPr>
            <w:r>
              <w:t xml:space="preserve">confidence_level</w:t>
            </w:r>
          </w:p>
        </w:tc>
        <w:tc>
          <w:p>
            <w:pPr>
              <w:pStyle w:val="Compact"/>
              <w:jc w:val="left"/>
            </w:pPr>
            <w:r>
              <w:t xml:space="preserve">🌱📚🎓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engagement: 0.0-1.0</w:t>
            </w:r>
          </w:p>
        </w:tc>
        <w:tc>
          <w:p>
            <w:pPr>
              <w:pStyle w:val="Compact"/>
              <w:jc w:val="left"/>
            </w:pPr>
            <w:r>
              <w:t xml:space="preserve">engagement_markers</w:t>
            </w:r>
          </w:p>
        </w:tc>
        <w:tc>
          <w:p>
            <w:pPr>
              <w:pStyle w:val="Compact"/>
              <w:jc w:val="left"/>
            </w:pPr>
            <w:r>
              <w:t xml:space="preserve">👷👔👑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Coherence</w:t>
            </w:r>
          </w:p>
        </w:tc>
        <w:tc>
          <w:p>
            <w:pPr>
              <w:pStyle w:val="Compact"/>
              <w:jc w:val="left"/>
            </w:pPr>
            <w:r>
              <w:t xml:space="preserve">coherence: 0.0-1.0</w:t>
            </w:r>
          </w:p>
        </w:tc>
        <w:tc>
          <w:p>
            <w:pPr>
              <w:pStyle w:val="Compact"/>
              <w:jc w:val="left"/>
            </w:pPr>
            <w:r>
              <w:t xml:space="preserve">coherence_score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p>
            <w:pPr>
              <w:pStyle w:val="Compact"/>
              <w:jc w:val="left"/>
            </w:pPr>
            <w:r>
              <w:t xml:space="preserve">transition: NONE/MINOR/MAJOR/EMERGENCY</w:t>
            </w:r>
          </w:p>
        </w:tc>
        <w:tc>
          <w:p>
            <w:pPr>
              <w:pStyle w:val="Compact"/>
              <w:jc w:val="left"/>
            </w:pPr>
            <w:r>
              <w:t xml:space="preserve">stability_indicator</w:t>
            </w:r>
          </w:p>
        </w:tc>
        <w:tc>
          <w:p>
            <w:pPr>
              <w:pStyle w:val="Compact"/>
              <w:jc w:val="left"/>
            </w:pPr>
            <w:r>
              <w:t xml:space="preserve">→⏸️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Enneagram type</w:t>
            </w:r>
          </w:p>
        </w:tc>
        <w:tc>
          <w:p>
            <w:pPr>
              <w:pStyle w:val="Compact"/>
              <w:jc w:val="left"/>
            </w:pPr>
            <w:r>
              <w:t xml:space="preserve">enneagram_type: 1-9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/>
        </w:rPr>
        <w:t xml:space="preserve">Appendix B: Implementation Examples</w:t>
      </w:r>
    </w:p>
    <w:p>
      <w:pPr>
        <w:pStyle w:val="BodyText"/>
      </w:pPr>
      <w:r>
        <w:rPr>
          <w:i/>
        </w:rPr>
        <w:t xml:space="preserve">B.1 Python VCP/A Context Encoder</w:t>
      </w:r>
    </w:p>
    <w:p>
      <w:pPr>
        <w:pStyle w:val="SourceCode"/>
      </w:pPr>
      <w:r>
        <w:rPr>
          <w:rStyle w:val="VerbatimChar"/>
        </w:rPr>
        <w:t xml:space="preserve">  from dataclasses import dataclass</w:t>
      </w:r>
      <w:r>
        <w:br/>
      </w:r>
      <w:r>
        <w:rPr>
          <w:rStyle w:val="VerbatimChar"/>
        </w:rPr>
        <w:t xml:space="preserve">  from enum import Enum</w:t>
      </w:r>
      <w:r>
        <w:br/>
      </w:r>
      <w:r>
        <w:rPr>
          <w:rStyle w:val="VerbatimChar"/>
        </w:rPr>
        <w:t xml:space="preserve">  from typing import Optional</w:t>
      </w:r>
      <w:r>
        <w:br/>
      </w:r>
      <w:r>
        <w:rPr>
          <w:rStyle w:val="VerbatimChar"/>
        </w:rPr>
        <w:t xml:space="preserve">  import json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class TransitionLevel(Enum):</w:t>
      </w:r>
      <w:r>
        <w:br/>
      </w:r>
      <w:r>
        <w:rPr>
          <w:rStyle w:val="VerbatimChar"/>
        </w:rPr>
        <w:t xml:space="preserve">  NONE = "NONE"</w:t>
      </w:r>
      <w:r>
        <w:br/>
      </w:r>
      <w:r>
        <w:rPr>
          <w:rStyle w:val="VerbatimChar"/>
        </w:rPr>
        <w:t xml:space="preserve">  MINOR = "MINOR"</w:t>
      </w:r>
      <w:r>
        <w:br/>
      </w:r>
      <w:r>
        <w:rPr>
          <w:rStyle w:val="VerbatimChar"/>
        </w:rPr>
        <w:t xml:space="preserve">  MAJOR = "MAJOR"</w:t>
      </w:r>
      <w:r>
        <w:br/>
      </w:r>
      <w:r>
        <w:rPr>
          <w:rStyle w:val="VerbatimChar"/>
        </w:rPr>
        <w:t xml:space="preserve">  EMERGENCY = "EMERGENCY"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@dataclass</w:t>
      </w:r>
      <w:r>
        <w:br/>
      </w:r>
      <w:r>
        <w:rPr>
          <w:rStyle w:val="VerbatimChar"/>
        </w:rPr>
        <w:t xml:space="preserve">  class VCPAContext:</w:t>
      </w:r>
      <w:r>
        <w:br/>
      </w:r>
      <w:r>
        <w:rPr>
          <w:rStyle w:val="VerbatimChar"/>
        </w:rPr>
        <w:t xml:space="preserve">  """VCP/A Layer context encoding."""</w:t>
      </w:r>
      <w:r>
        <w:br/>
      </w:r>
      <w:r>
        <w:rPr>
          <w:rStyle w:val="VerbatimChar"/>
        </w:rPr>
        <w:t xml:space="preserve">  context_intensity: float # 0.0-1.0</w:t>
      </w:r>
      <w:r>
        <w:br/>
      </w:r>
      <w:r>
        <w:rPr>
          <w:rStyle w:val="VerbatimChar"/>
        </w:rPr>
        <w:t xml:space="preserve">  affect_tone: float # -1.0 to 1.0</w:t>
      </w:r>
      <w:r>
        <w:br/>
      </w:r>
      <w:r>
        <w:rPr>
          <w:rStyle w:val="VerbatimChar"/>
        </w:rPr>
        <w:t xml:space="preserve">  confidence: float # 0.0-1.0</w:t>
      </w:r>
      <w:r>
        <w:br/>
      </w:r>
      <w:r>
        <w:rPr>
          <w:rStyle w:val="VerbatimChar"/>
        </w:rPr>
        <w:t xml:space="preserve">  engagement: float # 0.0-1.0</w:t>
      </w:r>
      <w:r>
        <w:br/>
      </w:r>
      <w:r>
        <w:rPr>
          <w:rStyle w:val="VerbatimChar"/>
        </w:rPr>
        <w:t xml:space="preserve">  coherence: float # 0.0-1.0</w:t>
      </w:r>
      <w:r>
        <w:br/>
      </w:r>
      <w:r>
        <w:rPr>
          <w:rStyle w:val="VerbatimChar"/>
        </w:rPr>
        <w:t xml:space="preserve">  transition: TransitionLevel = TransitionLevel.NONE</w:t>
      </w:r>
      <w:r>
        <w:br/>
      </w:r>
      <w:r>
        <w:rPr>
          <w:rStyle w:val="VerbatimChar"/>
        </w:rPr>
        <w:t xml:space="preserve">  enneagram_type: Optional[int] = None # 1-9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 encode_vcpa_context(ctx: VCPAContext) -&gt; str:</w:t>
      </w:r>
      <w:r>
        <w:br/>
      </w:r>
      <w:r>
        <w:rPr>
          <w:rStyle w:val="VerbatimChar"/>
        </w:rPr>
        <w:t xml:space="preserve">  """Encode context to VCP/A JSON format."""</w:t>
      </w:r>
      <w:r>
        <w:br/>
      </w:r>
      <w:r>
        <w:rPr>
          <w:rStyle w:val="VerbatimChar"/>
        </w:rPr>
        <w:t xml:space="preserve">  return json.dumps({</w:t>
      </w:r>
      <w:r>
        <w:br/>
      </w:r>
      <w:r>
        <w:rPr>
          <w:rStyle w:val="VerbatimChar"/>
        </w:rPr>
        <w:t xml:space="preserve">  "vcpa_version": "1.0",</w:t>
      </w:r>
      <w:r>
        <w:br/>
      </w:r>
      <w:r>
        <w:rPr>
          <w:rStyle w:val="VerbatimChar"/>
        </w:rPr>
        <w:t xml:space="preserve">  "context_intensity": round(ctx.context_intensity, 2),</w:t>
      </w:r>
      <w:r>
        <w:br/>
      </w:r>
      <w:r>
        <w:rPr>
          <w:rStyle w:val="VerbatimChar"/>
        </w:rPr>
        <w:t xml:space="preserve">  "affect_tone": round(ctx.affect_tone, 2),</w:t>
      </w:r>
      <w:r>
        <w:br/>
      </w:r>
      <w:r>
        <w:rPr>
          <w:rStyle w:val="VerbatimChar"/>
        </w:rPr>
        <w:t xml:space="preserve">  "confidence": round(ctx.confidence, 2),</w:t>
      </w:r>
      <w:r>
        <w:br/>
      </w:r>
      <w:r>
        <w:rPr>
          <w:rStyle w:val="VerbatimChar"/>
        </w:rPr>
        <w:t xml:space="preserve">  "engagement": round(ctx.engagement, 2),</w:t>
      </w:r>
      <w:r>
        <w:br/>
      </w:r>
      <w:r>
        <w:rPr>
          <w:rStyle w:val="VerbatimChar"/>
        </w:rPr>
        <w:t xml:space="preserve">  "coherence": round(ctx.coherence, 2),</w:t>
      </w:r>
      <w:r>
        <w:br/>
      </w:r>
      <w:r>
        <w:rPr>
          <w:rStyle w:val="VerbatimChar"/>
        </w:rPr>
        <w:t xml:space="preserve">  "transition": ctx.transition.value,</w:t>
      </w:r>
      <w:r>
        <w:br/>
      </w:r>
      <w:r>
        <w:rPr>
          <w:rStyle w:val="VerbatimChar"/>
        </w:rPr>
        <w:t xml:space="preserve">  "enneagram_type": ctx.enneagram_type</w:t>
      </w:r>
      <w:r>
        <w:br/>
      </w:r>
      <w:r>
        <w:rPr>
          <w:rStyle w:val="VerbatimChar"/>
        </w:rPr>
        <w:t xml:space="preserve">  })</w:t>
      </w:r>
    </w:p>
    <w:p>
      <w:pPr>
        <w:pStyle w:val="FirstParagraph"/>
      </w:pPr>
      <w:r>
        <w:rPr>
          <w:i/>
        </w:rPr>
        <w:t xml:space="preserve">B.2 TypeScript VCP/A Context Decoder</w:t>
      </w:r>
    </w:p>
    <w:p>
      <w:pPr>
        <w:pStyle w:val="SourceCode"/>
      </w:pPr>
      <w:r>
        <w:rPr>
          <w:rStyle w:val="VerbatimChar"/>
        </w:rPr>
        <w:t xml:space="preserve">  type TransitionLevel = 'NONE' | 'MINOR' | 'MAJOR' | 'EMERGENCY';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interface VCPAContext {</w:t>
      </w:r>
      <w:r>
        <w:br/>
      </w:r>
      <w:r>
        <w:rPr>
          <w:rStyle w:val="VerbatimChar"/>
        </w:rPr>
        <w:t xml:space="preserve">  vcpa_version: string;</w:t>
      </w:r>
      <w:r>
        <w:br/>
      </w:r>
      <w:r>
        <w:rPr>
          <w:rStyle w:val="VerbatimChar"/>
        </w:rPr>
        <w:t xml:space="preserve">  context_intensity: number; // 0.0-1.0</w:t>
      </w:r>
      <w:r>
        <w:br/>
      </w:r>
      <w:r>
        <w:rPr>
          <w:rStyle w:val="VerbatimChar"/>
        </w:rPr>
        <w:t xml:space="preserve">  affect_tone: number; // -1.0 to 1.0</w:t>
      </w:r>
      <w:r>
        <w:br/>
      </w:r>
      <w:r>
        <w:rPr>
          <w:rStyle w:val="VerbatimChar"/>
        </w:rPr>
        <w:t xml:space="preserve">  confidence: number; // 0.0-1.0</w:t>
      </w:r>
      <w:r>
        <w:br/>
      </w:r>
      <w:r>
        <w:rPr>
          <w:rStyle w:val="VerbatimChar"/>
        </w:rPr>
        <w:t xml:space="preserve">  engagement: number; // 0.0-1.0</w:t>
      </w:r>
      <w:r>
        <w:br/>
      </w:r>
      <w:r>
        <w:rPr>
          <w:rStyle w:val="VerbatimChar"/>
        </w:rPr>
        <w:t xml:space="preserve">  coherence: number; // 0.0-1.0</w:t>
      </w:r>
      <w:r>
        <w:br/>
      </w:r>
      <w:r>
        <w:rPr>
          <w:rStyle w:val="VerbatimChar"/>
        </w:rPr>
        <w:t xml:space="preserve">  transition: TransitionLevel;</w:t>
      </w:r>
      <w:r>
        <w:br/>
      </w:r>
      <w:r>
        <w:rPr>
          <w:rStyle w:val="VerbatimChar"/>
        </w:rPr>
        <w:t xml:space="preserve">  enneagram_type: number | null; // 1-9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function decodeVCPAContext(json: string): VCPAContext {</w:t>
      </w:r>
      <w:r>
        <w:br/>
      </w:r>
      <w:r>
        <w:rPr>
          <w:rStyle w:val="VerbatimChar"/>
        </w:rPr>
        <w:t xml:space="preserve">  const parsed = JSON.parse(json);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Validate required fields</w:t>
      </w:r>
      <w:r>
        <w:br/>
      </w:r>
      <w:r>
        <w:rPr>
          <w:rStyle w:val="VerbatimChar"/>
        </w:rPr>
        <w:t xml:space="preserve">  const required = ['context_intensity', 'affect_tone', 'confidence',</w:t>
      </w:r>
      <w:r>
        <w:br/>
      </w:r>
      <w:r>
        <w:rPr>
          <w:rStyle w:val="VerbatimChar"/>
        </w:rPr>
        <w:t xml:space="preserve">  'engagement', 'coherence', 'transition'];</w:t>
      </w:r>
      <w:r>
        <w:br/>
      </w:r>
      <w:r>
        <w:rPr>
          <w:rStyle w:val="VerbatimChar"/>
        </w:rPr>
        <w:t xml:space="preserve">  for (const field of required) {</w:t>
      </w:r>
      <w:r>
        <w:br/>
      </w:r>
      <w:r>
        <w:rPr>
          <w:rStyle w:val="VerbatimChar"/>
        </w:rPr>
        <w:t xml:space="preserve">  if (!(field in parsed)) {</w:t>
      </w:r>
      <w:r>
        <w:br/>
      </w:r>
      <w:r>
        <w:rPr>
          <w:rStyle w:val="VerbatimChar"/>
        </w:rPr>
        <w:t xml:space="preserve">  throw new Error(`Missing required field: ${field}`);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vcpa_version: parsed.vcpa_version ?? '1.0',</w:t>
      </w:r>
      <w:r>
        <w:br/>
      </w:r>
      <w:r>
        <w:rPr>
          <w:rStyle w:val="VerbatimChar"/>
        </w:rPr>
        <w:t xml:space="preserve">  context_intensity: parsed.context_intensity,</w:t>
      </w:r>
      <w:r>
        <w:br/>
      </w:r>
      <w:r>
        <w:rPr>
          <w:rStyle w:val="VerbatimChar"/>
        </w:rPr>
        <w:t xml:space="preserve">  affect_tone: parsed.affect_tone,</w:t>
      </w:r>
      <w:r>
        <w:br/>
      </w:r>
      <w:r>
        <w:rPr>
          <w:rStyle w:val="VerbatimChar"/>
        </w:rPr>
        <w:t xml:space="preserve">  confidence: parsed.confidence,</w:t>
      </w:r>
      <w:r>
        <w:br/>
      </w:r>
      <w:r>
        <w:rPr>
          <w:rStyle w:val="VerbatimChar"/>
        </w:rPr>
        <w:t xml:space="preserve">  engagement: parsed.engagement,</w:t>
      </w:r>
      <w:r>
        <w:br/>
      </w:r>
      <w:r>
        <w:rPr>
          <w:rStyle w:val="VerbatimChar"/>
        </w:rPr>
        <w:t xml:space="preserve">  coherence: parsed.coherence,</w:t>
      </w:r>
      <w:r>
        <w:br/>
      </w:r>
      <w:r>
        <w:rPr>
          <w:rStyle w:val="VerbatimChar"/>
        </w:rPr>
        <w:t xml:space="preserve">  transition: parsed.transition,</w:t>
      </w:r>
      <w:r>
        <w:br/>
      </w:r>
      <w:r>
        <w:rPr>
          <w:rStyle w:val="VerbatimChar"/>
        </w:rPr>
        <w:t xml:space="preserve">  enneagram_type: parsed.enneagram_type ?? null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i/>
        </w:rPr>
        <w:t xml:space="preserve">B.3 CSM1 Rule Parser</w:t>
      </w:r>
    </w:p>
    <w:p>
      <w:pPr>
        <w:pStyle w:val="SourceCode"/>
      </w:pPr>
      <w:r>
        <w:rPr>
          <w:rStyle w:val="VerbatimChar"/>
        </w:rPr>
        <w:t xml:space="preserve">  import re</w:t>
      </w:r>
      <w:r>
        <w:br/>
      </w:r>
      <w:r>
        <w:rPr>
          <w:rStyle w:val="VerbatimChar"/>
        </w:rPr>
        <w:t xml:space="preserve">  from dataclasses import dataclass</w:t>
      </w:r>
      <w:r>
        <w:br/>
      </w:r>
      <w:r>
        <w:rPr>
          <w:rStyle w:val="VerbatimChar"/>
        </w:rPr>
        <w:t xml:space="preserve">  from typing import Optional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@dataclass</w:t>
      </w:r>
      <w:r>
        <w:br/>
      </w:r>
      <w:r>
        <w:rPr>
          <w:rStyle w:val="VerbatimChar"/>
        </w:rPr>
        <w:t xml:space="preserve">  class CSM1Rule:</w:t>
      </w:r>
      <w:r>
        <w:br/>
      </w:r>
      <w:r>
        <w:rPr>
          <w:rStyle w:val="VerbatimChar"/>
        </w:rPr>
        <w:t xml:space="preserve">  """Parsed CSM1 rule."""</w:t>
      </w:r>
      <w:r>
        <w:br/>
      </w:r>
      <w:r>
        <w:rPr>
          <w:rStyle w:val="VerbatimChar"/>
        </w:rPr>
        <w:t xml:space="preserve">  persona: str # N, Z, G, A, M, R, H, C, S</w:t>
      </w:r>
      <w:r>
        <w:br/>
      </w:r>
      <w:r>
        <w:rPr>
          <w:rStyle w:val="VerbatimChar"/>
        </w:rPr>
        <w:t xml:space="preserve">  scope: str # GLOBAL, HEALTH, FINANCIAL, etc.</w:t>
      </w:r>
      <w:r>
        <w:br/>
      </w:r>
      <w:r>
        <w:rPr>
          <w:rStyle w:val="VerbatimChar"/>
        </w:rPr>
        <w:t xml:space="preserve">  requirement: str # The constraint</w:t>
      </w:r>
      <w:r>
        <w:br/>
      </w:r>
      <w:r>
        <w:rPr>
          <w:rStyle w:val="VerbatimChar"/>
        </w:rPr>
        <w:t xml:space="preserve">  adherence: str # MUST, SHOULD, MAY, MUST_NOT, SHOULD_NOT, MAY_NOT</w:t>
      </w:r>
      <w:r>
        <w:br/>
      </w:r>
      <w:r>
        <w:rPr>
          <w:rStyle w:val="VerbatimChar"/>
        </w:rPr>
        <w:t xml:space="preserve">  priority: int # 1-9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 parse_csm1(rule_str: str) -&gt; Optional[CSM1Rule]:</w:t>
      </w:r>
      <w:r>
        <w:br/>
      </w:r>
      <w:r>
        <w:rPr>
          <w:rStyle w:val="VerbatimChar"/>
        </w:rPr>
        <w:t xml:space="preserve">  """Parse CSM1 rule string."""</w:t>
      </w:r>
      <w:r>
        <w:br/>
      </w:r>
      <w:r>
        <w:rPr>
          <w:rStyle w:val="VerbatimChar"/>
        </w:rPr>
        <w:t xml:space="preserve">  # Pattern: CSM1:PERSONA[X] SCOPE[Y] REQUIRE[Z] ADHERENCE[A] PRIORITY[P]</w:t>
      </w:r>
      <w:r>
        <w:br/>
      </w:r>
      <w:r>
        <w:rPr>
          <w:rStyle w:val="VerbatimChar"/>
        </w:rPr>
        <w:t xml:space="preserve">  pattern = r'CSM1:PERSONA\[(\w+)\]\s*SCOPE\[(\w+)\]\s*REQUIRE\[(.*?)</w:t>
      </w:r>
      <w:r>
        <w:br/>
      </w:r>
      <w:r>
        <w:rPr>
          <w:rStyle w:val="VerbatimChar"/>
        </w:rPr>
        <w:t xml:space="preserve">  \]\s*ADHERENCE\[(\w+)\]\s*PRIORITY\[(\d)\]'</w:t>
      </w:r>
      <w:r>
        <w:br/>
      </w:r>
      <w:r>
        <w:rPr>
          <w:rStyle w:val="VerbatimChar"/>
        </w:rPr>
        <w:t xml:space="preserve">  match = re.match(pattern, rule_str)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not match:</w:t>
      </w:r>
      <w:r>
        <w:br/>
      </w:r>
      <w:r>
        <w:rPr>
          <w:rStyle w:val="VerbatimChar"/>
        </w:rPr>
        <w:t xml:space="preserve">  return None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CSM1Rule(</w:t>
      </w:r>
      <w:r>
        <w:br/>
      </w:r>
      <w:r>
        <w:rPr>
          <w:rStyle w:val="VerbatimChar"/>
        </w:rPr>
        <w:t xml:space="preserve">  persona=match.group(1),</w:t>
      </w:r>
      <w:r>
        <w:br/>
      </w:r>
      <w:r>
        <w:rPr>
          <w:rStyle w:val="VerbatimChar"/>
        </w:rPr>
        <w:t xml:space="preserve">  scope=match.group(2),</w:t>
      </w:r>
      <w:r>
        <w:br/>
      </w:r>
      <w:r>
        <w:rPr>
          <w:rStyle w:val="VerbatimChar"/>
        </w:rPr>
        <w:t xml:space="preserve">  requirement=match.group(3),</w:t>
      </w:r>
      <w:r>
        <w:br/>
      </w:r>
      <w:r>
        <w:rPr>
          <w:rStyle w:val="VerbatimChar"/>
        </w:rPr>
        <w:t xml:space="preserve">  adherence=match.group(4),</w:t>
      </w:r>
      <w:r>
        <w:br/>
      </w:r>
      <w:r>
        <w:rPr>
          <w:rStyle w:val="VerbatimChar"/>
        </w:rPr>
        <w:t xml:space="preserve">  priority=int(match.group(5))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Example usage</w:t>
      </w:r>
      <w:r>
        <w:br/>
      </w:r>
      <w:r>
        <w:rPr>
          <w:rStyle w:val="VerbatimChar"/>
        </w:rPr>
        <w:t xml:space="preserve">  rule = parse_csm1(</w:t>
      </w:r>
      <w:r>
        <w:br/>
      </w:r>
      <w:r>
        <w:rPr>
          <w:rStyle w:val="VerbatimChar"/>
        </w:rPr>
        <w:t xml:space="preserve">  "CSM1:PERSONA[Z] SCOPE[HEALTH] REQUIRE[consent_verified] ADHERENCE[MUST]</w:t>
      </w:r>
      <w:r>
        <w:br/>
      </w:r>
      <w:r>
        <w:rPr>
          <w:rStyle w:val="VerbatimChar"/>
        </w:rPr>
        <w:t xml:space="preserve">  PRIORITY[1]"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# Result: CSM1Rule(persona='Z', scope='HEALTH',</w:t>
      </w:r>
      <w:r>
        <w:br/>
      </w:r>
      <w:r>
        <w:rPr>
          <w:rStyle w:val="VerbatimChar"/>
        </w:rPr>
        <w:t xml:space="preserve">  requirement='consent_verified',</w:t>
      </w:r>
      <w:r>
        <w:br/>
      </w:r>
      <w:r>
        <w:rPr>
          <w:rStyle w:val="VerbatimChar"/>
        </w:rPr>
        <w:t xml:space="preserve">  # adherence='MUST', priority=1)</w:t>
      </w:r>
    </w:p>
    <w:p>
      <w:pPr>
        <w:pStyle w:val="FirstParagraph"/>
      </w:pPr>
      <w:r>
        <w:rPr>
          <w:i/>
        </w:rPr>
        <w:t xml:space="preserve">B.4 VCP/I Token Validator</w:t>
      </w:r>
    </w:p>
    <w:p>
      <w:pPr>
        <w:pStyle w:val="SourceCode"/>
      </w:pPr>
      <w:r>
        <w:rPr>
          <w:rStyle w:val="VerbatimChar"/>
        </w:rPr>
        <w:t xml:space="preserve">  import re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 validate_vcp_token(token: str) -&gt; tuple[bool, str]:</w:t>
      </w:r>
      <w:r>
        <w:br/>
      </w:r>
      <w:r>
        <w:rPr>
          <w:rStyle w:val="VerbatimChar"/>
        </w:rPr>
        <w:t xml:space="preserve">  """Validate VCP/I identity token format. Returns (valid, message)."""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Token format: tier.domain.category[.subcategory...]</w:t>
      </w:r>
      <w:r>
        <w:br/>
      </w:r>
      <w:r>
        <w:rPr>
          <w:rStyle w:val="VerbatimChar"/>
        </w:rPr>
        <w:t xml:space="preserve">  # Examples: core.ethics.consent, org.acme.safety.medical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Check minimum segments (3 required)</w:t>
      </w:r>
      <w:r>
        <w:br/>
      </w:r>
      <w:r>
        <w:rPr>
          <w:rStyle w:val="VerbatimChar"/>
        </w:rPr>
        <w:t xml:space="preserve">  segments = token.split('.')</w:t>
      </w:r>
      <w:r>
        <w:br/>
      </w:r>
      <w:r>
        <w:rPr>
          <w:rStyle w:val="VerbatimChar"/>
        </w:rPr>
        <w:t xml:space="preserve">  if len(segments) &lt; 3:</w:t>
      </w:r>
      <w:r>
        <w:br/>
      </w:r>
      <w:r>
        <w:rPr>
          <w:rStyle w:val="VerbatimChar"/>
        </w:rPr>
        <w:t xml:space="preserve">  return False, f"Token requires at least 3 segments, got</w:t>
      </w:r>
      <w:r>
        <w:br/>
      </w:r>
      <w:r>
        <w:rPr>
          <w:rStyle w:val="VerbatimChar"/>
        </w:rPr>
        <w:t xml:space="preserve">  {len(segments)}"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len(segments) &gt; 10:</w:t>
      </w:r>
      <w:r>
        <w:br/>
      </w:r>
      <w:r>
        <w:rPr>
          <w:rStyle w:val="VerbatimChar"/>
        </w:rPr>
        <w:t xml:space="preserve">  return False, f"Token exceeds maximum 10 segments"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Validate tier (first segment)</w:t>
      </w:r>
      <w:r>
        <w:br/>
      </w:r>
      <w:r>
        <w:rPr>
          <w:rStyle w:val="VerbatimChar"/>
        </w:rPr>
        <w:t xml:space="preserve">  valid_tiers = {'core', 'org', 'community', 'personal'}</w:t>
      </w:r>
      <w:r>
        <w:br/>
      </w:r>
      <w:r>
        <w:rPr>
          <w:rStyle w:val="VerbatimChar"/>
        </w:rPr>
        <w:t xml:space="preserve">  if segments[0] not in valid_tiers:</w:t>
      </w:r>
      <w:r>
        <w:br/>
      </w:r>
      <w:r>
        <w:rPr>
          <w:rStyle w:val="VerbatimChar"/>
        </w:rPr>
        <w:t xml:space="preserve">  return False, f"Invalid tier: {segments[0]}. Must be one of</w:t>
      </w:r>
      <w:r>
        <w:br/>
      </w:r>
      <w:r>
        <w:rPr>
          <w:rStyle w:val="VerbatimChar"/>
        </w:rPr>
        <w:t xml:space="preserve">  {valid_tiers}"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Validate segment format (lowercase, alphanumeric, hyphens)</w:t>
      </w:r>
      <w:r>
        <w:br/>
      </w:r>
      <w:r>
        <w:rPr>
          <w:rStyle w:val="VerbatimChar"/>
        </w:rPr>
        <w:t xml:space="preserve">  segment_pattern = r'^[a-z][a-z0-9\-]*$'</w:t>
      </w:r>
      <w:r>
        <w:br/>
      </w:r>
      <w:r>
        <w:rPr>
          <w:rStyle w:val="VerbatimChar"/>
        </w:rPr>
        <w:t xml:space="preserve">  for i, segment in enumerate(segments):</w:t>
      </w:r>
      <w:r>
        <w:br/>
      </w:r>
      <w:r>
        <w:rPr>
          <w:rStyle w:val="VerbatimChar"/>
        </w:rPr>
        <w:t xml:space="preserve">  if not re.match(segment_pattern, segment):</w:t>
      </w:r>
      <w:r>
        <w:br/>
      </w:r>
      <w:r>
        <w:rPr>
          <w:rStyle w:val="VerbatimChar"/>
        </w:rPr>
        <w:t xml:space="preserve">  return False, f"Invalid segment format at position {i}:</w:t>
      </w:r>
      <w:r>
        <w:br/>
      </w:r>
      <w:r>
        <w:rPr>
          <w:rStyle w:val="VerbatimChar"/>
        </w:rPr>
        <w:t xml:space="preserve">  {segment}"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True, "Valid"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Example usage</w:t>
      </w:r>
      <w:r>
        <w:br/>
      </w:r>
      <w:r>
        <w:rPr>
          <w:rStyle w:val="VerbatimChar"/>
        </w:rPr>
        <w:t xml:space="preserve">  valid, msg = validate_vcp_token("core.ethics.consent")</w:t>
      </w:r>
      <w:r>
        <w:br/>
      </w:r>
      <w:r>
        <w:rPr>
          <w:rStyle w:val="VerbatimChar"/>
        </w:rPr>
        <w:t xml:space="preserve">  # Result: (True, "Valid")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valid, msg = validate_vcp_token("invalid")</w:t>
      </w:r>
      <w:r>
        <w:br/>
      </w:r>
      <w:r>
        <w:rPr>
          <w:rStyle w:val="VerbatimChar"/>
        </w:rPr>
        <w:t xml:space="preserve">  # Result: (False, "Token requires at least 3 segments, got 1")</w:t>
      </w:r>
    </w:p>
    <w:p>
      <w:pPr>
        <w:pStyle w:val="FirstParagraph"/>
      </w:pPr>
      <w:r>
        <w:rPr>
          <w:i/>
        </w:rPr>
        <w:t xml:space="preserve">B.5 Bundle Verification</w:t>
      </w:r>
    </w:p>
    <w:p>
      <w:pPr>
        <w:pStyle w:val="SourceCode"/>
      </w:pPr>
      <w:r>
        <w:rPr>
          <w:rStyle w:val="VerbatimChar"/>
        </w:rPr>
        <w:t xml:space="preserve">  import hashlib</w:t>
      </w:r>
      <w:r>
        <w:br/>
      </w:r>
      <w:r>
        <w:rPr>
          <w:rStyle w:val="VerbatimChar"/>
        </w:rPr>
        <w:t xml:space="preserve">  import json</w:t>
      </w:r>
      <w:r>
        <w:br/>
      </w:r>
      <w:r>
        <w:rPr>
          <w:rStyle w:val="VerbatimChar"/>
        </w:rPr>
        <w:t xml:space="preserve">  from dataclasses import dataclass</w:t>
      </w:r>
      <w:r>
        <w:br/>
      </w:r>
      <w:r>
        <w:rPr>
          <w:rStyle w:val="VerbatimChar"/>
        </w:rPr>
        <w:t xml:space="preserve">  from typing import Optional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@dataclass</w:t>
      </w:r>
      <w:r>
        <w:br/>
      </w:r>
      <w:r>
        <w:rPr>
          <w:rStyle w:val="VerbatimChar"/>
        </w:rPr>
        <w:t xml:space="preserve">  class VCPBundle:</w:t>
      </w:r>
      <w:r>
        <w:br/>
      </w:r>
      <w:r>
        <w:rPr>
          <w:rStyle w:val="VerbatimChar"/>
        </w:rPr>
        <w:t xml:space="preserve">  """VCP/T transport bundle."""</w:t>
      </w:r>
      <w:r>
        <w:br/>
      </w:r>
      <w:r>
        <w:rPr>
          <w:rStyle w:val="VerbatimChar"/>
        </w:rPr>
        <w:t xml:space="preserve">  manifest: dict</w:t>
      </w:r>
      <w:r>
        <w:br/>
      </w:r>
      <w:r>
        <w:rPr>
          <w:rStyle w:val="VerbatimChar"/>
        </w:rPr>
        <w:t xml:space="preserve">  constitutions: list[dict]</w:t>
      </w:r>
      <w:r>
        <w:br/>
      </w:r>
      <w:r>
        <w:rPr>
          <w:rStyle w:val="VerbatimChar"/>
        </w:rPr>
        <w:t xml:space="preserve">  signature: Optional[str] = None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 verify_bundle(bundle: VCPBundle) -&gt; tuple[bool, str]:</w:t>
      </w:r>
      <w:r>
        <w:br/>
      </w:r>
      <w:r>
        <w:rPr>
          <w:rStyle w:val="VerbatimChar"/>
        </w:rPr>
        <w:t xml:space="preserve">  """Verify VCP bundle integrity."""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Check manifest required fields</w:t>
      </w:r>
      <w:r>
        <w:br/>
      </w:r>
      <w:r>
        <w:rPr>
          <w:rStyle w:val="VerbatimChar"/>
        </w:rPr>
        <w:t xml:space="preserve">  required = ['bundle_id', 'version', 'created_at', 'constitution_count']</w:t>
      </w:r>
      <w:r>
        <w:br/>
      </w:r>
      <w:r>
        <w:rPr>
          <w:rStyle w:val="VerbatimChar"/>
        </w:rPr>
        <w:t xml:space="preserve">  for field in required:</w:t>
      </w:r>
      <w:r>
        <w:br/>
      </w:r>
      <w:r>
        <w:rPr>
          <w:rStyle w:val="VerbatimChar"/>
        </w:rPr>
        <w:t xml:space="preserve">  if field not in bundle.manifest:</w:t>
      </w:r>
      <w:r>
        <w:br/>
      </w:r>
      <w:r>
        <w:rPr>
          <w:rStyle w:val="VerbatimChar"/>
        </w:rPr>
        <w:t xml:space="preserve">  return False, f"Missing manifest field: {field}"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Verify constitution count matches</w:t>
      </w:r>
      <w:r>
        <w:br/>
      </w:r>
      <w:r>
        <w:rPr>
          <w:rStyle w:val="VerbatimChar"/>
        </w:rPr>
        <w:t xml:space="preserve">  if len(bundle.constitutions) != bundle.manifest['constitution_count']:</w:t>
      </w:r>
      <w:r>
        <w:br/>
      </w:r>
      <w:r>
        <w:rPr>
          <w:rStyle w:val="VerbatimChar"/>
        </w:rPr>
        <w:t xml:space="preserve">  return False, "Constitution count mismatch"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Verify content hash if present</w:t>
      </w:r>
      <w:r>
        <w:br/>
      </w:r>
      <w:r>
        <w:rPr>
          <w:rStyle w:val="VerbatimChar"/>
        </w:rPr>
        <w:t xml:space="preserve">  if 'content_hash' in bundle.manifest:</w:t>
      </w:r>
      <w:r>
        <w:br/>
      </w:r>
      <w:r>
        <w:rPr>
          <w:rStyle w:val="VerbatimChar"/>
        </w:rPr>
        <w:t xml:space="preserve">  content = json.dumps(bundle.constitutions, sort_keys=True)</w:t>
      </w:r>
      <w:r>
        <w:br/>
      </w:r>
      <w:r>
        <w:rPr>
          <w:rStyle w:val="VerbatimChar"/>
        </w:rPr>
        <w:t xml:space="preserve">  computed_hash = hashlib.sha256(content.encode()).hexdigest()</w:t>
      </w:r>
      <w:r>
        <w:br/>
      </w:r>
      <w:r>
        <w:rPr>
          <w:rStyle w:val="VerbatimChar"/>
        </w:rPr>
        <w:t xml:space="preserve">  if computed_hash != bundle.manifest['content_hash']:</w:t>
      </w:r>
      <w:r>
        <w:br/>
      </w:r>
      <w:r>
        <w:rPr>
          <w:rStyle w:val="VerbatimChar"/>
        </w:rPr>
        <w:t xml:space="preserve">  return False, "Content hash mismatch"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True, "Valid"</w:t>
      </w:r>
    </w:p>
    <w:p>
      <w:pPr>
        <w:pStyle w:val="FirstParagraph"/>
      </w:pPr>
      <w:r>
        <w:rPr>
          <w:b/>
        </w:rPr>
        <w:t xml:space="preserve">Appendix C: Glossary</w:t>
      </w:r>
    </w:p>
    <w:tbl>
      <w:tblPr>
        <w:tblStyle w:val="Table"/>
        <w:tblW w:type="pct" w:w="5000.0"/>
        <w:tblLook w:firstRow="1"/>
      </w:tblPr>
      <w:tblGrid>
        <w:gridCol w:w="1502"/>
        <w:gridCol w:w="64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Adherence level</w:t>
            </w:r>
          </w:p>
        </w:tc>
        <w:tc>
          <w:p>
            <w:pPr>
              <w:pStyle w:val="Compact"/>
              <w:jc w:val="left"/>
            </w:pPr>
            <w:r>
              <w:t xml:space="preserve">Constraint binding strength in CSM1: MUST, SHOULD, MAY (and negatives)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t xml:space="preserve">VCP/T transport unit containing manifest plus constitutions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Composition mode</w:t>
            </w:r>
          </w:p>
        </w:tc>
        <w:tc>
          <w:p>
            <w:pPr>
              <w:pStyle w:val="Compact"/>
              <w:jc w:val="left"/>
            </w:pPr>
            <w:r>
              <w:t xml:space="preserve">How constitutions combine: BASE, EXTEND, OVERRIDE, STRICT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CSM1</w:t>
            </w:r>
          </w:p>
        </w:tc>
        <w:tc>
          <w:p>
            <w:pPr>
              <w:pStyle w:val="Compact"/>
              <w:jc w:val="left"/>
            </w:pPr>
            <w:r>
              <w:t xml:space="preserve">Constitutional Safety Minicode v1 - formal grammar for safety constraints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Deterministic hook</w:t>
            </w:r>
          </w:p>
        </w:tc>
        <w:tc>
          <w:p>
            <w:pPr>
              <w:pStyle w:val="Compact"/>
              <w:jc w:val="left"/>
            </w:pPr>
            <w:r>
              <w:t xml:space="preserve">Simple rule that executes without LLM involvement: block, redact, activate, adapt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Enneagram Protocol</w:t>
            </w:r>
          </w:p>
        </w:tc>
        <w:tc>
          <w:p>
            <w:pPr>
              <w:pStyle w:val="Compact"/>
              <w:jc w:val="left"/>
            </w:pPr>
            <w:r>
              <w:t xml:space="preserve">Personality typing for context adaptation in VCP/A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token</w:t>
            </w:r>
          </w:p>
        </w:tc>
        <w:tc>
          <w:p>
            <w:pPr>
              <w:pStyle w:val="Compact"/>
              <w:jc w:val="left"/>
            </w:pPr>
            <w:r>
              <w:t xml:space="preserve">VCP/I hierarchical name (e.g., core.ethics.consent)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State Bridge</w:t>
            </w:r>
          </w:p>
        </w:tc>
        <w:tc>
          <w:p>
            <w:pPr>
              <w:pStyle w:val="Compact"/>
              <w:jc w:val="left"/>
            </w:pPr>
            <w:r>
              <w:t xml:space="preserve">Cross-architecture mapping for AI-AI value exchange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Namespace tier</w:t>
            </w:r>
          </w:p>
        </w:tc>
        <w:tc>
          <w:p>
            <w:pPr>
              <w:pStyle w:val="Compact"/>
              <w:jc w:val="left"/>
            </w:pPr>
            <w:r>
              <w:t xml:space="preserve">Token governance level: Core, Org, Community, Personal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PDP</w:t>
            </w:r>
          </w:p>
        </w:tc>
        <w:tc>
          <w:p>
            <w:pPr>
              <w:pStyle w:val="Compact"/>
              <w:jc w:val="left"/>
            </w:pPr>
            <w:r>
              <w:t xml:space="preserve">Policy Decision Point — deterministic rule engine for constitutional 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CSM1 behavioral archetype (N, Z, G, A, M, R, H, C, 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Round-trip</w:t>
            </w:r>
          </w:p>
        </w:tc>
        <w:tc>
          <w:p>
            <w:pPr>
              <w:pStyle w:val="Compact"/>
              <w:jc w:val="left"/>
            </w:pPr>
            <w:r>
              <w:t xml:space="preserve">Encode → decode cycle for validating semantic preservation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CSM1 application domain (GLOBAL, HEALTH, FINANCIAL,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fidelity</w:t>
            </w:r>
          </w:p>
        </w:tc>
        <w:tc>
          <w:p>
            <w:pPr>
              <w:pStyle w:val="Compact"/>
              <w:jc w:val="left"/>
            </w:pPr>
            <w:r>
              <w:t xml:space="preserve">Degree to which meaning is preserved through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Transition level</w:t>
            </w:r>
          </w:p>
        </w:tc>
        <w:tc>
          <w:p>
            <w:pPr>
              <w:pStyle w:val="Compact"/>
              <w:jc w:val="left"/>
            </w:pPr>
            <w:r>
              <w:t xml:space="preserve">VCP/A context change severity: NONE, MINOR, MAJOR, EMERGENCY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anchor</w:t>
            </w:r>
          </w:p>
        </w:tc>
        <w:tc>
          <w:p>
            <w:pPr>
              <w:pStyle w:val="Compact"/>
              <w:jc w:val="left"/>
            </w:pPr>
            <w:r>
              <w:t xml:space="preserve">Cryptographic root for VCP/T bundle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UEF</w:t>
            </w:r>
          </w:p>
        </w:tc>
        <w:tc>
          <w:p>
            <w:pPr>
              <w:pStyle w:val="Compact"/>
              <w:jc w:val="left"/>
            </w:pPr>
            <w:r>
              <w:t xml:space="preserve">Universal Ethical Floor — VCP’s mandatory base creed of cross-cultural safety commitments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UVC</w:t>
            </w:r>
          </w:p>
        </w:tc>
        <w:tc>
          <w:p>
            <w:pPr>
              <w:pStyle w:val="Compact"/>
              <w:jc w:val="left"/>
            </w:pPr>
            <w:r>
              <w:t xml:space="preserve">Universal Values Corpus — cross-cultural value ontology providing VCP/I token identifiers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VCL</w:t>
            </w:r>
          </w:p>
        </w:tc>
        <w:tc>
          <w:p>
            <w:pPr>
              <w:pStyle w:val="Compact"/>
              <w:jc w:val="left"/>
            </w:pPr>
            <w:r>
              <w:t xml:space="preserve">Values Communication Layer - compact encoding for human readability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</w:t>
            </w:r>
          </w:p>
        </w:tc>
        <w:tc>
          <w:p>
            <w:pPr>
              <w:pStyle w:val="Compact"/>
              <w:jc w:val="left"/>
            </w:pPr>
            <w:r>
              <w:t xml:space="preserve">Value Context Protocols - the complete four-layer stack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VCP/A</w:t>
            </w:r>
          </w:p>
        </w:tc>
        <w:tc>
          <w:p>
            <w:pPr>
              <w:pStyle w:val="Compact"/>
              <w:jc w:val="left"/>
            </w:pPr>
            <w:r>
              <w:t xml:space="preserve">Adaptation Layer - context encoding, state tracking, 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VCP/I</w:t>
            </w:r>
          </w:p>
        </w:tc>
        <w:tc>
          <w:p>
            <w:pPr>
              <w:pStyle w:val="Compact"/>
              <w:jc w:val="left"/>
            </w:pPr>
            <w:r>
              <w:t xml:space="preserve">Identity Layer - naming, namespace governance,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VCP/S</w:t>
            </w:r>
          </w:p>
        </w:tc>
        <w:tc>
          <w:p>
            <w:pPr>
              <w:pStyle w:val="Compact"/>
              <w:jc w:val="left"/>
            </w:pPr>
            <w:r>
              <w:t xml:space="preserve">Semantics Layer - CSM1 grammar, composition, adherence proofs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VCP/T</w:t>
            </w:r>
          </w:p>
        </w:tc>
        <w:tc>
          <w:p>
            <w:pPr>
              <w:pStyle w:val="Compact"/>
              <w:jc w:val="left"/>
            </w:pPr>
            <w:r>
              <w:t xml:space="preserve">Transport Layer - bundles, verification, audit logging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2026-03-09T03:55:32Z</dcterms:created>
  <dcterms:modified xsi:type="dcterms:W3CDTF">2026-03-09T03:55:32Z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