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15D" w:rsidRPr="00B114CE" w:rsidRDefault="00D2015D" w:rsidP="00D2015D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Hlk492990734"/>
      <w:bookmarkEnd w:id="0"/>
      <w:r w:rsidRPr="00B114CE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114CE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114CE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114CE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4CE"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015D" w:rsidRPr="00B114CE" w:rsidRDefault="00D2015D" w:rsidP="00D2015D">
      <w:pPr>
        <w:jc w:val="center"/>
        <w:rPr>
          <w:rStyle w:val="a4"/>
          <w:rFonts w:ascii="Times New Roman" w:hAnsi="Times New Roman" w:cs="Times New Roman"/>
          <w:caps/>
          <w:smallCaps w:val="0"/>
          <w:sz w:val="28"/>
          <w:szCs w:val="28"/>
        </w:rPr>
      </w:pPr>
      <w:r w:rsidRPr="00B114CE">
        <w:rPr>
          <w:rStyle w:val="a4"/>
          <w:rFonts w:ascii="Times New Roman" w:hAnsi="Times New Roman" w:cs="Times New Roman"/>
          <w:caps/>
          <w:sz w:val="28"/>
          <w:szCs w:val="28"/>
        </w:rPr>
        <w:t>отчет</w:t>
      </w: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4CE"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 w:rsidRPr="00B114C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B114CE">
        <w:rPr>
          <w:rFonts w:ascii="Times New Roman" w:hAnsi="Times New Roman" w:cs="Times New Roman"/>
          <w:b/>
          <w:sz w:val="28"/>
          <w:szCs w:val="28"/>
        </w:rPr>
        <w:t>№1</w:t>
      </w: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4CE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B114CE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  <w:r w:rsidRPr="00B114CE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b/>
          <w:bCs/>
          <w:spacing w:val="5"/>
          <w:sz w:val="28"/>
          <w:szCs w:val="28"/>
        </w:rPr>
      </w:pPr>
      <w:r w:rsidRPr="00B114CE">
        <w:rPr>
          <w:rStyle w:val="a4"/>
          <w:rFonts w:ascii="Times New Roman" w:hAnsi="Times New Roman" w:cs="Times New Roman"/>
          <w:sz w:val="28"/>
          <w:szCs w:val="28"/>
        </w:rPr>
        <w:t>Тема: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Исследование структур загрузочных модулей</w:t>
      </w:r>
      <w:r w:rsidRPr="00B114CE">
        <w:rPr>
          <w:rFonts w:ascii="Times New Roman" w:hAnsi="Times New Roman" w:cs="Times New Roman"/>
          <w:b/>
          <w:bCs/>
          <w:spacing w:val="5"/>
          <w:sz w:val="28"/>
          <w:szCs w:val="28"/>
        </w:rPr>
        <w:t>.</w:t>
      </w: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015D" w:rsidRDefault="00D2015D" w:rsidP="00D201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C2494" w:rsidRPr="00B114CE" w:rsidRDefault="001C2494" w:rsidP="00D201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2788"/>
        <w:gridCol w:w="4054"/>
        <w:gridCol w:w="2513"/>
      </w:tblGrid>
      <w:tr w:rsidR="00D2015D" w:rsidRPr="00B114CE" w:rsidTr="00DE4B76">
        <w:trPr>
          <w:trHeight w:val="614"/>
        </w:trPr>
        <w:tc>
          <w:tcPr>
            <w:tcW w:w="1490" w:type="pct"/>
            <w:vAlign w:val="bottom"/>
          </w:tcPr>
          <w:p w:rsidR="00D2015D" w:rsidRPr="00B114CE" w:rsidRDefault="00D2015D" w:rsidP="00DE4B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14CE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1C24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6381</w:t>
            </w:r>
          </w:p>
        </w:tc>
        <w:tc>
          <w:tcPr>
            <w:tcW w:w="2167" w:type="pct"/>
            <w:tcBorders>
              <w:bottom w:val="single" w:sz="4" w:space="0" w:color="auto"/>
            </w:tcBorders>
            <w:vAlign w:val="bottom"/>
          </w:tcPr>
          <w:p w:rsidR="00D2015D" w:rsidRPr="00B114CE" w:rsidRDefault="00D2015D" w:rsidP="00DE4B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pct"/>
            <w:vAlign w:val="bottom"/>
          </w:tcPr>
          <w:p w:rsidR="00D2015D" w:rsidRPr="00B114CE" w:rsidRDefault="001C2494" w:rsidP="00DE4B7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Токун М. С.</w:t>
            </w:r>
          </w:p>
        </w:tc>
      </w:tr>
      <w:tr w:rsidR="00D2015D" w:rsidRPr="00B114CE" w:rsidTr="00DE4B76">
        <w:trPr>
          <w:trHeight w:val="614"/>
        </w:trPr>
        <w:tc>
          <w:tcPr>
            <w:tcW w:w="1490" w:type="pct"/>
            <w:vAlign w:val="bottom"/>
          </w:tcPr>
          <w:p w:rsidR="00D2015D" w:rsidRPr="00B114CE" w:rsidRDefault="00D2015D" w:rsidP="00DE4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4CE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16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2015D" w:rsidRPr="00B114CE" w:rsidRDefault="00D2015D" w:rsidP="00DE4B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pct"/>
            <w:vAlign w:val="bottom"/>
          </w:tcPr>
          <w:p w:rsidR="00D2015D" w:rsidRPr="00B114CE" w:rsidRDefault="00D2015D" w:rsidP="00DE4B7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Губкин</w:t>
            </w:r>
            <w:r w:rsidRPr="00B11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А.Ф</w:t>
            </w:r>
            <w:r w:rsidRPr="00B114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D2015D" w:rsidRPr="00F07788" w:rsidRDefault="00D2015D" w:rsidP="00D201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015D" w:rsidRPr="00B114CE" w:rsidRDefault="00D2015D" w:rsidP="00D2015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14CE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D2015D" w:rsidRPr="00F07788" w:rsidRDefault="00D2015D" w:rsidP="00D2015D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2018</w:t>
      </w:r>
    </w:p>
    <w:p w:rsidR="00D2015D" w:rsidRDefault="00D2015D" w:rsidP="00212450">
      <w:pPr>
        <w:pStyle w:val="1"/>
        <w:spacing w:after="120"/>
        <w:jc w:val="both"/>
        <w:rPr>
          <w:rFonts w:ascii="Times New Roman" w:hAnsi="Times New Roman" w:cs="Times New Roman"/>
          <w:b/>
          <w:color w:val="auto"/>
        </w:rPr>
      </w:pPr>
      <w:bookmarkStart w:id="1" w:name="_Toc493192505"/>
      <w:bookmarkStart w:id="2" w:name="_Toc506627960"/>
      <w:r w:rsidRPr="000B4E56">
        <w:rPr>
          <w:rFonts w:ascii="Times New Roman" w:hAnsi="Times New Roman" w:cs="Times New Roman"/>
          <w:b/>
          <w:color w:val="auto"/>
        </w:rPr>
        <w:lastRenderedPageBreak/>
        <w:t>Цель работы</w:t>
      </w:r>
      <w:bookmarkEnd w:id="1"/>
      <w:r>
        <w:rPr>
          <w:rFonts w:ascii="Times New Roman" w:hAnsi="Times New Roman" w:cs="Times New Roman"/>
          <w:b/>
          <w:color w:val="auto"/>
        </w:rPr>
        <w:t>.</w:t>
      </w:r>
      <w:bookmarkEnd w:id="2"/>
    </w:p>
    <w:p w:rsidR="00D2015D" w:rsidRPr="00F0468D" w:rsidRDefault="00D2015D" w:rsidP="00D201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sz w:val="28"/>
          <w:szCs w:val="28"/>
        </w:rPr>
        <w:t>Исследование различий в структурах исходных текстов модулей типов .</w:t>
      </w:r>
      <w:r w:rsidRPr="00F0468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0468D">
        <w:rPr>
          <w:rFonts w:ascii="Times New Roman" w:hAnsi="Times New Roman" w:cs="Times New Roman"/>
          <w:sz w:val="28"/>
          <w:szCs w:val="28"/>
        </w:rPr>
        <w:t xml:space="preserve"> и .</w:t>
      </w:r>
      <w:r w:rsidRPr="00F0468D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F0468D">
        <w:rPr>
          <w:rFonts w:ascii="Times New Roman" w:hAnsi="Times New Roman" w:cs="Times New Roman"/>
          <w:sz w:val="28"/>
          <w:szCs w:val="28"/>
        </w:rPr>
        <w:t xml:space="preserve">, структур файлов загрузочных модулей и способов из загрузки в основную память. </w:t>
      </w:r>
    </w:p>
    <w:p w:rsidR="00D2015D" w:rsidRDefault="00D2015D" w:rsidP="00DD3A0E"/>
    <w:p w:rsidR="00F0468D" w:rsidRPr="00F0468D" w:rsidRDefault="00D2015D" w:rsidP="00212450">
      <w:pPr>
        <w:pStyle w:val="1"/>
        <w:spacing w:after="120"/>
        <w:rPr>
          <w:rFonts w:ascii="Times New Roman" w:hAnsi="Times New Roman" w:cs="Times New Roman"/>
          <w:b/>
          <w:color w:val="auto"/>
        </w:rPr>
      </w:pPr>
      <w:bookmarkStart w:id="3" w:name="_Toc506627961"/>
      <w:r w:rsidRPr="002F5AF5">
        <w:rPr>
          <w:rFonts w:ascii="Times New Roman" w:hAnsi="Times New Roman" w:cs="Times New Roman"/>
          <w:b/>
          <w:color w:val="auto"/>
        </w:rPr>
        <w:t>Ход работы.</w:t>
      </w:r>
      <w:bookmarkEnd w:id="3"/>
    </w:p>
    <w:p w:rsidR="00F0468D" w:rsidRPr="00F0468D" w:rsidRDefault="00D2015D" w:rsidP="00F0468D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06627962"/>
      <w:r w:rsidRPr="00F0468D">
        <w:rPr>
          <w:rFonts w:ascii="Times New Roman" w:hAnsi="Times New Roman" w:cs="Times New Roman"/>
          <w:b/>
          <w:color w:val="auto"/>
          <w:sz w:val="28"/>
          <w:szCs w:val="28"/>
        </w:rPr>
        <w:t>Описание данных</w:t>
      </w:r>
      <w:bookmarkEnd w:id="4"/>
    </w:p>
    <w:p w:rsidR="00D2015D" w:rsidRPr="00F0468D" w:rsidRDefault="00F0468D" w:rsidP="00F0468D">
      <w:pPr>
        <w:jc w:val="both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b/>
          <w:sz w:val="28"/>
          <w:szCs w:val="28"/>
        </w:rPr>
        <w:t>I</w:t>
      </w:r>
      <w:r w:rsidRPr="00F0468D">
        <w:rPr>
          <w:rFonts w:ascii="Times New Roman" w:hAnsi="Times New Roman" w:cs="Times New Roman"/>
          <w:b/>
          <w:sz w:val="28"/>
          <w:szCs w:val="28"/>
          <w:lang w:val="en-GB"/>
        </w:rPr>
        <w:t>bmPC</w:t>
      </w:r>
      <w:r w:rsidR="00D2015D" w:rsidRPr="00F0468D">
        <w:rPr>
          <w:rFonts w:ascii="Times New Roman" w:hAnsi="Times New Roman" w:cs="Times New Roman"/>
          <w:sz w:val="28"/>
          <w:szCs w:val="28"/>
        </w:rPr>
        <w:t xml:space="preserve"> – содержит тип </w:t>
      </w:r>
      <w:r w:rsidR="00D2015D" w:rsidRPr="00F0468D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D2015D" w:rsidRPr="00F0468D">
        <w:rPr>
          <w:rFonts w:ascii="Times New Roman" w:hAnsi="Times New Roman" w:cs="Times New Roman"/>
          <w:sz w:val="28"/>
          <w:szCs w:val="28"/>
        </w:rPr>
        <w:t xml:space="preserve"> </w:t>
      </w:r>
      <w:r w:rsidR="00D2015D" w:rsidRPr="00F0468D">
        <w:rPr>
          <w:rFonts w:ascii="Times New Roman" w:hAnsi="Times New Roman" w:cs="Times New Roman"/>
          <w:sz w:val="28"/>
          <w:szCs w:val="28"/>
          <w:lang w:val="en-US"/>
        </w:rPr>
        <w:t>PC</w:t>
      </w:r>
    </w:p>
    <w:p w:rsidR="00D2015D" w:rsidRPr="00F0468D" w:rsidRDefault="00F0468D" w:rsidP="00F0468D">
      <w:pPr>
        <w:jc w:val="both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b/>
          <w:sz w:val="28"/>
          <w:szCs w:val="28"/>
        </w:rPr>
        <w:t>SystVer</w:t>
      </w:r>
      <w:r w:rsidR="00D2015D" w:rsidRPr="00F0468D">
        <w:rPr>
          <w:rFonts w:ascii="Times New Roman" w:hAnsi="Times New Roman" w:cs="Times New Roman"/>
          <w:sz w:val="28"/>
          <w:szCs w:val="28"/>
        </w:rPr>
        <w:t>– содержит версию системы</w:t>
      </w:r>
    </w:p>
    <w:p w:rsidR="00D2015D" w:rsidRPr="00F0468D" w:rsidRDefault="00F0468D" w:rsidP="00F0468D">
      <w:pPr>
        <w:jc w:val="both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b/>
          <w:sz w:val="28"/>
          <w:szCs w:val="28"/>
          <w:lang w:val="en-US"/>
        </w:rPr>
        <w:t>SerOEMNum</w:t>
      </w:r>
      <w:r w:rsidR="00D2015D" w:rsidRPr="00F0468D">
        <w:rPr>
          <w:rFonts w:ascii="Times New Roman" w:hAnsi="Times New Roman" w:cs="Times New Roman"/>
          <w:sz w:val="28"/>
          <w:szCs w:val="28"/>
        </w:rPr>
        <w:t xml:space="preserve"> – содержит серийный номер </w:t>
      </w:r>
      <w:r w:rsidR="00D2015D" w:rsidRPr="00F0468D">
        <w:rPr>
          <w:rFonts w:ascii="Times New Roman" w:hAnsi="Times New Roman" w:cs="Times New Roman"/>
          <w:sz w:val="28"/>
          <w:szCs w:val="28"/>
          <w:lang w:val="en-US"/>
        </w:rPr>
        <w:t>OEM</w:t>
      </w:r>
    </w:p>
    <w:p w:rsidR="00D2015D" w:rsidRDefault="00F0468D" w:rsidP="00F0468D">
      <w:pPr>
        <w:jc w:val="both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b/>
          <w:sz w:val="28"/>
          <w:szCs w:val="28"/>
          <w:lang w:val="en-US"/>
        </w:rPr>
        <w:t>UserSer</w:t>
      </w:r>
      <w:r w:rsidR="00D2015D" w:rsidRPr="00F0468D">
        <w:rPr>
          <w:rFonts w:ascii="Times New Roman" w:hAnsi="Times New Roman" w:cs="Times New Roman"/>
          <w:sz w:val="28"/>
          <w:szCs w:val="28"/>
        </w:rPr>
        <w:t>– содержит серийный номер пользователя</w:t>
      </w:r>
    </w:p>
    <w:p w:rsidR="00F0468D" w:rsidRPr="00F0468D" w:rsidRDefault="00F0468D" w:rsidP="00F046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468D" w:rsidRPr="00F0468D" w:rsidRDefault="00D2015D" w:rsidP="00212450">
      <w:pPr>
        <w:pStyle w:val="2"/>
        <w:numPr>
          <w:ilvl w:val="0"/>
          <w:numId w:val="1"/>
        </w:numPr>
        <w:spacing w:after="120"/>
        <w:ind w:left="70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06627963"/>
      <w:r w:rsidRPr="00F0468D">
        <w:rPr>
          <w:rFonts w:ascii="Times New Roman" w:hAnsi="Times New Roman" w:cs="Times New Roman"/>
          <w:b/>
          <w:color w:val="auto"/>
          <w:sz w:val="28"/>
          <w:szCs w:val="28"/>
        </w:rPr>
        <w:t>Описание функций</w:t>
      </w:r>
      <w:bookmarkEnd w:id="5"/>
    </w:p>
    <w:p w:rsidR="00D2015D" w:rsidRPr="00F0468D" w:rsidRDefault="00D2015D" w:rsidP="00F0468D">
      <w:pPr>
        <w:jc w:val="both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b/>
          <w:sz w:val="28"/>
          <w:szCs w:val="28"/>
          <w:lang w:val="en-US"/>
        </w:rPr>
        <w:t>TETR</w:t>
      </w:r>
      <w:r w:rsidRPr="00F0468D">
        <w:rPr>
          <w:rFonts w:ascii="Times New Roman" w:hAnsi="Times New Roman" w:cs="Times New Roman"/>
          <w:b/>
          <w:sz w:val="28"/>
          <w:szCs w:val="28"/>
          <w:lang w:val="en-GB"/>
        </w:rPr>
        <w:t>_</w:t>
      </w:r>
      <w:r w:rsidRPr="00F0468D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F0468D">
        <w:rPr>
          <w:rFonts w:ascii="Times New Roman" w:hAnsi="Times New Roman" w:cs="Times New Roman"/>
          <w:b/>
          <w:sz w:val="28"/>
          <w:szCs w:val="28"/>
          <w:lang w:val="en-GB"/>
        </w:rPr>
        <w:t>_</w:t>
      </w:r>
      <w:r w:rsidRPr="00F0468D">
        <w:rPr>
          <w:rFonts w:ascii="Times New Roman" w:hAnsi="Times New Roman" w:cs="Times New Roman"/>
          <w:b/>
          <w:sz w:val="28"/>
          <w:szCs w:val="28"/>
          <w:lang w:val="en-US"/>
        </w:rPr>
        <w:t>HEX</w:t>
      </w:r>
      <w:r w:rsidRPr="00F0468D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F0468D">
        <w:rPr>
          <w:rFonts w:ascii="Times New Roman" w:hAnsi="Times New Roman" w:cs="Times New Roman"/>
          <w:b/>
          <w:sz w:val="28"/>
          <w:szCs w:val="28"/>
          <w:lang w:val="en-US"/>
        </w:rPr>
        <w:t>BYTE</w:t>
      </w:r>
      <w:r w:rsidRPr="00F0468D">
        <w:rPr>
          <w:rFonts w:ascii="Times New Roman" w:hAnsi="Times New Roman" w:cs="Times New Roman"/>
          <w:b/>
          <w:sz w:val="28"/>
          <w:szCs w:val="28"/>
          <w:lang w:val="en-GB"/>
        </w:rPr>
        <w:t>_</w:t>
      </w:r>
      <w:r w:rsidRPr="00F0468D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F0468D">
        <w:rPr>
          <w:rFonts w:ascii="Times New Roman" w:hAnsi="Times New Roman" w:cs="Times New Roman"/>
          <w:b/>
          <w:sz w:val="28"/>
          <w:szCs w:val="28"/>
          <w:lang w:val="en-GB"/>
        </w:rPr>
        <w:t>_</w:t>
      </w:r>
      <w:r w:rsidRPr="00F0468D">
        <w:rPr>
          <w:rFonts w:ascii="Times New Roman" w:hAnsi="Times New Roman" w:cs="Times New Roman"/>
          <w:b/>
          <w:sz w:val="28"/>
          <w:szCs w:val="28"/>
          <w:lang w:val="en-US"/>
        </w:rPr>
        <w:t>HEX</w:t>
      </w:r>
      <w:r w:rsidRPr="00F0468D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F0468D">
        <w:rPr>
          <w:rFonts w:ascii="Times New Roman" w:hAnsi="Times New Roman" w:cs="Times New Roman"/>
          <w:b/>
          <w:sz w:val="28"/>
          <w:szCs w:val="28"/>
          <w:lang w:val="en-US"/>
        </w:rPr>
        <w:t>WRD</w:t>
      </w:r>
      <w:r w:rsidRPr="00F0468D">
        <w:rPr>
          <w:rFonts w:ascii="Times New Roman" w:hAnsi="Times New Roman" w:cs="Times New Roman"/>
          <w:b/>
          <w:sz w:val="28"/>
          <w:szCs w:val="28"/>
          <w:lang w:val="en-GB"/>
        </w:rPr>
        <w:t>_</w:t>
      </w:r>
      <w:r w:rsidRPr="00F0468D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F0468D">
        <w:rPr>
          <w:rFonts w:ascii="Times New Roman" w:hAnsi="Times New Roman" w:cs="Times New Roman"/>
          <w:b/>
          <w:sz w:val="28"/>
          <w:szCs w:val="28"/>
          <w:lang w:val="en-GB"/>
        </w:rPr>
        <w:t>_</w:t>
      </w:r>
      <w:r w:rsidRPr="00F0468D">
        <w:rPr>
          <w:rFonts w:ascii="Times New Roman" w:hAnsi="Times New Roman" w:cs="Times New Roman"/>
          <w:b/>
          <w:sz w:val="28"/>
          <w:szCs w:val="28"/>
          <w:lang w:val="en-US"/>
        </w:rPr>
        <w:t>HEX</w:t>
      </w:r>
      <w:r w:rsidRPr="00F0468D"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r w:rsidR="00F0468D">
        <w:rPr>
          <w:rFonts w:ascii="Times New Roman" w:hAnsi="Times New Roman" w:cs="Times New Roman"/>
          <w:sz w:val="28"/>
          <w:szCs w:val="28"/>
        </w:rPr>
        <w:t>перевод</w:t>
      </w:r>
      <w:r w:rsidRPr="00F0468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F0468D">
        <w:rPr>
          <w:rFonts w:ascii="Times New Roman" w:hAnsi="Times New Roman" w:cs="Times New Roman"/>
          <w:sz w:val="28"/>
          <w:szCs w:val="28"/>
        </w:rPr>
        <w:t>в</w:t>
      </w:r>
      <w:r w:rsidRPr="00F0468D">
        <w:rPr>
          <w:rFonts w:ascii="Times New Roman" w:hAnsi="Times New Roman" w:cs="Times New Roman"/>
          <w:sz w:val="28"/>
          <w:szCs w:val="28"/>
          <w:lang w:val="en-GB"/>
        </w:rPr>
        <w:t xml:space="preserve"> 16</w:t>
      </w:r>
      <w:r w:rsidRPr="00F0468D">
        <w:rPr>
          <w:rFonts w:ascii="Times New Roman" w:hAnsi="Times New Roman" w:cs="Times New Roman"/>
          <w:sz w:val="28"/>
          <w:szCs w:val="28"/>
        </w:rPr>
        <w:t>ую</w:t>
      </w:r>
      <w:r w:rsidRPr="00F0468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F0468D">
        <w:rPr>
          <w:rFonts w:ascii="Times New Roman" w:hAnsi="Times New Roman" w:cs="Times New Roman"/>
          <w:sz w:val="28"/>
          <w:szCs w:val="28"/>
        </w:rPr>
        <w:t>СС</w:t>
      </w:r>
    </w:p>
    <w:p w:rsidR="00D2015D" w:rsidRPr="00F0468D" w:rsidRDefault="00D2015D" w:rsidP="00F0468D">
      <w:pPr>
        <w:jc w:val="both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b/>
          <w:sz w:val="28"/>
          <w:szCs w:val="28"/>
        </w:rPr>
        <w:t>BYTE_TO_DEC</w:t>
      </w:r>
      <w:r w:rsidR="00F0468D">
        <w:rPr>
          <w:rFonts w:ascii="Times New Roman" w:hAnsi="Times New Roman" w:cs="Times New Roman"/>
          <w:sz w:val="28"/>
          <w:szCs w:val="28"/>
        </w:rPr>
        <w:t xml:space="preserve"> – перевод</w:t>
      </w:r>
      <w:r w:rsidRPr="00F0468D">
        <w:rPr>
          <w:rFonts w:ascii="Times New Roman" w:hAnsi="Times New Roman" w:cs="Times New Roman"/>
          <w:sz w:val="28"/>
          <w:szCs w:val="28"/>
        </w:rPr>
        <w:t xml:space="preserve"> в 10ую СС</w:t>
      </w:r>
    </w:p>
    <w:p w:rsidR="00D2015D" w:rsidRPr="00F0468D" w:rsidRDefault="00F0468D" w:rsidP="00F0468D">
      <w:pPr>
        <w:jc w:val="both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b/>
          <w:sz w:val="28"/>
          <w:szCs w:val="28"/>
          <w:lang w:val="en-GB"/>
        </w:rPr>
        <w:t>IDENT</w:t>
      </w:r>
      <w:r w:rsidRPr="00F0468D">
        <w:rPr>
          <w:rFonts w:ascii="Times New Roman" w:hAnsi="Times New Roman" w:cs="Times New Roman"/>
          <w:b/>
          <w:sz w:val="28"/>
          <w:szCs w:val="28"/>
        </w:rPr>
        <w:t>_</w:t>
      </w:r>
      <w:r w:rsidR="00D2015D" w:rsidRPr="00F0468D">
        <w:rPr>
          <w:rFonts w:ascii="Times New Roman" w:hAnsi="Times New Roman" w:cs="Times New Roman"/>
          <w:b/>
          <w:sz w:val="28"/>
          <w:szCs w:val="28"/>
        </w:rPr>
        <w:t>IBM_PC</w:t>
      </w:r>
      <w:r w:rsidR="00D2015D" w:rsidRPr="00F0468D">
        <w:rPr>
          <w:rFonts w:ascii="Times New Roman" w:hAnsi="Times New Roman" w:cs="Times New Roman"/>
          <w:sz w:val="28"/>
          <w:szCs w:val="28"/>
        </w:rPr>
        <w:t xml:space="preserve"> –</w:t>
      </w:r>
      <w:r w:rsidRPr="00F04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определение</w:t>
      </w:r>
      <w:r w:rsidR="00D2015D" w:rsidRPr="00F0468D">
        <w:rPr>
          <w:rFonts w:ascii="Times New Roman" w:hAnsi="Times New Roman" w:cs="Times New Roman"/>
          <w:sz w:val="28"/>
          <w:szCs w:val="28"/>
        </w:rPr>
        <w:t xml:space="preserve"> типа </w:t>
      </w:r>
      <w:r w:rsidR="00D2015D" w:rsidRPr="00F0468D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D2015D" w:rsidRPr="00F0468D">
        <w:rPr>
          <w:rFonts w:ascii="Times New Roman" w:hAnsi="Times New Roman" w:cs="Times New Roman"/>
          <w:sz w:val="28"/>
          <w:szCs w:val="28"/>
        </w:rPr>
        <w:t xml:space="preserve"> </w:t>
      </w:r>
      <w:r w:rsidR="00D2015D" w:rsidRPr="00F0468D">
        <w:rPr>
          <w:rFonts w:ascii="Times New Roman" w:hAnsi="Times New Roman" w:cs="Times New Roman"/>
          <w:sz w:val="28"/>
          <w:szCs w:val="28"/>
          <w:lang w:val="en-US"/>
        </w:rPr>
        <w:t>PC</w:t>
      </w:r>
    </w:p>
    <w:p w:rsidR="00D2015D" w:rsidRPr="00F0468D" w:rsidRDefault="00F0468D" w:rsidP="00F0468D">
      <w:pPr>
        <w:jc w:val="both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b/>
          <w:sz w:val="28"/>
          <w:szCs w:val="28"/>
          <w:lang w:val="en-GB"/>
        </w:rPr>
        <w:t>IDENT</w:t>
      </w:r>
      <w:r w:rsidRPr="00F0468D">
        <w:rPr>
          <w:rFonts w:ascii="Times New Roman" w:hAnsi="Times New Roman" w:cs="Times New Roman"/>
          <w:b/>
          <w:sz w:val="28"/>
          <w:szCs w:val="28"/>
        </w:rPr>
        <w:t>_</w:t>
      </w:r>
      <w:r w:rsidR="00D2015D" w:rsidRPr="00F0468D">
        <w:rPr>
          <w:rFonts w:ascii="Times New Roman" w:hAnsi="Times New Roman" w:cs="Times New Roman"/>
          <w:b/>
          <w:sz w:val="28"/>
          <w:szCs w:val="28"/>
        </w:rPr>
        <w:t>SYS_VER</w:t>
      </w:r>
      <w:r w:rsidR="00D2015D" w:rsidRPr="00F0468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определение</w:t>
      </w:r>
      <w:r w:rsidR="00D2015D" w:rsidRPr="00F0468D">
        <w:rPr>
          <w:rFonts w:ascii="Times New Roman" w:hAnsi="Times New Roman" w:cs="Times New Roman"/>
          <w:sz w:val="28"/>
          <w:szCs w:val="28"/>
        </w:rPr>
        <w:t xml:space="preserve"> версии системы</w:t>
      </w:r>
    </w:p>
    <w:p w:rsidR="00D2015D" w:rsidRPr="00F0468D" w:rsidRDefault="00F0468D" w:rsidP="00F0468D">
      <w:pPr>
        <w:jc w:val="both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b/>
          <w:sz w:val="28"/>
          <w:szCs w:val="28"/>
        </w:rPr>
        <w:t>IDENT_OEM_SER</w:t>
      </w:r>
      <w:r w:rsidR="00E6008A">
        <w:rPr>
          <w:rFonts w:ascii="Times New Roman" w:hAnsi="Times New Roman" w:cs="Times New Roman"/>
          <w:sz w:val="28"/>
          <w:szCs w:val="28"/>
        </w:rPr>
        <w:t xml:space="preserve"> – определение</w:t>
      </w:r>
      <w:r w:rsidR="00D2015D" w:rsidRPr="00F0468D">
        <w:rPr>
          <w:rFonts w:ascii="Times New Roman" w:hAnsi="Times New Roman" w:cs="Times New Roman"/>
          <w:sz w:val="28"/>
          <w:szCs w:val="28"/>
        </w:rPr>
        <w:t xml:space="preserve"> серийного номера </w:t>
      </w:r>
      <w:r w:rsidR="00D2015D" w:rsidRPr="00F0468D">
        <w:rPr>
          <w:rFonts w:ascii="Times New Roman" w:hAnsi="Times New Roman" w:cs="Times New Roman"/>
          <w:sz w:val="28"/>
          <w:szCs w:val="28"/>
          <w:lang w:val="en-US"/>
        </w:rPr>
        <w:t>OEM</w:t>
      </w:r>
    </w:p>
    <w:p w:rsidR="00D2015D" w:rsidRPr="00F0468D" w:rsidRDefault="00F0468D" w:rsidP="00F0468D">
      <w:pPr>
        <w:jc w:val="both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b/>
          <w:sz w:val="28"/>
          <w:szCs w:val="28"/>
          <w:lang w:val="en-GB"/>
        </w:rPr>
        <w:t>IDENT</w:t>
      </w:r>
      <w:r w:rsidRPr="00F0468D">
        <w:rPr>
          <w:rFonts w:ascii="Times New Roman" w:hAnsi="Times New Roman" w:cs="Times New Roman"/>
          <w:b/>
          <w:sz w:val="28"/>
          <w:szCs w:val="28"/>
        </w:rPr>
        <w:t>_</w:t>
      </w:r>
      <w:r w:rsidR="00D2015D" w:rsidRPr="00F0468D">
        <w:rPr>
          <w:rFonts w:ascii="Times New Roman" w:hAnsi="Times New Roman" w:cs="Times New Roman"/>
          <w:b/>
          <w:sz w:val="28"/>
          <w:szCs w:val="28"/>
        </w:rPr>
        <w:t>USER_SER</w:t>
      </w:r>
      <w:r w:rsidRPr="00F0468D">
        <w:rPr>
          <w:rFonts w:ascii="Times New Roman" w:hAnsi="Times New Roman" w:cs="Times New Roman"/>
          <w:sz w:val="28"/>
          <w:szCs w:val="28"/>
        </w:rPr>
        <w:t xml:space="preserve"> </w:t>
      </w:r>
      <w:r w:rsidR="008D3567">
        <w:rPr>
          <w:rFonts w:ascii="Times New Roman" w:hAnsi="Times New Roman" w:cs="Times New Roman"/>
          <w:sz w:val="28"/>
          <w:szCs w:val="28"/>
        </w:rPr>
        <w:t xml:space="preserve">– </w:t>
      </w:r>
      <w:r w:rsidR="00E6008A">
        <w:rPr>
          <w:rFonts w:ascii="Times New Roman" w:hAnsi="Times New Roman" w:cs="Times New Roman"/>
          <w:sz w:val="28"/>
          <w:szCs w:val="28"/>
        </w:rPr>
        <w:t>определение серийного</w:t>
      </w:r>
      <w:r w:rsidR="008D3567">
        <w:rPr>
          <w:rFonts w:ascii="Times New Roman" w:hAnsi="Times New Roman" w:cs="Times New Roman"/>
          <w:sz w:val="28"/>
          <w:szCs w:val="28"/>
        </w:rPr>
        <w:t xml:space="preserve"> номер</w:t>
      </w:r>
      <w:r w:rsidR="00E6008A">
        <w:rPr>
          <w:rFonts w:ascii="Times New Roman" w:hAnsi="Times New Roman" w:cs="Times New Roman"/>
          <w:sz w:val="28"/>
          <w:szCs w:val="28"/>
        </w:rPr>
        <w:t>а</w:t>
      </w:r>
      <w:r w:rsidR="00D2015D" w:rsidRPr="00F0468D"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:rsidR="00D2015D" w:rsidRDefault="00D2015D" w:rsidP="00F0468D">
      <w:pPr>
        <w:jc w:val="both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b/>
          <w:sz w:val="28"/>
          <w:szCs w:val="28"/>
        </w:rPr>
        <w:t xml:space="preserve">Write </w:t>
      </w:r>
      <w:r w:rsidR="00E6008A">
        <w:rPr>
          <w:rFonts w:ascii="Times New Roman" w:hAnsi="Times New Roman" w:cs="Times New Roman"/>
          <w:sz w:val="28"/>
          <w:szCs w:val="28"/>
        </w:rPr>
        <w:t>– вывод</w:t>
      </w:r>
      <w:r w:rsidRPr="00F0468D">
        <w:rPr>
          <w:rFonts w:ascii="Times New Roman" w:hAnsi="Times New Roman" w:cs="Times New Roman"/>
          <w:sz w:val="28"/>
          <w:szCs w:val="28"/>
        </w:rPr>
        <w:t xml:space="preserve"> сообщения</w:t>
      </w:r>
    </w:p>
    <w:p w:rsidR="00F0468D" w:rsidRPr="00F0468D" w:rsidRDefault="00F0468D" w:rsidP="00F046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015D" w:rsidRPr="00F0468D" w:rsidRDefault="00D2015D" w:rsidP="00DD3A0E">
      <w:pPr>
        <w:pStyle w:val="2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06627964"/>
      <w:r w:rsidRPr="00F0468D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алгоритма</w:t>
      </w:r>
      <w:bookmarkEnd w:id="6"/>
    </w:p>
    <w:p w:rsidR="00D2015D" w:rsidRDefault="00D2015D" w:rsidP="002D754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sz w:val="28"/>
          <w:szCs w:val="28"/>
        </w:rPr>
        <w:t xml:space="preserve">Программа определяет тип </w:t>
      </w:r>
      <w:r w:rsidRPr="00F0468D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F0468D">
        <w:rPr>
          <w:rFonts w:ascii="Times New Roman" w:hAnsi="Times New Roman" w:cs="Times New Roman"/>
          <w:sz w:val="28"/>
          <w:szCs w:val="28"/>
        </w:rPr>
        <w:t xml:space="preserve"> </w:t>
      </w:r>
      <w:r w:rsidRPr="00F0468D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F0468D">
        <w:rPr>
          <w:rFonts w:ascii="Times New Roman" w:hAnsi="Times New Roman" w:cs="Times New Roman"/>
          <w:sz w:val="28"/>
          <w:szCs w:val="28"/>
        </w:rPr>
        <w:t xml:space="preserve">, версию системы, серийный номер </w:t>
      </w:r>
      <w:r w:rsidRPr="00F0468D">
        <w:rPr>
          <w:rFonts w:ascii="Times New Roman" w:hAnsi="Times New Roman" w:cs="Times New Roman"/>
          <w:sz w:val="28"/>
          <w:szCs w:val="28"/>
          <w:lang w:val="en-US"/>
        </w:rPr>
        <w:t>OEM</w:t>
      </w:r>
      <w:r w:rsidRPr="00F0468D">
        <w:rPr>
          <w:rFonts w:ascii="Times New Roman" w:hAnsi="Times New Roman" w:cs="Times New Roman"/>
          <w:sz w:val="28"/>
          <w:szCs w:val="28"/>
        </w:rPr>
        <w:t xml:space="preserve"> и серийный номер пользователя, а затем выводит их.</w:t>
      </w:r>
    </w:p>
    <w:p w:rsidR="00F0468D" w:rsidRPr="00F0468D" w:rsidRDefault="00F0468D" w:rsidP="00DD3A0E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2015D" w:rsidRPr="00F0468D" w:rsidRDefault="00D2015D" w:rsidP="00DD3A0E">
      <w:pPr>
        <w:pStyle w:val="2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06627965"/>
      <w:r w:rsidRPr="00F0468D">
        <w:rPr>
          <w:rFonts w:ascii="Times New Roman" w:hAnsi="Times New Roman" w:cs="Times New Roman"/>
          <w:b/>
          <w:color w:val="auto"/>
          <w:sz w:val="28"/>
          <w:szCs w:val="28"/>
        </w:rPr>
        <w:t>Результат выполнения</w:t>
      </w:r>
      <w:bookmarkEnd w:id="7"/>
    </w:p>
    <w:p w:rsidR="00D2015D" w:rsidRPr="00F0468D" w:rsidRDefault="00D2015D" w:rsidP="002D754A">
      <w:pPr>
        <w:ind w:left="709"/>
        <w:jc w:val="center"/>
        <w:rPr>
          <w:sz w:val="28"/>
          <w:szCs w:val="28"/>
        </w:rPr>
      </w:pPr>
      <w:r w:rsidRPr="00F0468D">
        <w:rPr>
          <w:noProof/>
          <w:sz w:val="28"/>
          <w:szCs w:val="28"/>
          <w:lang w:eastAsia="ru-RU"/>
        </w:rPr>
        <w:drawing>
          <wp:inline distT="0" distB="0" distL="0" distR="0" wp14:anchorId="22155CC2" wp14:editId="28943B05">
            <wp:extent cx="2162175" cy="695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5D" w:rsidRPr="00F0468D" w:rsidRDefault="00D2015D" w:rsidP="00DD3A0E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F0468D"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</w:t>
      </w:r>
    </w:p>
    <w:p w:rsidR="00E6008A" w:rsidRPr="00E94B0A" w:rsidRDefault="00E6008A" w:rsidP="00E6008A">
      <w:pPr>
        <w:pStyle w:val="1"/>
        <w:rPr>
          <w:rFonts w:ascii="Times New Roman" w:hAnsi="Times New Roman" w:cs="Times New Roman"/>
          <w:b/>
          <w:color w:val="auto"/>
        </w:rPr>
      </w:pPr>
      <w:bookmarkStart w:id="8" w:name="_Toc506627966"/>
      <w:bookmarkStart w:id="9" w:name="_Toc506627967"/>
      <w:r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r w:rsidRPr="00E94B0A">
        <w:rPr>
          <w:rFonts w:ascii="Times New Roman" w:hAnsi="Times New Roman" w:cs="Times New Roman"/>
          <w:b/>
          <w:color w:val="auto"/>
        </w:rPr>
        <w:t>.</w:t>
      </w:r>
      <w:bookmarkEnd w:id="9"/>
    </w:p>
    <w:p w:rsidR="00E6008A" w:rsidRPr="00E6008A" w:rsidRDefault="00E6008A" w:rsidP="00E6008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94B0A">
        <w:tab/>
      </w:r>
      <w:r w:rsidRPr="00E6008A">
        <w:rPr>
          <w:rFonts w:ascii="Times New Roman" w:hAnsi="Times New Roman" w:cs="Times New Roman"/>
          <w:sz w:val="28"/>
          <w:szCs w:val="24"/>
        </w:rPr>
        <w:t>В ходе данной лабораторной работы было выполнено исследование различий в структурах исходных текстов модулей .</w:t>
      </w:r>
      <w:r w:rsidRPr="00E6008A">
        <w:rPr>
          <w:rFonts w:ascii="Times New Roman" w:hAnsi="Times New Roman" w:cs="Times New Roman"/>
          <w:sz w:val="28"/>
          <w:szCs w:val="24"/>
          <w:lang w:val="en-US"/>
        </w:rPr>
        <w:t>COM</w:t>
      </w:r>
      <w:r w:rsidRPr="00E6008A">
        <w:rPr>
          <w:rFonts w:ascii="Times New Roman" w:hAnsi="Times New Roman" w:cs="Times New Roman"/>
          <w:sz w:val="28"/>
          <w:szCs w:val="24"/>
        </w:rPr>
        <w:t xml:space="preserve"> и .</w:t>
      </w:r>
      <w:r w:rsidRPr="00E6008A">
        <w:rPr>
          <w:rFonts w:ascii="Times New Roman" w:hAnsi="Times New Roman" w:cs="Times New Roman"/>
          <w:sz w:val="28"/>
          <w:szCs w:val="24"/>
          <w:lang w:val="en-US"/>
        </w:rPr>
        <w:t>EXE</w:t>
      </w:r>
      <w:r w:rsidRPr="00E6008A">
        <w:rPr>
          <w:rFonts w:ascii="Times New Roman" w:hAnsi="Times New Roman" w:cs="Times New Roman"/>
          <w:sz w:val="28"/>
          <w:szCs w:val="24"/>
        </w:rPr>
        <w:t>, структур файлов загрузочных модулей и способов их з</w:t>
      </w:r>
      <w:r>
        <w:rPr>
          <w:rFonts w:ascii="Times New Roman" w:hAnsi="Times New Roman" w:cs="Times New Roman"/>
          <w:sz w:val="28"/>
          <w:szCs w:val="24"/>
        </w:rPr>
        <w:t>агрузки в основную память.</w:t>
      </w:r>
      <w:bookmarkStart w:id="10" w:name="_GoBack"/>
      <w:bookmarkEnd w:id="10"/>
    </w:p>
    <w:p w:rsidR="00E6008A" w:rsidRDefault="00E6008A" w:rsidP="00E6008A">
      <w:pPr>
        <w:pStyle w:val="2"/>
        <w:spacing w:before="0" w:after="24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8D3567" w:rsidRPr="00E6008A" w:rsidRDefault="00D2015D" w:rsidP="00E6008A">
      <w:pPr>
        <w:pStyle w:val="2"/>
        <w:spacing w:before="0" w:after="240"/>
        <w:rPr>
          <w:rFonts w:ascii="Times New Roman" w:hAnsi="Times New Roman" w:cs="Times New Roman"/>
          <w:b/>
          <w:color w:val="auto"/>
          <w:sz w:val="32"/>
          <w:szCs w:val="28"/>
        </w:rPr>
      </w:pPr>
      <w:r w:rsidRPr="00E6008A">
        <w:rPr>
          <w:rFonts w:ascii="Times New Roman" w:hAnsi="Times New Roman" w:cs="Times New Roman"/>
          <w:b/>
          <w:color w:val="auto"/>
          <w:sz w:val="32"/>
          <w:szCs w:val="28"/>
        </w:rPr>
        <w:t>Ответы на контрольные вопросы</w:t>
      </w:r>
      <w:bookmarkEnd w:id="8"/>
      <w:r w:rsidR="00E6008A" w:rsidRPr="00E6008A">
        <w:rPr>
          <w:rFonts w:ascii="Times New Roman" w:hAnsi="Times New Roman" w:cs="Times New Roman"/>
          <w:b/>
          <w:color w:val="auto"/>
          <w:sz w:val="32"/>
          <w:szCs w:val="28"/>
        </w:rPr>
        <w:t>.</w:t>
      </w:r>
    </w:p>
    <w:p w:rsidR="00D2015D" w:rsidRPr="002D754A" w:rsidRDefault="00D2015D" w:rsidP="00D2015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t xml:space="preserve">Отличия исходных текстов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D754A">
        <w:rPr>
          <w:rFonts w:ascii="Times New Roman" w:hAnsi="Times New Roman" w:cs="Times New Roman"/>
          <w:sz w:val="28"/>
          <w:szCs w:val="28"/>
        </w:rPr>
        <w:t xml:space="preserve"> и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D754A">
        <w:rPr>
          <w:rFonts w:ascii="Times New Roman" w:hAnsi="Times New Roman" w:cs="Times New Roman"/>
          <w:sz w:val="28"/>
          <w:szCs w:val="28"/>
        </w:rPr>
        <w:t xml:space="preserve"> программ:</w:t>
      </w:r>
    </w:p>
    <w:p w:rsidR="00D2015D" w:rsidRPr="002D754A" w:rsidRDefault="00DD3A0E" w:rsidP="00D2015D">
      <w:pPr>
        <w:pStyle w:val="a5"/>
        <w:numPr>
          <w:ilvl w:val="1"/>
          <w:numId w:val="4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COM</w:t>
      </w:r>
      <w:r w:rsidRPr="00DD3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должна содержать только о</w:t>
      </w:r>
      <w:r w:rsidR="00D2015D" w:rsidRPr="002D754A">
        <w:rPr>
          <w:rFonts w:ascii="Times New Roman" w:hAnsi="Times New Roman" w:cs="Times New Roman"/>
          <w:sz w:val="28"/>
          <w:szCs w:val="28"/>
        </w:rPr>
        <w:t>дин сегмент – сегмент кода.</w:t>
      </w:r>
    </w:p>
    <w:p w:rsidR="00D2015D" w:rsidRPr="002D754A" w:rsidRDefault="00DD3A0E" w:rsidP="00D2015D">
      <w:pPr>
        <w:pStyle w:val="a5"/>
        <w:numPr>
          <w:ilvl w:val="1"/>
          <w:numId w:val="4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EXE</w:t>
      </w:r>
      <w:r w:rsidRPr="00DD3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содержит т</w:t>
      </w:r>
      <w:r w:rsidR="00D2015D" w:rsidRPr="002D754A">
        <w:rPr>
          <w:rFonts w:ascii="Times New Roman" w:hAnsi="Times New Roman" w:cs="Times New Roman"/>
          <w:sz w:val="28"/>
          <w:szCs w:val="28"/>
        </w:rPr>
        <w:t>ри сегмента – кода, данных, стека.</w:t>
      </w:r>
    </w:p>
    <w:p w:rsidR="00DD3A0E" w:rsidRPr="00DD3A0E" w:rsidRDefault="00DD3A0E" w:rsidP="00DD3A0E">
      <w:pPr>
        <w:pStyle w:val="a5"/>
        <w:numPr>
          <w:ilvl w:val="1"/>
          <w:numId w:val="4"/>
        </w:numPr>
        <w:spacing w:after="0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 программа должна обязательно содержать директивы</w:t>
      </w:r>
      <w:r w:rsidRPr="00DD3A0E">
        <w:rPr>
          <w:rFonts w:ascii="Times New Roman" w:hAnsi="Times New Roman" w:cs="Times New Roman"/>
          <w:sz w:val="28"/>
          <w:szCs w:val="28"/>
        </w:rPr>
        <w:t>:</w:t>
      </w:r>
    </w:p>
    <w:p w:rsidR="00D2015D" w:rsidRPr="00DD3A0E" w:rsidRDefault="00D2015D" w:rsidP="00DD3A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3A0E">
        <w:rPr>
          <w:rFonts w:ascii="Times New Roman" w:hAnsi="Times New Roman" w:cs="Times New Roman"/>
          <w:sz w:val="28"/>
          <w:szCs w:val="28"/>
          <w:lang w:val="en-US"/>
        </w:rPr>
        <w:t>ASSUME</w:t>
      </w:r>
      <w:r w:rsidRPr="00DD3A0E">
        <w:rPr>
          <w:rFonts w:ascii="Times New Roman" w:hAnsi="Times New Roman" w:cs="Times New Roman"/>
          <w:sz w:val="28"/>
          <w:szCs w:val="28"/>
        </w:rPr>
        <w:t xml:space="preserve"> (указывает, что сегменты кода и данных начинаются в одном месте)</w:t>
      </w:r>
      <w:r w:rsidR="00DD3A0E" w:rsidRPr="00DD3A0E">
        <w:rPr>
          <w:rFonts w:ascii="Times New Roman" w:hAnsi="Times New Roman" w:cs="Times New Roman"/>
          <w:sz w:val="28"/>
          <w:szCs w:val="28"/>
        </w:rPr>
        <w:t xml:space="preserve"> </w:t>
      </w:r>
      <w:r w:rsidR="00DD3A0E">
        <w:rPr>
          <w:rFonts w:ascii="Times New Roman" w:hAnsi="Times New Roman" w:cs="Times New Roman"/>
          <w:sz w:val="28"/>
          <w:szCs w:val="28"/>
        </w:rPr>
        <w:t>и</w:t>
      </w:r>
      <w:r w:rsidRPr="00DD3A0E">
        <w:rPr>
          <w:rFonts w:ascii="Times New Roman" w:hAnsi="Times New Roman" w:cs="Times New Roman"/>
          <w:sz w:val="28"/>
          <w:szCs w:val="28"/>
        </w:rPr>
        <w:t xml:space="preserve"> </w:t>
      </w:r>
      <w:r w:rsidRPr="00DD3A0E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DD3A0E">
        <w:rPr>
          <w:rFonts w:ascii="Times New Roman" w:hAnsi="Times New Roman" w:cs="Times New Roman"/>
          <w:sz w:val="28"/>
          <w:szCs w:val="28"/>
        </w:rPr>
        <w:t xml:space="preserve"> (задаёт смещение в 256 байт от нулевого адреса, т.е. служит для резервирования памяти под префикс программного сегмента).</w:t>
      </w:r>
    </w:p>
    <w:p w:rsidR="00D2015D" w:rsidRDefault="00DD3A0E" w:rsidP="00D2015D">
      <w:pPr>
        <w:pStyle w:val="a5"/>
        <w:numPr>
          <w:ilvl w:val="1"/>
          <w:numId w:val="4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GB"/>
        </w:rPr>
        <w:t>CO</w:t>
      </w:r>
      <w:r>
        <w:rPr>
          <w:rFonts w:ascii="Times New Roman" w:hAnsi="Times New Roman" w:cs="Times New Roman"/>
          <w:sz w:val="28"/>
          <w:szCs w:val="28"/>
        </w:rPr>
        <w:t>М программе н</w:t>
      </w:r>
      <w:r w:rsidR="00D2015D" w:rsidRPr="002D754A">
        <w:rPr>
          <w:rFonts w:ascii="Times New Roman" w:hAnsi="Times New Roman" w:cs="Times New Roman"/>
          <w:sz w:val="28"/>
          <w:szCs w:val="28"/>
        </w:rPr>
        <w:t xml:space="preserve">ельзя использовать команды формата 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D2015D" w:rsidRPr="002D754A">
        <w:rPr>
          <w:rFonts w:ascii="Times New Roman" w:hAnsi="Times New Roman" w:cs="Times New Roman"/>
          <w:sz w:val="28"/>
          <w:szCs w:val="28"/>
        </w:rPr>
        <w:t xml:space="preserve"> &lt;регистр&gt;, 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SEG</w:t>
      </w:r>
      <w:r w:rsidR="00D2015D" w:rsidRPr="002D754A">
        <w:rPr>
          <w:rFonts w:ascii="Times New Roman" w:hAnsi="Times New Roman" w:cs="Times New Roman"/>
          <w:sz w:val="28"/>
          <w:szCs w:val="28"/>
        </w:rPr>
        <w:t xml:space="preserve"> &lt;имя сегмента&gt;, т.к., в отличие от 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D2015D" w:rsidRPr="002D754A">
        <w:rPr>
          <w:rFonts w:ascii="Times New Roman" w:hAnsi="Times New Roman" w:cs="Times New Roman"/>
          <w:sz w:val="28"/>
          <w:szCs w:val="28"/>
        </w:rPr>
        <w:t>-файлов, там отсутствует таблица адресации сегментов.</w:t>
      </w:r>
    </w:p>
    <w:p w:rsidR="008D3567" w:rsidRPr="008D3567" w:rsidRDefault="008D3567" w:rsidP="008D35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015D" w:rsidRPr="002D754A" w:rsidRDefault="00D2015D" w:rsidP="008D3567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t xml:space="preserve">Отличия форматов файлов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D754A">
        <w:rPr>
          <w:rFonts w:ascii="Times New Roman" w:hAnsi="Times New Roman" w:cs="Times New Roman"/>
          <w:sz w:val="28"/>
          <w:szCs w:val="28"/>
        </w:rPr>
        <w:t xml:space="preserve"> и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D754A">
        <w:rPr>
          <w:rFonts w:ascii="Times New Roman" w:hAnsi="Times New Roman" w:cs="Times New Roman"/>
          <w:sz w:val="28"/>
          <w:szCs w:val="28"/>
        </w:rPr>
        <w:t xml:space="preserve"> модулей</w:t>
      </w:r>
    </w:p>
    <w:p w:rsidR="00D2015D" w:rsidRPr="002D754A" w:rsidRDefault="00D2015D" w:rsidP="00D2015D">
      <w:pPr>
        <w:pStyle w:val="a5"/>
        <w:numPr>
          <w:ilvl w:val="2"/>
          <w:numId w:val="1"/>
        </w:numPr>
        <w:ind w:hanging="229"/>
        <w:jc w:val="both"/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t xml:space="preserve"> В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D754A">
        <w:rPr>
          <w:rFonts w:ascii="Times New Roman" w:hAnsi="Times New Roman" w:cs="Times New Roman"/>
          <w:sz w:val="28"/>
          <w:szCs w:val="28"/>
        </w:rPr>
        <w:t xml:space="preserve"> файле все данные определяются в сегменте кода. Код начинается с адреса 0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D754A">
        <w:rPr>
          <w:rFonts w:ascii="Times New Roman" w:hAnsi="Times New Roman" w:cs="Times New Roman"/>
          <w:sz w:val="28"/>
          <w:szCs w:val="28"/>
        </w:rPr>
        <w:t>, но адресация в сегменте кодов начинается со смещения 100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D754A">
        <w:rPr>
          <w:rFonts w:ascii="Times New Roman" w:hAnsi="Times New Roman" w:cs="Times New Roman"/>
          <w:sz w:val="28"/>
          <w:szCs w:val="28"/>
        </w:rPr>
        <w:t xml:space="preserve"> от начала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Pr="002D754A">
        <w:rPr>
          <w:rFonts w:ascii="Times New Roman" w:hAnsi="Times New Roman" w:cs="Times New Roman"/>
          <w:sz w:val="28"/>
          <w:szCs w:val="28"/>
        </w:rPr>
        <w:t xml:space="preserve"> (рис. 2).</w:t>
      </w:r>
    </w:p>
    <w:p w:rsidR="00D2015D" w:rsidRPr="002D754A" w:rsidRDefault="00D2015D" w:rsidP="00D2015D">
      <w:pPr>
        <w:pStyle w:val="a5"/>
        <w:numPr>
          <w:ilvl w:val="2"/>
          <w:numId w:val="1"/>
        </w:numPr>
        <w:ind w:hanging="229"/>
        <w:jc w:val="both"/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t xml:space="preserve"> В «плохом»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D754A">
        <w:rPr>
          <w:rFonts w:ascii="Times New Roman" w:hAnsi="Times New Roman" w:cs="Times New Roman"/>
          <w:sz w:val="28"/>
          <w:szCs w:val="28"/>
        </w:rPr>
        <w:t xml:space="preserve"> файле данные и код содержаться в одном сегменте. Код располагается с адреса 300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D754A">
        <w:rPr>
          <w:rFonts w:ascii="Times New Roman" w:hAnsi="Times New Roman" w:cs="Times New Roman"/>
          <w:sz w:val="28"/>
          <w:szCs w:val="28"/>
        </w:rPr>
        <w:t>, а с 0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D754A">
        <w:rPr>
          <w:rFonts w:ascii="Times New Roman" w:hAnsi="Times New Roman" w:cs="Times New Roman"/>
          <w:sz w:val="28"/>
          <w:szCs w:val="28"/>
        </w:rPr>
        <w:t xml:space="preserve"> идёт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Relocation</w:t>
      </w:r>
      <w:r w:rsidRPr="002D754A">
        <w:rPr>
          <w:rFonts w:ascii="Times New Roman" w:hAnsi="Times New Roman" w:cs="Times New Roman"/>
          <w:sz w:val="28"/>
          <w:szCs w:val="28"/>
        </w:rPr>
        <w:t xml:space="preserve">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2D754A">
        <w:rPr>
          <w:rFonts w:ascii="Times New Roman" w:hAnsi="Times New Roman" w:cs="Times New Roman"/>
          <w:sz w:val="28"/>
          <w:szCs w:val="28"/>
        </w:rPr>
        <w:t xml:space="preserve">, по которой строится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D754A">
        <w:rPr>
          <w:rFonts w:ascii="Times New Roman" w:hAnsi="Times New Roman" w:cs="Times New Roman"/>
          <w:sz w:val="28"/>
          <w:szCs w:val="28"/>
        </w:rPr>
        <w:t xml:space="preserve"> файл (рис. 3).</w:t>
      </w:r>
    </w:p>
    <w:p w:rsidR="00D2015D" w:rsidRPr="002D754A" w:rsidRDefault="00D2015D" w:rsidP="00D2015D">
      <w:pPr>
        <w:pStyle w:val="a5"/>
        <w:numPr>
          <w:ilvl w:val="2"/>
          <w:numId w:val="1"/>
        </w:numPr>
        <w:ind w:hanging="229"/>
        <w:jc w:val="both"/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t xml:space="preserve">В «хорошем»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D754A">
        <w:rPr>
          <w:rFonts w:ascii="Times New Roman" w:hAnsi="Times New Roman" w:cs="Times New Roman"/>
          <w:sz w:val="28"/>
          <w:szCs w:val="28"/>
        </w:rPr>
        <w:t xml:space="preserve"> файле данные, код и стек разделены по сегментам. В отличии от «плохого»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D754A">
        <w:rPr>
          <w:rFonts w:ascii="Times New Roman" w:hAnsi="Times New Roman" w:cs="Times New Roman"/>
          <w:sz w:val="28"/>
          <w:szCs w:val="28"/>
        </w:rPr>
        <w:t xml:space="preserve"> файла, отсутствует директива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2D754A">
        <w:rPr>
          <w:rFonts w:ascii="Times New Roman" w:hAnsi="Times New Roman" w:cs="Times New Roman"/>
          <w:sz w:val="28"/>
          <w:szCs w:val="28"/>
        </w:rPr>
        <w:t>, поэтому код располагается с адреса 200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D754A">
        <w:rPr>
          <w:rFonts w:ascii="Times New Roman" w:hAnsi="Times New Roman" w:cs="Times New Roman"/>
          <w:sz w:val="28"/>
          <w:szCs w:val="28"/>
        </w:rPr>
        <w:t xml:space="preserve"> (рис. 4).</w:t>
      </w:r>
    </w:p>
    <w:p w:rsidR="00F13178" w:rsidRDefault="00F13178" w:rsidP="00F13178">
      <w:pPr>
        <w:pStyle w:val="a5"/>
        <w:spacing w:after="100" w:afterAutospacing="1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015D" w:rsidRPr="002D754A" w:rsidRDefault="00F13178" w:rsidP="00F13178">
      <w:pPr>
        <w:pStyle w:val="a5"/>
        <w:spacing w:after="100" w:afterAutospacing="1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1317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64038" cy="3267075"/>
            <wp:effectExtent l="0" t="0" r="3175" b="0"/>
            <wp:docPr id="10" name="Рисунок 10" descr="C:\Users\mihai\YandexDisk\Скриншоты\2018-04-15_19-09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hai\YandexDisk\Скриншоты\2018-04-15_19-09-5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6" r="1820" b="4902"/>
                    <a:stretch/>
                  </pic:blipFill>
                  <pic:spPr bwMode="auto">
                    <a:xfrm>
                      <a:off x="0" y="0"/>
                      <a:ext cx="4267632" cy="326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131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65838" cy="1285875"/>
            <wp:effectExtent l="0" t="0" r="1905" b="0"/>
            <wp:docPr id="9" name="Рисунок 9" descr="C:\Users\mihai\YandexDisk\Скриншоты\2018-04-15_19-11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hai\YandexDisk\Скриншоты\2018-04-15_19-11-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959" cy="129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15D" w:rsidRPr="002D754A" w:rsidRDefault="00D2015D" w:rsidP="00F13178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E193C">
        <w:rPr>
          <w:rFonts w:ascii="Times New Roman" w:hAnsi="Times New Roman" w:cs="Times New Roman"/>
          <w:sz w:val="28"/>
          <w:szCs w:val="28"/>
        </w:rPr>
        <w:t xml:space="preserve"> </w:t>
      </w:r>
      <w:r w:rsidRPr="002D754A">
        <w:rPr>
          <w:rFonts w:ascii="Times New Roman" w:hAnsi="Times New Roman" w:cs="Times New Roman"/>
          <w:sz w:val="28"/>
          <w:szCs w:val="28"/>
        </w:rPr>
        <w:t>файл</w:t>
      </w:r>
    </w:p>
    <w:p w:rsidR="00D2015D" w:rsidRPr="002D754A" w:rsidRDefault="00F13178" w:rsidP="00D2015D">
      <w:pPr>
        <w:pStyle w:val="a5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31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8D89D7" wp14:editId="04EDD23A">
            <wp:extent cx="2562225" cy="2053753"/>
            <wp:effectExtent l="0" t="0" r="0" b="3810"/>
            <wp:docPr id="12" name="Рисунок 12" descr="C:\Users\mihai\YandexDisk\Скриншоты\2018-04-15_19-17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hai\YandexDisk\Скриншоты\2018-04-15_19-17-1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03" cy="205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1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7932" cy="2075815"/>
            <wp:effectExtent l="0" t="0" r="0" b="635"/>
            <wp:docPr id="14" name="Рисунок 14" descr="C:\Users\mihai\YandexDisk\Скриншоты\2018-04-15_19-18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hai\YandexDisk\Скриншоты\2018-04-15_19-18-0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94" cy="208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17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131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46970" cy="2047875"/>
            <wp:effectExtent l="0" t="0" r="6350" b="0"/>
            <wp:docPr id="19" name="Рисунок 19" descr="C:\Users\mihai\YandexDisk\Скриншоты\2018-04-15_19-1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hai\YandexDisk\Скриншоты\2018-04-15_19-19-5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517" cy="205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178">
        <w:rPr>
          <w:rFonts w:ascii="Times New Roman" w:hAnsi="Times New Roman" w:cs="Times New Roman"/>
          <w:sz w:val="28"/>
          <w:szCs w:val="28"/>
        </w:rPr>
        <w:t xml:space="preserve"> </w:t>
      </w:r>
      <w:r w:rsidRPr="00F131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81538" cy="2057288"/>
            <wp:effectExtent l="0" t="0" r="0" b="635"/>
            <wp:docPr id="11" name="Рисунок 11" descr="C:\Users\mihai\YandexDisk\Скриншоты\2018-04-15_19-18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hai\YandexDisk\Скриншоты\2018-04-15_19-18-4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006" cy="206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15D" w:rsidRPr="002D754A" w:rsidRDefault="00D2015D" w:rsidP="00D2015D">
      <w:pPr>
        <w:pStyle w:val="a5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t xml:space="preserve">Рисунок 3 – «плохой»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8E193C">
        <w:rPr>
          <w:rFonts w:ascii="Times New Roman" w:hAnsi="Times New Roman" w:cs="Times New Roman"/>
          <w:sz w:val="28"/>
          <w:szCs w:val="28"/>
        </w:rPr>
        <w:t xml:space="preserve"> </w:t>
      </w:r>
      <w:r w:rsidRPr="002D754A">
        <w:rPr>
          <w:rFonts w:ascii="Times New Roman" w:hAnsi="Times New Roman" w:cs="Times New Roman"/>
          <w:sz w:val="28"/>
          <w:szCs w:val="28"/>
        </w:rPr>
        <w:t>файл</w:t>
      </w:r>
    </w:p>
    <w:p w:rsidR="00D2015D" w:rsidRPr="002D754A" w:rsidRDefault="008E193C" w:rsidP="008E193C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E193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21733" cy="2145353"/>
            <wp:effectExtent l="0" t="0" r="7620" b="7620"/>
            <wp:docPr id="24" name="Рисунок 24" descr="C:\Users\mihai\YandexDisk\Скриншоты\2018-04-15_19-22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hai\YandexDisk\Скриншоты\2018-04-15_19-22-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385" cy="215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93C">
        <w:rPr>
          <w:rFonts w:ascii="Times New Roman" w:hAnsi="Times New Roman" w:cs="Times New Roman"/>
          <w:sz w:val="28"/>
          <w:szCs w:val="28"/>
        </w:rPr>
        <w:t xml:space="preserve"> </w:t>
      </w:r>
      <w:r w:rsidRPr="008E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9EF8C5" wp14:editId="24BA693F">
            <wp:extent cx="2526410" cy="2156352"/>
            <wp:effectExtent l="0" t="0" r="7620" b="0"/>
            <wp:docPr id="21" name="Рисунок 21" descr="C:\Users\mihai\YandexDisk\Скриншоты\2018-04-15_19-22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hai\YandexDisk\Скриншоты\2018-04-15_19-22-5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903" cy="216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14E399" wp14:editId="576C4C95">
            <wp:extent cx="2648945" cy="2112605"/>
            <wp:effectExtent l="0" t="0" r="0" b="2540"/>
            <wp:docPr id="20" name="Рисунок 20" descr="C:\Users\mihai\YandexDisk\Скриншоты\2018-04-15_19-22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hai\YandexDisk\Скриншоты\2018-04-15_19-22-4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720" cy="212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DEC1FD" wp14:editId="4DC4A9E7">
            <wp:extent cx="2533245" cy="190500"/>
            <wp:effectExtent l="0" t="0" r="635" b="0"/>
            <wp:docPr id="23" name="Рисунок 23" descr="C:\Users\mihai\YandexDisk\Скриншоты\2018-04-15_19-24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hai\YandexDisk\Скриншоты\2018-04-15_19-24-2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24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15D" w:rsidRPr="002D754A" w:rsidRDefault="00D2015D" w:rsidP="00D2015D">
      <w:pPr>
        <w:pStyle w:val="a5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t xml:space="preserve">Рисунок 4 – «хороший»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 xml:space="preserve">EXE </w:t>
      </w:r>
      <w:r w:rsidRPr="002D754A">
        <w:rPr>
          <w:rFonts w:ascii="Times New Roman" w:hAnsi="Times New Roman" w:cs="Times New Roman"/>
          <w:sz w:val="28"/>
          <w:szCs w:val="28"/>
        </w:rPr>
        <w:t>файл</w:t>
      </w:r>
    </w:p>
    <w:p w:rsidR="0070618E" w:rsidRPr="0070618E" w:rsidRDefault="00D2015D" w:rsidP="008D356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t xml:space="preserve">Загрузка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D754A">
        <w:rPr>
          <w:rFonts w:ascii="Times New Roman" w:hAnsi="Times New Roman" w:cs="Times New Roman"/>
          <w:sz w:val="28"/>
          <w:szCs w:val="28"/>
        </w:rPr>
        <w:t xml:space="preserve"> модуля в основную память</w:t>
      </w:r>
      <w:r w:rsidR="0070618E" w:rsidRPr="0070618E">
        <w:rPr>
          <w:noProof/>
          <w:lang w:eastAsia="ru-RU"/>
        </w:rPr>
        <w:t xml:space="preserve"> </w:t>
      </w:r>
    </w:p>
    <w:p w:rsidR="00D2015D" w:rsidRPr="002D754A" w:rsidRDefault="0070618E" w:rsidP="0070618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C934C7" wp14:editId="7561D357">
            <wp:extent cx="4502150" cy="29943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461" cy="299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5D" w:rsidRPr="002D754A" w:rsidRDefault="00D2015D" w:rsidP="00D2015D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D754A">
        <w:rPr>
          <w:rFonts w:ascii="Times New Roman" w:hAnsi="Times New Roman" w:cs="Times New Roman"/>
          <w:sz w:val="28"/>
          <w:szCs w:val="28"/>
        </w:rPr>
        <w:t xml:space="preserve"> файл в отладчике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2D754A">
        <w:rPr>
          <w:rFonts w:ascii="Times New Roman" w:hAnsi="Times New Roman" w:cs="Times New Roman"/>
          <w:sz w:val="28"/>
          <w:szCs w:val="28"/>
        </w:rPr>
        <w:t>.EXE</w:t>
      </w:r>
    </w:p>
    <w:p w:rsidR="00D2015D" w:rsidRPr="0070618E" w:rsidRDefault="0070618E" w:rsidP="0070618E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загрузки модуля </w:t>
      </w:r>
      <w:r>
        <w:rPr>
          <w:rFonts w:ascii="Times New Roman" w:hAnsi="Times New Roman" w:cs="Times New Roman"/>
          <w:sz w:val="28"/>
          <w:szCs w:val="28"/>
          <w:lang w:val="en-GB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70618E">
        <w:rPr>
          <w:rFonts w:ascii="Times New Roman" w:hAnsi="Times New Roman" w:cs="Times New Roman"/>
          <w:sz w:val="28"/>
          <w:szCs w:val="28"/>
        </w:rPr>
        <w:t xml:space="preserve"> с</w:t>
      </w:r>
      <w:r w:rsidR="00D2015D" w:rsidRPr="0070618E">
        <w:rPr>
          <w:rFonts w:ascii="Times New Roman" w:hAnsi="Times New Roman" w:cs="Times New Roman"/>
          <w:sz w:val="28"/>
          <w:szCs w:val="28"/>
        </w:rPr>
        <w:t xml:space="preserve">начала </w:t>
      </w:r>
      <w:r w:rsidR="00D2015D" w:rsidRPr="0070618E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="00D2015D" w:rsidRPr="0070618E">
        <w:rPr>
          <w:rFonts w:ascii="Times New Roman" w:hAnsi="Times New Roman" w:cs="Times New Roman"/>
          <w:sz w:val="28"/>
          <w:szCs w:val="28"/>
        </w:rPr>
        <w:t>, затем</w:t>
      </w:r>
      <w:r w:rsidRPr="0070618E">
        <w:rPr>
          <w:rFonts w:ascii="Times New Roman" w:hAnsi="Times New Roman" w:cs="Times New Roman"/>
          <w:sz w:val="28"/>
          <w:szCs w:val="28"/>
        </w:rPr>
        <w:t xml:space="preserve"> код и данные, потом стек. Код располагается по адресу</w:t>
      </w:r>
      <w:r w:rsidR="00D2015D" w:rsidRPr="0070618E">
        <w:rPr>
          <w:rFonts w:ascii="Times New Roman" w:hAnsi="Times New Roman" w:cs="Times New Roman"/>
          <w:sz w:val="28"/>
          <w:szCs w:val="28"/>
        </w:rPr>
        <w:t xml:space="preserve"> – 100</w:t>
      </w:r>
      <w:r w:rsidR="00D2015D" w:rsidRPr="0070618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2015D" w:rsidRPr="0070618E">
        <w:rPr>
          <w:rFonts w:ascii="Times New Roman" w:hAnsi="Times New Roman" w:cs="Times New Roman"/>
          <w:sz w:val="28"/>
          <w:szCs w:val="28"/>
        </w:rPr>
        <w:t>.</w:t>
      </w:r>
    </w:p>
    <w:p w:rsidR="00D2015D" w:rsidRPr="002D754A" w:rsidRDefault="0070618E" w:rsidP="00D2015D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адреса 0 располагается сегмент 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="00D2015D" w:rsidRPr="002D754A">
        <w:rPr>
          <w:rFonts w:ascii="Times New Roman" w:hAnsi="Times New Roman" w:cs="Times New Roman"/>
          <w:sz w:val="28"/>
          <w:szCs w:val="28"/>
        </w:rPr>
        <w:t>.</w:t>
      </w:r>
    </w:p>
    <w:p w:rsidR="00D2015D" w:rsidRPr="002D754A" w:rsidRDefault="0070618E" w:rsidP="00D2015D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Сегментные регистры</w:t>
      </w:r>
      <w:r w:rsidR="00D2015D" w:rsidRPr="002D754A">
        <w:rPr>
          <w:rFonts w:ascii="Times New Roman" w:hAnsi="Times New Roman" w:cs="Times New Roman"/>
          <w:sz w:val="28"/>
          <w:szCs w:val="28"/>
        </w:rPr>
        <w:t xml:space="preserve"> указывают на начало 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PSP</w:t>
      </w:r>
      <w:r>
        <w:rPr>
          <w:rFonts w:ascii="Times New Roman" w:hAnsi="Times New Roman" w:cs="Times New Roman"/>
          <w:sz w:val="28"/>
          <w:szCs w:val="28"/>
        </w:rPr>
        <w:t>, и равны в этом случае</w:t>
      </w:r>
      <w:r w:rsidR="00D2015D" w:rsidRPr="002D754A">
        <w:rPr>
          <w:rFonts w:ascii="Times New Roman" w:hAnsi="Times New Roman" w:cs="Times New Roman"/>
          <w:sz w:val="28"/>
          <w:szCs w:val="28"/>
        </w:rPr>
        <w:t xml:space="preserve"> 48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D2015D" w:rsidRPr="002D754A">
        <w:rPr>
          <w:rFonts w:ascii="Times New Roman" w:hAnsi="Times New Roman" w:cs="Times New Roman"/>
          <w:sz w:val="28"/>
          <w:szCs w:val="28"/>
        </w:rPr>
        <w:t>.</w:t>
      </w:r>
    </w:p>
    <w:p w:rsidR="00D2015D" w:rsidRPr="002D754A" w:rsidRDefault="00E6008A" w:rsidP="00D2015D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lastRenderedPageBreak/>
        <w:t xml:space="preserve">Стек занимает оставшееся после загрузки кода и данных место в сегменте памяти.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D2015D" w:rsidRPr="002D754A">
        <w:rPr>
          <w:rFonts w:ascii="Times New Roman" w:hAnsi="Times New Roman" w:cs="Times New Roman"/>
          <w:sz w:val="28"/>
          <w:szCs w:val="28"/>
        </w:rPr>
        <w:t>=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FFFEh</w:t>
      </w:r>
      <w:r w:rsidR="00D2015D" w:rsidRPr="002D754A">
        <w:rPr>
          <w:rFonts w:ascii="Times New Roman" w:hAnsi="Times New Roman" w:cs="Times New Roman"/>
          <w:sz w:val="28"/>
          <w:szCs w:val="28"/>
        </w:rPr>
        <w:t xml:space="preserve"> – вершина стека. Диапазон адресов</w:t>
      </w:r>
      <w:r>
        <w:rPr>
          <w:rFonts w:ascii="Times New Roman" w:hAnsi="Times New Roman" w:cs="Times New Roman"/>
          <w:sz w:val="28"/>
          <w:szCs w:val="28"/>
        </w:rPr>
        <w:t>,</w:t>
      </w:r>
      <w:r w:rsidR="00D2015D" w:rsidRPr="002D7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которые он может занимать </w:t>
      </w:r>
      <w:r w:rsidR="00D2015D" w:rsidRPr="00E6008A">
        <w:rPr>
          <w:rFonts w:ascii="Times New Roman" w:hAnsi="Times New Roman" w:cs="Times New Roman"/>
          <w:sz w:val="28"/>
          <w:szCs w:val="28"/>
        </w:rPr>
        <w:t>0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2015D" w:rsidRPr="00E6008A">
        <w:rPr>
          <w:rFonts w:ascii="Times New Roman" w:hAnsi="Times New Roman" w:cs="Times New Roman"/>
          <w:sz w:val="28"/>
          <w:szCs w:val="28"/>
        </w:rPr>
        <w:t>-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FFFEh</w:t>
      </w:r>
      <w:r w:rsidR="00D2015D" w:rsidRPr="00E6008A">
        <w:rPr>
          <w:rFonts w:ascii="Times New Roman" w:hAnsi="Times New Roman" w:cs="Times New Roman"/>
          <w:sz w:val="28"/>
          <w:szCs w:val="28"/>
        </w:rPr>
        <w:t>.</w:t>
      </w:r>
    </w:p>
    <w:p w:rsidR="00D2015D" w:rsidRPr="002D754A" w:rsidRDefault="00D2015D" w:rsidP="008D3567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t xml:space="preserve"> Загрузка «хорошего»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D754A">
        <w:rPr>
          <w:rFonts w:ascii="Times New Roman" w:hAnsi="Times New Roman" w:cs="Times New Roman"/>
          <w:sz w:val="28"/>
          <w:szCs w:val="28"/>
        </w:rPr>
        <w:t xml:space="preserve"> модуля в основную память</w:t>
      </w:r>
    </w:p>
    <w:p w:rsidR="00D2015D" w:rsidRPr="002D754A" w:rsidRDefault="00E6008A" w:rsidP="00D2015D">
      <w:pPr>
        <w:pStyle w:val="a5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628393" wp14:editId="05144DC6">
            <wp:extent cx="4511675" cy="3000710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5897" cy="300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5D" w:rsidRPr="002D754A" w:rsidRDefault="00D2015D" w:rsidP="00D2015D">
      <w:pPr>
        <w:pStyle w:val="a5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t xml:space="preserve">Рисунок 6 – «хороший»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D754A">
        <w:rPr>
          <w:rFonts w:ascii="Times New Roman" w:hAnsi="Times New Roman" w:cs="Times New Roman"/>
          <w:sz w:val="28"/>
          <w:szCs w:val="28"/>
        </w:rPr>
        <w:t xml:space="preserve"> файл в отладчике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2D754A">
        <w:rPr>
          <w:rFonts w:ascii="Times New Roman" w:hAnsi="Times New Roman" w:cs="Times New Roman"/>
          <w:sz w:val="28"/>
          <w:szCs w:val="28"/>
        </w:rPr>
        <w:t>.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:rsidR="00D2015D" w:rsidRPr="00E6008A" w:rsidRDefault="00E6008A" w:rsidP="00D2015D">
      <w:pPr>
        <w:pStyle w:val="a5"/>
        <w:numPr>
          <w:ilvl w:val="0"/>
          <w:numId w:val="6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«хорошего» </w:t>
      </w:r>
      <w:r>
        <w:rPr>
          <w:rFonts w:ascii="Times New Roman" w:hAnsi="Times New Roman" w:cs="Times New Roman"/>
          <w:sz w:val="28"/>
          <w:szCs w:val="28"/>
          <w:lang w:val="en-GB"/>
        </w:rPr>
        <w:t>EXE</w:t>
      </w:r>
      <w:r>
        <w:rPr>
          <w:rFonts w:ascii="Times New Roman" w:hAnsi="Times New Roman" w:cs="Times New Roman"/>
          <w:sz w:val="28"/>
          <w:szCs w:val="28"/>
        </w:rPr>
        <w:t>, загружается с</w:t>
      </w:r>
      <w:r w:rsidR="00D2015D" w:rsidRPr="002D754A">
        <w:rPr>
          <w:rFonts w:ascii="Times New Roman" w:hAnsi="Times New Roman" w:cs="Times New Roman"/>
          <w:sz w:val="28"/>
          <w:szCs w:val="28"/>
        </w:rPr>
        <w:t xml:space="preserve">начала 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="00D2015D" w:rsidRPr="002D754A">
        <w:rPr>
          <w:rFonts w:ascii="Times New Roman" w:hAnsi="Times New Roman" w:cs="Times New Roman"/>
          <w:sz w:val="28"/>
          <w:szCs w:val="28"/>
        </w:rPr>
        <w:t xml:space="preserve">, затем данные, потом код, в конце стек. </w:t>
      </w:r>
      <w:r>
        <w:rPr>
          <w:rFonts w:ascii="Times New Roman" w:hAnsi="Times New Roman" w:cs="Times New Roman"/>
          <w:sz w:val="28"/>
          <w:szCs w:val="28"/>
        </w:rPr>
        <w:t>Значения сегментных регистров</w:t>
      </w:r>
      <w:r w:rsidRPr="00E6008A">
        <w:rPr>
          <w:rFonts w:ascii="Times New Roman" w:hAnsi="Times New Roman" w:cs="Times New Roman"/>
          <w:sz w:val="28"/>
          <w:szCs w:val="28"/>
        </w:rPr>
        <w:t xml:space="preserve">: 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D2015D" w:rsidRPr="00E6008A">
        <w:rPr>
          <w:rFonts w:ascii="Times New Roman" w:hAnsi="Times New Roman" w:cs="Times New Roman"/>
          <w:sz w:val="28"/>
          <w:szCs w:val="28"/>
        </w:rPr>
        <w:t>=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D2015D" w:rsidRPr="00E6008A">
        <w:rPr>
          <w:rFonts w:ascii="Times New Roman" w:hAnsi="Times New Roman" w:cs="Times New Roman"/>
          <w:sz w:val="28"/>
          <w:szCs w:val="28"/>
        </w:rPr>
        <w:t>=48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D2015D" w:rsidRPr="00E6008A">
        <w:rPr>
          <w:rFonts w:ascii="Times New Roman" w:hAnsi="Times New Roman" w:cs="Times New Roman"/>
          <w:sz w:val="28"/>
          <w:szCs w:val="28"/>
        </w:rPr>
        <w:t xml:space="preserve">, 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D2015D" w:rsidRPr="00E6008A">
        <w:rPr>
          <w:rFonts w:ascii="Times New Roman" w:hAnsi="Times New Roman" w:cs="Times New Roman"/>
          <w:sz w:val="28"/>
          <w:szCs w:val="28"/>
        </w:rPr>
        <w:t>=48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2015D" w:rsidRPr="00E6008A">
        <w:rPr>
          <w:rFonts w:ascii="Times New Roman" w:hAnsi="Times New Roman" w:cs="Times New Roman"/>
          <w:sz w:val="28"/>
          <w:szCs w:val="28"/>
        </w:rPr>
        <w:t xml:space="preserve">7, 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D2015D" w:rsidRPr="00E6008A">
        <w:rPr>
          <w:rFonts w:ascii="Times New Roman" w:hAnsi="Times New Roman" w:cs="Times New Roman"/>
          <w:sz w:val="28"/>
          <w:szCs w:val="28"/>
        </w:rPr>
        <w:t>=490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2015D" w:rsidRPr="00E6008A">
        <w:rPr>
          <w:rFonts w:ascii="Times New Roman" w:hAnsi="Times New Roman" w:cs="Times New Roman"/>
          <w:sz w:val="28"/>
          <w:szCs w:val="28"/>
        </w:rPr>
        <w:t>.</w:t>
      </w:r>
    </w:p>
    <w:p w:rsidR="00D2015D" w:rsidRPr="002D754A" w:rsidRDefault="00D2015D" w:rsidP="00D2015D">
      <w:pPr>
        <w:pStyle w:val="a5"/>
        <w:numPr>
          <w:ilvl w:val="0"/>
          <w:numId w:val="6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t xml:space="preserve">До загрузки в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2D754A">
        <w:rPr>
          <w:rFonts w:ascii="Times New Roman" w:hAnsi="Times New Roman" w:cs="Times New Roman"/>
          <w:sz w:val="28"/>
          <w:szCs w:val="28"/>
        </w:rPr>
        <w:t xml:space="preserve"> адреса сегмента данных оба на начало </w:t>
      </w:r>
      <w:r w:rsidRPr="002D754A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Pr="002D754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015D" w:rsidRPr="002D754A" w:rsidRDefault="00D2015D" w:rsidP="00D2015D">
      <w:pPr>
        <w:pStyle w:val="a5"/>
        <w:numPr>
          <w:ilvl w:val="0"/>
          <w:numId w:val="6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2D754A">
        <w:rPr>
          <w:rFonts w:ascii="Times New Roman" w:hAnsi="Times New Roman" w:cs="Times New Roman"/>
          <w:sz w:val="28"/>
          <w:szCs w:val="28"/>
        </w:rPr>
        <w:t>Стек определяется с помощью директивы «DW 512 DUP(?)» в описании сегмента стека.</w:t>
      </w:r>
    </w:p>
    <w:p w:rsidR="00D2015D" w:rsidRPr="002D754A" w:rsidRDefault="00E6008A" w:rsidP="00D2015D">
      <w:pPr>
        <w:pStyle w:val="a5"/>
        <w:numPr>
          <w:ilvl w:val="0"/>
          <w:numId w:val="6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входа определяется с</w:t>
      </w:r>
      <w:r w:rsidR="00D2015D" w:rsidRPr="002D754A">
        <w:rPr>
          <w:rFonts w:ascii="Times New Roman" w:hAnsi="Times New Roman" w:cs="Times New Roman"/>
          <w:sz w:val="28"/>
          <w:szCs w:val="28"/>
        </w:rPr>
        <w:t xml:space="preserve"> помощью директивы «</w:t>
      </w:r>
      <w:r w:rsidR="00D2015D" w:rsidRPr="002D754A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D2015D" w:rsidRPr="002D754A">
        <w:rPr>
          <w:rFonts w:ascii="Times New Roman" w:hAnsi="Times New Roman" w:cs="Times New Roman"/>
          <w:sz w:val="28"/>
          <w:szCs w:val="28"/>
        </w:rPr>
        <w:t>», которая указывает метку, с которой должна начинаться программа.</w:t>
      </w:r>
    </w:p>
    <w:sectPr w:rsidR="00D2015D" w:rsidRPr="002D754A" w:rsidSect="007C6AE9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944262"/>
      <w:docPartObj>
        <w:docPartGallery w:val="Page Numbers (Bottom of Page)"/>
        <w:docPartUnique/>
      </w:docPartObj>
    </w:sdtPr>
    <w:sdtEndPr/>
    <w:sdtContent>
      <w:p w:rsidR="007C6AE9" w:rsidRDefault="00E600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7C6AE9" w:rsidRDefault="00E6008A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5139"/>
    <w:multiLevelType w:val="hybridMultilevel"/>
    <w:tmpl w:val="9C8E6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90EAD"/>
    <w:multiLevelType w:val="hybridMultilevel"/>
    <w:tmpl w:val="62442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657B4"/>
    <w:multiLevelType w:val="hybridMultilevel"/>
    <w:tmpl w:val="D4E62DA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284401"/>
    <w:multiLevelType w:val="multilevel"/>
    <w:tmpl w:val="70A27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45B0081"/>
    <w:multiLevelType w:val="hybridMultilevel"/>
    <w:tmpl w:val="0E289726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6F0906ED"/>
    <w:multiLevelType w:val="hybridMultilevel"/>
    <w:tmpl w:val="C9EC0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5D"/>
    <w:rsid w:val="001C2494"/>
    <w:rsid w:val="00212450"/>
    <w:rsid w:val="002D754A"/>
    <w:rsid w:val="002F06B2"/>
    <w:rsid w:val="0070618E"/>
    <w:rsid w:val="008A2CF7"/>
    <w:rsid w:val="008D3567"/>
    <w:rsid w:val="008E193C"/>
    <w:rsid w:val="00D2015D"/>
    <w:rsid w:val="00DD3A0E"/>
    <w:rsid w:val="00E6008A"/>
    <w:rsid w:val="00F0468D"/>
    <w:rsid w:val="00F1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019C"/>
  <w15:chartTrackingRefBased/>
  <w15:docId w15:val="{AF1AD11E-4938-4EFE-A978-D9F35F92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15D"/>
  </w:style>
  <w:style w:type="paragraph" w:styleId="1">
    <w:name w:val="heading 1"/>
    <w:basedOn w:val="a"/>
    <w:next w:val="a"/>
    <w:link w:val="10"/>
    <w:uiPriority w:val="9"/>
    <w:qFormat/>
    <w:rsid w:val="00D20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01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D2015D"/>
    <w:pPr>
      <w:spacing w:after="0" w:line="240" w:lineRule="auto"/>
    </w:pPr>
  </w:style>
  <w:style w:type="character" w:styleId="a4">
    <w:name w:val="Book Title"/>
    <w:basedOn w:val="a0"/>
    <w:uiPriority w:val="33"/>
    <w:qFormat/>
    <w:rsid w:val="00D2015D"/>
    <w:rPr>
      <w:b/>
      <w:bCs/>
      <w:smallCaps/>
      <w:spacing w:val="5"/>
    </w:rPr>
  </w:style>
  <w:style w:type="paragraph" w:styleId="a5">
    <w:name w:val="List Paragraph"/>
    <w:basedOn w:val="a"/>
    <w:uiPriority w:val="34"/>
    <w:qFormat/>
    <w:rsid w:val="00D2015D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D20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0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1C84B-68DA-4B7F-B720-C82278896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Tokun</dc:creator>
  <cp:keywords/>
  <dc:description/>
  <cp:lastModifiedBy>Mihail Tokun</cp:lastModifiedBy>
  <cp:revision>1</cp:revision>
  <dcterms:created xsi:type="dcterms:W3CDTF">2018-04-15T11:43:00Z</dcterms:created>
  <dcterms:modified xsi:type="dcterms:W3CDTF">2018-04-15T17:17:00Z</dcterms:modified>
</cp:coreProperties>
</file>