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E30667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E30667" w:rsidRPr="00E30667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E30667">
        <w:rPr>
          <w:rFonts w:ascii="Times New Roman" w:hAnsi="Times New Roman" w:cs="Times New Roman"/>
          <w:b/>
          <w:sz w:val="28"/>
          <w:szCs w:val="28"/>
        </w:rPr>
        <w:t>Сопряжение стандартного и пользовательского обработчиков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Pr="00E30667" w:rsidRDefault="00E30667" w:rsidP="00E30667">
      <w:pPr>
        <w:pStyle w:val="Times142"/>
      </w:pPr>
      <w:r w:rsidRPr="00E30667">
        <w:t xml:space="preserve">Исследование возможности встраивания пользовательского обработчика прерываний </w:t>
      </w:r>
      <w:proofErr w:type="gramStart"/>
      <w:r w:rsidRPr="00E30667">
        <w:t>в</w:t>
      </w:r>
      <w:proofErr w:type="gramEnd"/>
      <w:r w:rsidRPr="00E30667"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E30667">
        <w:t>int</w:t>
      </w:r>
      <w:proofErr w:type="spellEnd"/>
      <w:r w:rsidRPr="00E30667"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  <w:r w:rsidR="00990ABD" w:rsidRPr="00E30667">
        <w:tab/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прерывание, устанавливаемое вместо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 xml:space="preserve">аппаратного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прерывания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клавиатуры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устанавливается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прерыванию);</w:t>
      </w:r>
    </w:p>
    <w:p w:rsidR="00E30667" w:rsidRDefault="00E30667" w:rsidP="006842C5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смещение системного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B63F81" w:rsidRDefault="001B4612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пользовательскому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прерыванию)</w:t>
      </w:r>
      <w:r w:rsidR="00B63F81" w:rsidRPr="00B63F81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63F81" w:rsidRDefault="00B63F81" w:rsidP="00B63F81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63F81" w:rsidRPr="003C31C4" w:rsidRDefault="00B63F81" w:rsidP="00B63F81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444479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="00444479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FA6CE4" w:rsidRPr="00FA6CE4" w:rsidRDefault="00FA6CE4" w:rsidP="00FA6CE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63F81" w:rsidRPr="00B63F81" w:rsidRDefault="00B63F81" w:rsidP="00B63F81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NEW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</w:t>
      </w:r>
      <w:r w:rsidR="009505DF">
        <w:rPr>
          <w:rFonts w:ascii="Times New Roman" w:hAnsi="Times New Roman" w:cs="Times New Roman"/>
          <w:color w:val="auto"/>
          <w:sz w:val="28"/>
          <w:szCs w:val="28"/>
        </w:rPr>
        <w:t>ек пользовательского прерывания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</w:t>
      </w:r>
      <w:r w:rsidR="00E30667">
        <w:t>пользовательским</w:t>
      </w:r>
      <w:r>
        <w:t xml:space="preserve">. Если прерывание системное, то оно заменяется </w:t>
      </w:r>
      <w:r w:rsidR="00E30667">
        <w:t>пользовательским</w:t>
      </w:r>
      <w:r>
        <w:t xml:space="preserve"> и 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proofErr w:type="gramStart"/>
      <w:r>
        <w:rPr>
          <w:lang w:val="en-US"/>
        </w:rPr>
        <w:t>un</w:t>
      </w:r>
      <w:proofErr w:type="gramEnd"/>
      <w:r>
        <w:t xml:space="preserve"> то </w:t>
      </w:r>
      <w:r w:rsidR="00E30667">
        <w:t>пользовательское</w:t>
      </w:r>
      <w:r>
        <w:t xml:space="preserve"> прерывание заменяется системным и удаляется из памяти. Иначе программа выводит сообщение о том, что </w:t>
      </w:r>
      <w:r w:rsidR="00E30667">
        <w:t>пользовательское</w:t>
      </w:r>
      <w:r>
        <w:t xml:space="preserve"> прерывание установлено, и завершается.</w:t>
      </w:r>
    </w:p>
    <w:p w:rsidR="001B4612" w:rsidRDefault="00E30667" w:rsidP="001B4612">
      <w:pPr>
        <w:pStyle w:val="Times142"/>
      </w:pPr>
      <w:r>
        <w:t>Пользовательское прерывание считывает скан-код нажатой клавиши, если это не скан-код</w:t>
      </w:r>
      <w:r w:rsidR="00225BC3">
        <w:t xml:space="preserve"> клавиши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</w:t>
      </w:r>
      <w:r w:rsidR="00225BC3">
        <w:t xml:space="preserve">, то вызывается «оригинальное» прерывание клавиатуры. Иначе, если зажата клавиша </w:t>
      </w:r>
      <w:r w:rsidR="00225BC3">
        <w:rPr>
          <w:lang w:val="en-US"/>
        </w:rPr>
        <w:t>Alt</w:t>
      </w:r>
      <w:r w:rsidR="00225BC3">
        <w:t xml:space="preserve">, то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T</w:t>
      </w:r>
      <w:r w:rsidR="00225BC3" w:rsidRPr="00225BC3">
        <w:t>’</w:t>
      </w:r>
      <w:r w:rsidR="00225BC3">
        <w:t xml:space="preserve">, а иначе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’.</w:t>
      </w:r>
    </w:p>
    <w:p w:rsidR="00A31D03" w:rsidRDefault="00A31D03" w:rsidP="006842C5">
      <w:pPr>
        <w:pStyle w:val="Times142"/>
        <w:spacing w:after="120"/>
      </w:pPr>
      <w:r>
        <w:t xml:space="preserve">Результаты работы программы, а также состояние последовательности </w:t>
      </w:r>
      <w:r>
        <w:rPr>
          <w:lang w:val="en-US"/>
        </w:rPr>
        <w:t>MCB</w:t>
      </w:r>
      <w:r w:rsidRPr="00A31D03">
        <w:t xml:space="preserve"> </w:t>
      </w:r>
      <w:r>
        <w:t>представлены на рис.1-4.</w:t>
      </w:r>
    </w:p>
    <w:p w:rsidR="006842C5" w:rsidRDefault="006842C5" w:rsidP="006842C5">
      <w:pPr>
        <w:pStyle w:val="Times142"/>
        <w:jc w:val="center"/>
      </w:pPr>
      <w:r>
        <w:rPr>
          <w:noProof/>
        </w:rPr>
        <w:drawing>
          <wp:inline distT="0" distB="0" distL="0" distR="0">
            <wp:extent cx="3498215" cy="1127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Default="006842C5" w:rsidP="006842C5">
      <w:pPr>
        <w:pStyle w:val="Times142"/>
        <w:spacing w:after="240"/>
        <w:jc w:val="center"/>
      </w:pPr>
      <w:r>
        <w:t xml:space="preserve">Рис. 1 – Последовательность </w:t>
      </w:r>
      <w:r>
        <w:rPr>
          <w:lang w:val="en-US"/>
        </w:rPr>
        <w:t>MCB</w:t>
      </w:r>
      <w:r>
        <w:t xml:space="preserve"> до установки пользовательского прерывания.</w:t>
      </w:r>
    </w:p>
    <w:p w:rsidR="00A31D03" w:rsidRDefault="00A31D03" w:rsidP="00750512">
      <w:pPr>
        <w:pStyle w:val="Times142"/>
        <w:jc w:val="center"/>
      </w:pPr>
      <w:r>
        <w:rPr>
          <w:noProof/>
        </w:rPr>
        <w:lastRenderedPageBreak/>
        <w:drawing>
          <wp:inline distT="0" distB="0" distL="0" distR="0" wp14:anchorId="594684C1" wp14:editId="015FD1C9">
            <wp:extent cx="2263945" cy="68048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7" cy="6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3C31C4" w:rsidRDefault="006842C5" w:rsidP="003C31C4">
      <w:pPr>
        <w:pStyle w:val="Times142"/>
        <w:spacing w:after="240"/>
        <w:jc w:val="center"/>
      </w:pPr>
      <w:r>
        <w:t>Рис. 2</w:t>
      </w:r>
      <w:r w:rsidR="00A31D03">
        <w:t xml:space="preserve"> – Результат работы пользовательского прерывания (</w:t>
      </w:r>
      <w:r w:rsidR="00750512" w:rsidRPr="00750512">
        <w:t>“</w:t>
      </w:r>
      <w:r w:rsidR="00750512">
        <w:rPr>
          <w:lang w:val="en-US"/>
        </w:rPr>
        <w:t>Alt</w:t>
      </w:r>
      <w:r w:rsidR="00750512" w:rsidRPr="00750512">
        <w:t>”</w:t>
      </w:r>
      <w:r w:rsidR="00750512">
        <w:t>+</w:t>
      </w:r>
      <w:r w:rsidR="00750512" w:rsidRPr="00750512">
        <w:t>‘</w:t>
      </w:r>
      <w:r w:rsidR="00750512">
        <w:rPr>
          <w:lang w:val="en-US"/>
        </w:rPr>
        <w:t>L</w:t>
      </w:r>
      <w:r w:rsidR="00750512" w:rsidRPr="00750512">
        <w:t xml:space="preserve"> = ‘</w:t>
      </w:r>
      <w:r w:rsidR="00750512">
        <w:rPr>
          <w:lang w:val="en-US"/>
        </w:rPr>
        <w:t>T</w:t>
      </w:r>
      <w:r w:rsidR="00750512" w:rsidRPr="00750512">
        <w:t>’</w:t>
      </w:r>
      <w:r w:rsidR="00A31D03">
        <w:t>)</w:t>
      </w:r>
      <w:r>
        <w:t>.</w:t>
      </w:r>
    </w:p>
    <w:p w:rsidR="003C31C4" w:rsidRPr="003C31C4" w:rsidRDefault="003C31C4" w:rsidP="009505DF">
      <w:pPr>
        <w:pStyle w:val="Times142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583305" cy="1392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7F669F" w:rsidRDefault="006842C5" w:rsidP="007F669F">
      <w:pPr>
        <w:pStyle w:val="Times142"/>
        <w:spacing w:after="240"/>
        <w:jc w:val="center"/>
      </w:pPr>
      <w:r>
        <w:t>Рис. 3</w:t>
      </w:r>
      <w:r w:rsidR="00750512">
        <w:t xml:space="preserve"> – Состояние последовательности </w:t>
      </w:r>
      <w:r w:rsidR="00750512">
        <w:rPr>
          <w:lang w:val="en-US"/>
        </w:rPr>
        <w:t>MCB</w:t>
      </w:r>
      <w:r w:rsidR="00750512">
        <w:t xml:space="preserve"> после установки пользовательского прерывания.</w:t>
      </w:r>
      <w:bookmarkStart w:id="0" w:name="_GoBack"/>
      <w:bookmarkEnd w:id="0"/>
    </w:p>
    <w:p w:rsidR="007F669F" w:rsidRPr="007F669F" w:rsidRDefault="007F669F" w:rsidP="00750512">
      <w:pPr>
        <w:pStyle w:val="Times142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87420" cy="11480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750512" w:rsidRDefault="006842C5" w:rsidP="006842C5">
      <w:pPr>
        <w:pStyle w:val="Times142"/>
        <w:spacing w:after="240"/>
        <w:jc w:val="center"/>
      </w:pPr>
      <w:r>
        <w:t xml:space="preserve">Рис. 4 – Последовательность </w:t>
      </w:r>
      <w:r>
        <w:rPr>
          <w:lang w:val="en-US"/>
        </w:rPr>
        <w:t>MCB</w:t>
      </w:r>
      <w:r>
        <w:t xml:space="preserve"> после восстановления «оригинального» прерывания.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2C3FB9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2C3FB9">
        <w:t>16</w:t>
      </w:r>
      <w:r>
        <w:rPr>
          <w:lang w:val="en-US"/>
        </w:rPr>
        <w:t>h</w:t>
      </w:r>
      <w:r w:rsidRPr="002C3FB9">
        <w:t xml:space="preserve">, </w:t>
      </w:r>
      <w:r>
        <w:t>21</w:t>
      </w:r>
      <w:r>
        <w:rPr>
          <w:lang w:val="en-US"/>
        </w:rPr>
        <w:t>h</w:t>
      </w:r>
      <w:r>
        <w:t>)</w:t>
      </w:r>
      <w:r w:rsidRPr="002C3FB9">
        <w:t xml:space="preserve"> </w:t>
      </w:r>
      <w:r>
        <w:t xml:space="preserve">и </w:t>
      </w:r>
      <w:proofErr w:type="gramStart"/>
      <w:r>
        <w:t>аппаратное</w:t>
      </w:r>
      <w:proofErr w:type="gramEnd"/>
      <w:r>
        <w:t xml:space="preserve"> (</w:t>
      </w:r>
      <w:r w:rsidRPr="002C3FB9">
        <w:t>09</w:t>
      </w:r>
      <w:r>
        <w:rPr>
          <w:lang w:val="en-US"/>
        </w:rPr>
        <w:t>h</w:t>
      </w:r>
      <w:r w:rsidRPr="00514CBF">
        <w:t xml:space="preserve">) </w:t>
      </w:r>
      <w:r>
        <w:t>прерывания.</w:t>
      </w:r>
      <w:r w:rsidR="003C3058">
        <w:t>.</w:t>
      </w:r>
    </w:p>
    <w:p w:rsidR="00514CBF" w:rsidRPr="00C2496F" w:rsidRDefault="002C3FB9" w:rsidP="00713242">
      <w:pPr>
        <w:pStyle w:val="Times142"/>
        <w:numPr>
          <w:ilvl w:val="0"/>
          <w:numId w:val="16"/>
        </w:numPr>
      </w:pPr>
      <w:r>
        <w:t>Различие между ска</w:t>
      </w:r>
      <w:proofErr w:type="gramStart"/>
      <w:r>
        <w:t>н-</w:t>
      </w:r>
      <w:proofErr w:type="gramEnd"/>
      <w:r>
        <w:t xml:space="preserve"> и </w:t>
      </w:r>
      <w:r>
        <w:rPr>
          <w:lang w:val="en-US"/>
        </w:rPr>
        <w:t>ASKII</w:t>
      </w:r>
      <w:r w:rsidRPr="002C3FB9">
        <w:t xml:space="preserve"> </w:t>
      </w:r>
      <w:r>
        <w:t>кодом</w:t>
      </w:r>
      <w:r w:rsidRPr="002C3FB9">
        <w:t xml:space="preserve"> </w:t>
      </w:r>
      <w:r>
        <w:t>заключается в том, что скан-коды жестко привязаны к клавишам клавиатуры</w:t>
      </w:r>
      <w:r w:rsidR="007858E5">
        <w:t xml:space="preserve"> на аппаратном уровне, а </w:t>
      </w:r>
      <w:r w:rsidR="007858E5">
        <w:rPr>
          <w:lang w:val="en-US"/>
        </w:rPr>
        <w:t>ASKII</w:t>
      </w:r>
      <w:r w:rsidR="007858E5">
        <w:t>-коды – коды символов, выводимых в поток вывода</w:t>
      </w:r>
      <w:r w:rsidR="00065A02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065A02" w:rsidRPr="00200E2A" w:rsidRDefault="00871F00" w:rsidP="00065A02">
      <w:pPr>
        <w:pStyle w:val="Times142"/>
      </w:pPr>
      <w:r w:rsidRPr="00200E2A">
        <w:tab/>
      </w:r>
      <w:r w:rsidR="00FB341D">
        <w:t>В лабораторной работе был</w:t>
      </w:r>
      <w:r w:rsidR="00065A02">
        <w:t>а</w:t>
      </w:r>
      <w:r w:rsidR="00FB341D">
        <w:t xml:space="preserve"> </w:t>
      </w:r>
      <w:r w:rsidR="00065A02">
        <w:t xml:space="preserve">исследована возможность встраивания пользовательского обработчика прерываний </w:t>
      </w:r>
      <w:proofErr w:type="gramStart"/>
      <w:r w:rsidR="00065A02">
        <w:t>в</w:t>
      </w:r>
      <w:proofErr w:type="gramEnd"/>
      <w:r w:rsidR="00065A02">
        <w:t xml:space="preserve"> стандартный обработчик от клавиатуры. </w:t>
      </w:r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982" w:rsidRDefault="00775982">
      <w:pPr>
        <w:spacing w:line="240" w:lineRule="auto"/>
      </w:pPr>
      <w:r>
        <w:separator/>
      </w:r>
    </w:p>
  </w:endnote>
  <w:endnote w:type="continuationSeparator" w:id="0">
    <w:p w:rsidR="00775982" w:rsidRDefault="00775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F669F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982" w:rsidRDefault="00775982">
      <w:pPr>
        <w:spacing w:line="240" w:lineRule="auto"/>
      </w:pPr>
      <w:r>
        <w:separator/>
      </w:r>
    </w:p>
  </w:footnote>
  <w:footnote w:type="continuationSeparator" w:id="0">
    <w:p w:rsidR="00775982" w:rsidRDefault="00775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65A02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3C31C4"/>
    <w:rsid w:val="003F0471"/>
    <w:rsid w:val="00403390"/>
    <w:rsid w:val="00413077"/>
    <w:rsid w:val="00444479"/>
    <w:rsid w:val="004A6ACD"/>
    <w:rsid w:val="004D45A5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75982"/>
    <w:rsid w:val="00780E22"/>
    <w:rsid w:val="007858E5"/>
    <w:rsid w:val="00786252"/>
    <w:rsid w:val="007C6434"/>
    <w:rsid w:val="007D2D20"/>
    <w:rsid w:val="007E6565"/>
    <w:rsid w:val="007F0D47"/>
    <w:rsid w:val="007F669F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05DF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5CA"/>
    <w:rsid w:val="00B426F1"/>
    <w:rsid w:val="00B56D22"/>
    <w:rsid w:val="00B602B8"/>
    <w:rsid w:val="00B63F81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0E09"/>
    <w:rsid w:val="00EA39C1"/>
    <w:rsid w:val="00EA3A67"/>
    <w:rsid w:val="00EB6349"/>
    <w:rsid w:val="00EF4032"/>
    <w:rsid w:val="00F34224"/>
    <w:rsid w:val="00F64576"/>
    <w:rsid w:val="00F67BD3"/>
    <w:rsid w:val="00F75BD3"/>
    <w:rsid w:val="00F85F21"/>
    <w:rsid w:val="00FA3CE3"/>
    <w:rsid w:val="00FA6CE4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EC0CB-946D-48E9-A455-3D27F4C0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84</cp:revision>
  <cp:lastPrinted>2017-09-28T19:13:00Z</cp:lastPrinted>
  <dcterms:created xsi:type="dcterms:W3CDTF">2017-09-14T16:48:00Z</dcterms:created>
  <dcterms:modified xsi:type="dcterms:W3CDTF">2018-05-03T14:54:00Z</dcterms:modified>
</cp:coreProperties>
</file>