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EF" w:rsidRDefault="009000EF" w:rsidP="00C46E30"/>
    <w:p w:rsidR="00C46E30" w:rsidRDefault="00C46E30" w:rsidP="00C46E30">
      <w:pPr>
        <w:jc w:val="center"/>
        <w:rPr>
          <w:sz w:val="52"/>
          <w:szCs w:val="52"/>
          <w:u w:val="single"/>
        </w:rPr>
      </w:pPr>
      <w:r w:rsidRPr="00C46E30">
        <w:rPr>
          <w:sz w:val="52"/>
          <w:szCs w:val="52"/>
          <w:u w:val="single"/>
        </w:rPr>
        <w:t>Wprowadzenie</w:t>
      </w:r>
    </w:p>
    <w:p w:rsidR="00C46E30" w:rsidRDefault="00C46E30" w:rsidP="00C46E30">
      <w:pPr>
        <w:jc w:val="center"/>
        <w:rPr>
          <w:sz w:val="52"/>
          <w:szCs w:val="52"/>
          <w:u w:val="single"/>
        </w:rPr>
      </w:pPr>
    </w:p>
    <w:p w:rsidR="00B30CD7" w:rsidRDefault="00C46E30" w:rsidP="00C46E30">
      <w:pPr>
        <w:rPr>
          <w:sz w:val="28"/>
          <w:szCs w:val="28"/>
        </w:rPr>
      </w:pPr>
      <w:r w:rsidRPr="00C46E30">
        <w:rPr>
          <w:sz w:val="28"/>
          <w:szCs w:val="28"/>
        </w:rPr>
        <w:t>Ce</w:t>
      </w:r>
      <w:r>
        <w:rPr>
          <w:sz w:val="28"/>
          <w:szCs w:val="28"/>
        </w:rPr>
        <w:t>lem</w:t>
      </w:r>
      <w:r w:rsidRPr="00C46E30">
        <w:rPr>
          <w:i/>
          <w:sz w:val="28"/>
          <w:szCs w:val="28"/>
        </w:rPr>
        <w:t xml:space="preserve"> „</w:t>
      </w:r>
      <w:r>
        <w:rPr>
          <w:i/>
          <w:sz w:val="28"/>
          <w:szCs w:val="28"/>
        </w:rPr>
        <w:t>Przewodnika po matematyce”</w:t>
      </w:r>
      <w:r>
        <w:rPr>
          <w:sz w:val="28"/>
          <w:szCs w:val="28"/>
        </w:rPr>
        <w:t xml:space="preserve"> jest przybliżenie matematyki w możliwie prosty, schematyczny i logiczny sposób. Jedyna wiedza potrzebna do zrozumienia przekazanych tu treści to minimalne pojęcie o tym, czym jest liczba, np. należy rozumieć znaczenie liczby 3 tak samo, jak rozumieć słowo „beczka”. Mając otwarty na matematykę umysł, można dowiedzieć się</w:t>
      </w:r>
      <w:r w:rsidR="001959E5">
        <w:rPr>
          <w:sz w:val="28"/>
          <w:szCs w:val="28"/>
        </w:rPr>
        <w:t xml:space="preserve"> wiele:</w:t>
      </w:r>
      <w:r>
        <w:rPr>
          <w:sz w:val="28"/>
          <w:szCs w:val="28"/>
        </w:rPr>
        <w:t xml:space="preserve"> od podstaw arytmetyki (dodawania, mnożenia itp.)</w:t>
      </w:r>
      <w:r w:rsidR="001959E5">
        <w:rPr>
          <w:sz w:val="28"/>
          <w:szCs w:val="28"/>
        </w:rPr>
        <w:t xml:space="preserve"> do  funkcji trygonometrycznych</w:t>
      </w:r>
      <w:r>
        <w:rPr>
          <w:sz w:val="28"/>
          <w:szCs w:val="28"/>
        </w:rPr>
        <w:t>.</w:t>
      </w:r>
      <w:r w:rsidR="00B30CD7">
        <w:rPr>
          <w:sz w:val="28"/>
          <w:szCs w:val="28"/>
        </w:rPr>
        <w:t xml:space="preserve"> Ideą przewodnika jest możliwość poznania dziedzin i pojęć matematycznych, którymi jest się zainteresowanym, lecz nie w sposób podręcznikowy, tak, jak przewiduje system nauczania w szkole, lecz tak, aby przed zapoznaniem się z danym pojęciem przyswoić tylko i wyłącznie niezbędną do zrozumienia go wiedzę.</w:t>
      </w:r>
    </w:p>
    <w:p w:rsidR="00B30CD7" w:rsidRDefault="00C46E30" w:rsidP="00C46E30">
      <w:pPr>
        <w:rPr>
          <w:sz w:val="28"/>
          <w:szCs w:val="28"/>
        </w:rPr>
      </w:pPr>
      <w:r>
        <w:rPr>
          <w:sz w:val="28"/>
          <w:szCs w:val="28"/>
        </w:rPr>
        <w:t xml:space="preserve"> Przedstawiony </w:t>
      </w:r>
      <w:r w:rsidR="000010D6">
        <w:rPr>
          <w:sz w:val="28"/>
          <w:szCs w:val="28"/>
        </w:rPr>
        <w:t>na następnej stronie</w:t>
      </w:r>
      <w:r>
        <w:rPr>
          <w:sz w:val="28"/>
          <w:szCs w:val="28"/>
        </w:rPr>
        <w:t xml:space="preserve"> schemat </w:t>
      </w:r>
      <w:r w:rsidR="000010D6">
        <w:rPr>
          <w:sz w:val="28"/>
          <w:szCs w:val="28"/>
        </w:rPr>
        <w:t xml:space="preserve">przedstawia obrazowo pojęcia matematyczne oraz powiązania między nimi. Aby sprawnie </w:t>
      </w:r>
      <w:r w:rsidR="001959E5">
        <w:rPr>
          <w:sz w:val="28"/>
          <w:szCs w:val="28"/>
        </w:rPr>
        <w:t>posługiwać się</w:t>
      </w:r>
      <w:r w:rsidR="000010D6">
        <w:rPr>
          <w:sz w:val="28"/>
          <w:szCs w:val="28"/>
        </w:rPr>
        <w:t xml:space="preserve"> przewodnik</w:t>
      </w:r>
      <w:r w:rsidR="001959E5">
        <w:rPr>
          <w:sz w:val="28"/>
          <w:szCs w:val="28"/>
        </w:rPr>
        <w:t>iem</w:t>
      </w:r>
      <w:r w:rsidR="000010D6">
        <w:rPr>
          <w:sz w:val="28"/>
          <w:szCs w:val="28"/>
        </w:rPr>
        <w:t xml:space="preserve"> należy zrozumieć jego działanie. Otóż poznanie każdego pojęcia wymaga znajomości wiedzy przekazanej w pojęciach znajdujących się bezpośrednio poniżej. Są one połączone gałęziami.  Gałęzie odchodzące w dół od danego pojęcia łączą się z tymi hasłami, które należy przeczytać, aby móc zrozumieć dane pojęcie. Gałęzie odchodzące w górę od danego pojęcia łączą się z hasłami, których treść możesz przyswoić tylko wtedy, kiedy przeczytasz zawartość danego pojęcia</w:t>
      </w:r>
      <w:r w:rsidR="004A0C77">
        <w:rPr>
          <w:sz w:val="28"/>
          <w:szCs w:val="28"/>
        </w:rPr>
        <w:t>. Aby przeczytać dany artykuł</w:t>
      </w:r>
      <w:r w:rsidR="009A1CAB">
        <w:rPr>
          <w:sz w:val="28"/>
          <w:szCs w:val="28"/>
        </w:rPr>
        <w:t xml:space="preserve"> wciśnij i przytrzymaj </w:t>
      </w:r>
      <w:proofErr w:type="spellStart"/>
      <w:r w:rsidR="009A1CAB">
        <w:rPr>
          <w:sz w:val="28"/>
          <w:szCs w:val="28"/>
        </w:rPr>
        <w:t>Ctrl</w:t>
      </w:r>
      <w:proofErr w:type="spellEnd"/>
      <w:r w:rsidR="009A1CAB">
        <w:rPr>
          <w:sz w:val="28"/>
          <w:szCs w:val="28"/>
        </w:rPr>
        <w:t xml:space="preserve"> i </w:t>
      </w:r>
      <w:r w:rsidR="000010D6">
        <w:rPr>
          <w:sz w:val="28"/>
          <w:szCs w:val="28"/>
        </w:rPr>
        <w:t>kliknij</w:t>
      </w:r>
      <w:r w:rsidR="009A1CAB">
        <w:rPr>
          <w:sz w:val="28"/>
          <w:szCs w:val="28"/>
        </w:rPr>
        <w:t xml:space="preserve"> na nie</w:t>
      </w:r>
      <w:r w:rsidR="004A0C77">
        <w:rPr>
          <w:sz w:val="28"/>
          <w:szCs w:val="28"/>
        </w:rPr>
        <w:t>go</w:t>
      </w:r>
      <w:r w:rsidR="000010D6">
        <w:rPr>
          <w:sz w:val="28"/>
          <w:szCs w:val="28"/>
        </w:rPr>
        <w:t xml:space="preserve">. </w:t>
      </w:r>
    </w:p>
    <w:p w:rsidR="006C492A" w:rsidRDefault="000010D6" w:rsidP="00C46E30">
      <w:pPr>
        <w:rPr>
          <w:sz w:val="28"/>
          <w:szCs w:val="28"/>
        </w:rPr>
      </w:pPr>
      <w:r>
        <w:rPr>
          <w:sz w:val="28"/>
          <w:szCs w:val="28"/>
        </w:rPr>
        <w:t xml:space="preserve">W każdym rozdziale napisane są pod tytułem następujące informacje: dziedzina matematyki, jakiej dotyczy pojęcie, </w:t>
      </w:r>
      <w:r w:rsidR="00374F82">
        <w:rPr>
          <w:sz w:val="28"/>
          <w:szCs w:val="28"/>
        </w:rPr>
        <w:t xml:space="preserve">stopień nauczania, na jakim </w:t>
      </w:r>
      <w:r w:rsidR="00B30CD7">
        <w:rPr>
          <w:sz w:val="28"/>
          <w:szCs w:val="28"/>
        </w:rPr>
        <w:t>zaczniesz poznawać</w:t>
      </w:r>
      <w:r w:rsidR="00374F82">
        <w:rPr>
          <w:sz w:val="28"/>
          <w:szCs w:val="28"/>
        </w:rPr>
        <w:t xml:space="preserve"> w szkole to pojęcie, stopień trudności i przydatność w </w:t>
      </w:r>
      <w:r w:rsidR="001959E5">
        <w:rPr>
          <w:sz w:val="28"/>
          <w:szCs w:val="28"/>
        </w:rPr>
        <w:t>dalszej nauce matematyki</w:t>
      </w:r>
      <w:r w:rsidR="00374F82">
        <w:rPr>
          <w:sz w:val="28"/>
          <w:szCs w:val="28"/>
        </w:rPr>
        <w:t xml:space="preserve"> danego pojęcia, oceniane subiektywnie przez autora.</w:t>
      </w:r>
      <w:r w:rsidR="006C492A">
        <w:rPr>
          <w:sz w:val="28"/>
          <w:szCs w:val="28"/>
        </w:rPr>
        <w:t xml:space="preserve"> </w:t>
      </w:r>
    </w:p>
    <w:p w:rsidR="006C492A" w:rsidRDefault="006C492A" w:rsidP="00C46E30">
      <w:pPr>
        <w:rPr>
          <w:sz w:val="28"/>
          <w:szCs w:val="28"/>
        </w:rPr>
      </w:pPr>
    </w:p>
    <w:p w:rsidR="006C492A" w:rsidRDefault="006C492A" w:rsidP="00C46E30">
      <w:pPr>
        <w:rPr>
          <w:sz w:val="28"/>
          <w:szCs w:val="28"/>
        </w:rPr>
      </w:pPr>
    </w:p>
    <w:p w:rsidR="006C492A" w:rsidRDefault="006C492A" w:rsidP="00C46E30">
      <w:pPr>
        <w:rPr>
          <w:sz w:val="28"/>
          <w:szCs w:val="28"/>
        </w:rPr>
      </w:pPr>
    </w:p>
    <w:p w:rsidR="00CD4A5C" w:rsidRDefault="006C492A" w:rsidP="00C46E30">
      <w:pPr>
        <w:rPr>
          <w:sz w:val="28"/>
          <w:szCs w:val="28"/>
        </w:rPr>
      </w:pPr>
      <w:r>
        <w:rPr>
          <w:sz w:val="28"/>
          <w:szCs w:val="28"/>
        </w:rPr>
        <w:t>Wszystkie nowe pojęcia matematyczne w rozdziale zaznaczone są pogrubioną czcionką. Warto je zapamiętać, ponieważ po ich jednokrotnym wyjaśnieniu będą używane w dalszych artykułach jak zwykłe słowa.</w:t>
      </w:r>
      <w:r w:rsidR="00695ED4">
        <w:rPr>
          <w:sz w:val="28"/>
          <w:szCs w:val="28"/>
        </w:rPr>
        <w:t xml:space="preserve"> Na czerwono zaznaczone są różne wzory, ważne twierdzenia lub schematy. Podkreślone wyrazy mają po prostu zwrócić uwagę, aby ich nie przeoczyć.</w:t>
      </w:r>
    </w:p>
    <w:p w:rsidR="00B30CD7" w:rsidRDefault="00374F82" w:rsidP="00C46E30">
      <w:pPr>
        <w:rPr>
          <w:sz w:val="28"/>
          <w:szCs w:val="28"/>
        </w:rPr>
      </w:pPr>
      <w:r>
        <w:rPr>
          <w:sz w:val="28"/>
          <w:szCs w:val="28"/>
        </w:rPr>
        <w:t xml:space="preserve">W podrozdziałach zawarte będą często treści rozszerzające, przy których zanotowana będzie wymagana do tematu wiedza, którą dobrze jest posiąść przed </w:t>
      </w:r>
      <w:r w:rsidR="001959E5">
        <w:rPr>
          <w:sz w:val="28"/>
          <w:szCs w:val="28"/>
        </w:rPr>
        <w:t>lekturą</w:t>
      </w:r>
      <w:r>
        <w:rPr>
          <w:sz w:val="28"/>
          <w:szCs w:val="28"/>
        </w:rPr>
        <w:t>. Tak więc niestety zdarzy się, że ominięta zostanie zasada gałęzi i będzie trzeba trochę „skakać” po artykułach.</w:t>
      </w:r>
      <w:r w:rsidR="00CD4A5C">
        <w:rPr>
          <w:sz w:val="28"/>
          <w:szCs w:val="28"/>
        </w:rPr>
        <w:t xml:space="preserve"> Czasem również przy treści rozszerzającej znajdzie się oznajmienie, że ta część artykułu nie jest już niezbędna do tego, aby wspiąć się wyżej na schemacie.</w:t>
      </w:r>
      <w:r w:rsidR="00437D91">
        <w:rPr>
          <w:sz w:val="28"/>
          <w:szCs w:val="28"/>
        </w:rPr>
        <w:t xml:space="preserve"> Wtedy ta część tekstu będzie na czerwonym tle.</w:t>
      </w:r>
    </w:p>
    <w:p w:rsidR="00B30CD7" w:rsidRDefault="001D340D" w:rsidP="00C46E30">
      <w:pPr>
        <w:rPr>
          <w:sz w:val="28"/>
          <w:szCs w:val="28"/>
        </w:rPr>
      </w:pPr>
      <w:r>
        <w:rPr>
          <w:sz w:val="28"/>
          <w:szCs w:val="28"/>
        </w:rPr>
        <w:t>Na zakończenie</w:t>
      </w:r>
      <w:r w:rsidR="00374F82">
        <w:rPr>
          <w:sz w:val="28"/>
          <w:szCs w:val="28"/>
        </w:rPr>
        <w:t xml:space="preserve"> powinny znaleźć się zadania wraz z rozwiązaniami. </w:t>
      </w:r>
      <w:r w:rsidR="00383F4C">
        <w:rPr>
          <w:sz w:val="28"/>
          <w:szCs w:val="28"/>
        </w:rPr>
        <w:t xml:space="preserve">Zadania oznaczone kolorem pomarańczowym są trudniejsze. Za to te </w:t>
      </w:r>
      <w:r w:rsidR="00374F82">
        <w:rPr>
          <w:sz w:val="28"/>
          <w:szCs w:val="28"/>
        </w:rPr>
        <w:t>„z gwiazdeczką” znów będą wymagały dodatkowej wiedzy, którą znajdziesz</w:t>
      </w:r>
      <w:r w:rsidR="00C5373D">
        <w:rPr>
          <w:sz w:val="28"/>
          <w:szCs w:val="28"/>
        </w:rPr>
        <w:t>,</w:t>
      </w:r>
      <w:r w:rsidR="00374F82">
        <w:rPr>
          <w:sz w:val="28"/>
          <w:szCs w:val="28"/>
        </w:rPr>
        <w:t xml:space="preserve"> klikając na odsyłacz. </w:t>
      </w:r>
      <w:r w:rsidR="00C5373D">
        <w:rPr>
          <w:sz w:val="28"/>
          <w:szCs w:val="28"/>
        </w:rPr>
        <w:t>Czasami wystąpią także zadania zaznaczone na czerwono – są to zadania z różnych konkursów matematycznych o zróżnicowanym poziomie, występujące w niezmienionej postaci.</w:t>
      </w:r>
      <w:r w:rsidR="00437D91">
        <w:rPr>
          <w:sz w:val="28"/>
          <w:szCs w:val="28"/>
        </w:rPr>
        <w:t xml:space="preserve"> Z kolei ciemnoczerwone zadania wymagają dodatkowej wiedzy, która została zawarta w treściach rozszerzających lub nie została zawarta w przewodniku w ogóle.</w:t>
      </w:r>
    </w:p>
    <w:p w:rsidR="00CD4A5C" w:rsidRDefault="00374F82" w:rsidP="00C46E30">
      <w:pPr>
        <w:rPr>
          <w:sz w:val="28"/>
          <w:szCs w:val="28"/>
        </w:rPr>
      </w:pPr>
      <w:r>
        <w:rPr>
          <w:sz w:val="28"/>
          <w:szCs w:val="28"/>
        </w:rPr>
        <w:t xml:space="preserve">Uwaga! Fakt, że dane pojęcie znajduje się na schemacie wyżej niż inne, nie </w:t>
      </w:r>
      <w:r w:rsidR="001959E5">
        <w:rPr>
          <w:sz w:val="28"/>
          <w:szCs w:val="28"/>
        </w:rPr>
        <w:t>wiąże się z tym</w:t>
      </w:r>
      <w:r>
        <w:rPr>
          <w:sz w:val="28"/>
          <w:szCs w:val="28"/>
        </w:rPr>
        <w:t xml:space="preserve">, że zawarta w nim treść </w:t>
      </w:r>
      <w:r w:rsidR="00437D91">
        <w:rPr>
          <w:sz w:val="28"/>
          <w:szCs w:val="28"/>
        </w:rPr>
        <w:t>jest trudniejsza do zrozumienia</w:t>
      </w:r>
      <w:r>
        <w:rPr>
          <w:sz w:val="28"/>
          <w:szCs w:val="28"/>
        </w:rPr>
        <w:t xml:space="preserve"> lub że w szkole </w:t>
      </w:r>
      <w:r w:rsidR="004A0C77">
        <w:rPr>
          <w:sz w:val="28"/>
          <w:szCs w:val="28"/>
        </w:rPr>
        <w:t>poznasz je</w:t>
      </w:r>
      <w:r>
        <w:rPr>
          <w:sz w:val="28"/>
          <w:szCs w:val="28"/>
        </w:rPr>
        <w:t xml:space="preserve"> później!</w:t>
      </w:r>
    </w:p>
    <w:p w:rsidR="00B30CD7" w:rsidRPr="00C46E30" w:rsidRDefault="00A817B5" w:rsidP="00C46E30">
      <w:pPr>
        <w:rPr>
          <w:sz w:val="28"/>
          <w:szCs w:val="28"/>
        </w:rPr>
      </w:pPr>
      <w:r>
        <w:rPr>
          <w:sz w:val="28"/>
          <w:szCs w:val="28"/>
        </w:rPr>
        <w:t xml:space="preserve"> Życzę miłej pracy!</w:t>
      </w:r>
    </w:p>
    <w:p w:rsidR="001529E0" w:rsidRPr="00C46E30" w:rsidRDefault="001529E0" w:rsidP="00C46E30"/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367590" w:rsidRDefault="00367590" w:rsidP="00B234C4">
      <w:pPr>
        <w:rPr>
          <w:rFonts w:eastAsiaTheme="minorEastAsia"/>
          <w:color w:val="000000" w:themeColor="text1"/>
          <w:sz w:val="28"/>
          <w:szCs w:val="28"/>
        </w:rPr>
      </w:pPr>
    </w:p>
    <w:p w:rsidR="00B30CD7" w:rsidRPr="00C5373D" w:rsidRDefault="00031915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</w:t>
      </w:r>
      <w:r w:rsid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193.15pt;margin-top:19.6pt;width:0;height:18.75pt;flip:y;z-index:251728896;mso-position-horizontal-relative:text;mso-position-vertical-relative:text" o:connectortype="straight"/>
        </w:pict>
      </w:r>
      <w:r w:rsidR="00AF314D">
        <w:t xml:space="preserve">         </w:t>
      </w:r>
      <w:r w:rsidR="00C5373D">
        <w:t xml:space="preserve">    </w:t>
      </w:r>
      <w:r w:rsidR="00B41AF5">
        <w:t xml:space="preserve">  </w:t>
      </w:r>
      <w:r w:rsidR="00327383">
        <w:rPr>
          <w:sz w:val="28"/>
          <w:szCs w:val="28"/>
        </w:rPr>
        <w:t xml:space="preserve">          </w:t>
      </w:r>
      <w:r w:rsidR="001E662E">
        <w:rPr>
          <w:sz w:val="28"/>
          <w:szCs w:val="28"/>
        </w:rPr>
        <w:t xml:space="preserve">                      </w:t>
      </w:r>
      <w:hyperlink r:id="rId6" w:history="1">
        <w:r w:rsidR="00327383" w:rsidRPr="00327383">
          <w:rPr>
            <w:rStyle w:val="Hipercze"/>
            <w:sz w:val="28"/>
            <w:szCs w:val="28"/>
          </w:rPr>
          <w:t>Potęgi</w:t>
        </w:r>
      </w:hyperlink>
    </w:p>
    <w:p w:rsidR="00B30CD7" w:rsidRPr="00586A1F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20" type="#_x0000_t32" style="position:absolute;margin-left:132.4pt;margin-top:8.65pt;width:117.75pt;height:.1pt;z-index:251727872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9" type="#_x0000_t32" style="position:absolute;margin-left:250.15pt;margin-top:8.75pt;width:0;height:21pt;flip:y;z-index:251726848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8" type="#_x0000_t32" style="position:absolute;margin-left:132.4pt;margin-top:8.7pt;width:0;height:21pt;flip:y;z-index:251725824" o:connectortype="straight"/>
        </w:pict>
      </w:r>
      <w:r w:rsidR="00586A1F">
        <w:rPr>
          <w:sz w:val="28"/>
          <w:szCs w:val="28"/>
        </w:rPr>
        <w:t xml:space="preserve">                      </w:t>
      </w:r>
    </w:p>
    <w:p w:rsidR="00B30CD7" w:rsidRPr="00787B87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09" type="#_x0000_t32" style="position:absolute;margin-left:132.4pt;margin-top:20.25pt;width:0;height:26.3pt;flip:y;z-index:251717632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6" type="#_x0000_t32" style="position:absolute;margin-left:250.15pt;margin-top:20.25pt;width:0;height:26.3pt;flip:y;z-index:251724800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5" type="#_x0000_t32" style="position:absolute;margin-left:345.2pt;margin-top:20.25pt;width:0;height:26.3pt;flip:y;z-index:251723776" o:connectortype="straight"/>
        </w:pict>
      </w:r>
      <w:r w:rsidR="00183291">
        <w:rPr>
          <w:sz w:val="28"/>
          <w:szCs w:val="28"/>
        </w:rPr>
        <w:t xml:space="preserve">  </w:t>
      </w:r>
      <w:r w:rsidR="000C457B">
        <w:rPr>
          <w:sz w:val="28"/>
          <w:szCs w:val="28"/>
        </w:rPr>
        <w:t xml:space="preserve">           </w:t>
      </w:r>
      <w:r w:rsidR="00252CC4">
        <w:rPr>
          <w:sz w:val="28"/>
          <w:szCs w:val="28"/>
        </w:rPr>
        <w:t xml:space="preserve">  </w:t>
      </w:r>
      <w:r w:rsidR="000C457B">
        <w:rPr>
          <w:sz w:val="28"/>
          <w:szCs w:val="28"/>
        </w:rPr>
        <w:t xml:space="preserve"> </w:t>
      </w:r>
      <w:r w:rsidR="00F55212">
        <w:rPr>
          <w:sz w:val="28"/>
          <w:szCs w:val="28"/>
        </w:rPr>
        <w:t xml:space="preserve">             </w:t>
      </w:r>
      <w:hyperlink r:id="rId7" w:history="1">
        <w:r w:rsidR="008937CE" w:rsidRPr="008937CE">
          <w:rPr>
            <w:rStyle w:val="Hipercze"/>
            <w:sz w:val="28"/>
            <w:szCs w:val="28"/>
          </w:rPr>
          <w:t>Rodzaje liczb</w:t>
        </w:r>
      </w:hyperlink>
      <w:r w:rsidR="00B34207">
        <w:t xml:space="preserve">   </w:t>
      </w:r>
      <w:r w:rsidR="00B34207">
        <w:rPr>
          <w:sz w:val="28"/>
          <w:szCs w:val="28"/>
        </w:rPr>
        <w:t xml:space="preserve">     </w:t>
      </w:r>
      <w:hyperlink r:id="rId8" w:history="1">
        <w:r w:rsidR="00183291" w:rsidRPr="00183291">
          <w:rPr>
            <w:rStyle w:val="Hipercze"/>
            <w:sz w:val="28"/>
            <w:szCs w:val="28"/>
          </w:rPr>
          <w:t>Oznaczenia literowe</w:t>
        </w:r>
      </w:hyperlink>
      <w:r w:rsidR="001E662E">
        <w:rPr>
          <w:sz w:val="28"/>
          <w:szCs w:val="28"/>
        </w:rPr>
        <w:t xml:space="preserve">   </w:t>
      </w:r>
      <w:r w:rsidR="00B34207">
        <w:rPr>
          <w:sz w:val="28"/>
          <w:szCs w:val="28"/>
        </w:rPr>
        <w:t xml:space="preserve"> </w:t>
      </w:r>
      <w:r w:rsidR="001E662E">
        <w:rPr>
          <w:sz w:val="28"/>
          <w:szCs w:val="28"/>
        </w:rPr>
        <w:t xml:space="preserve"> </w:t>
      </w:r>
      <w:hyperlink r:id="rId9" w:history="1">
        <w:r w:rsidR="00787B87" w:rsidRPr="00787B87">
          <w:rPr>
            <w:rStyle w:val="Hipercze"/>
            <w:sz w:val="28"/>
            <w:szCs w:val="28"/>
          </w:rPr>
          <w:t>Procenty</w:t>
        </w:r>
      </w:hyperlink>
    </w:p>
    <w:p w:rsidR="00183291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0" type="#_x0000_t32" style="position:absolute;margin-left:304.1pt;margin-top:16.9pt;width:.05pt;height:22.45pt;flip:y;z-index:251718656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04" type="#_x0000_t32" style="position:absolute;margin-left:46.9pt;margin-top:16.9pt;width:.05pt;height:129.95pt;flip:x;z-index:251713536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05" type="#_x0000_t32" style="position:absolute;margin-left:46.95pt;margin-top:16.9pt;width:178.55pt;height:0;z-index:251714560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33" type="#_x0000_t32" style="position:absolute;margin-left:225.5pt;margin-top:16.9pt;width:.05pt;height:22.45pt;flip:y;z-index:251739136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12" type="#_x0000_t32" style="position:absolute;margin-left:250.15pt;margin-top:16.95pt;width:95.05pt;height:.05pt;z-index:251720704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30" type="#_x0000_t32" style="position:absolute;margin-left:146.8pt;margin-top:16.95pt;width:.05pt;height:1in;z-index:251736064" o:connectortype="straight"/>
        </w:pict>
      </w:r>
    </w:p>
    <w:p w:rsidR="006E06B2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32" type="#_x0000_t32" style="position:absolute;margin-left:225.6pt;margin-top:9.7pt;width:38.8pt;height:0;z-index:251738112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103" type="#_x0000_t32" style="position:absolute;margin-left:265.35pt;margin-top:9.7pt;width:38.8pt;height:0;z-index:251712512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69" type="#_x0000_t32" style="position:absolute;margin-left:265.35pt;margin-top:9.75pt;width:0;height:20.25pt;flip:y;z-index:251689984" o:connectortype="straight"/>
        </w:pict>
      </w:r>
    </w:p>
    <w:p w:rsidR="00B30CD7" w:rsidRPr="00B36369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60" type="#_x0000_t32" style="position:absolute;margin-left:265.3pt;margin-top:17.65pt;width:.05pt;height:12pt;flip:x y;z-index:251682816" o:connectortype="straight"/>
        </w:pict>
      </w:r>
      <w:r w:rsidR="00B36369">
        <w:rPr>
          <w:sz w:val="28"/>
          <w:szCs w:val="28"/>
        </w:rPr>
        <w:t xml:space="preserve">                        </w:t>
      </w:r>
      <w:r w:rsidR="00600964">
        <w:rPr>
          <w:sz w:val="28"/>
          <w:szCs w:val="28"/>
        </w:rPr>
        <w:t xml:space="preserve">                        </w:t>
      </w:r>
      <w:r w:rsidR="001E662E">
        <w:rPr>
          <w:sz w:val="28"/>
          <w:szCs w:val="28"/>
        </w:rPr>
        <w:t xml:space="preserve">                  </w:t>
      </w:r>
      <w:r w:rsidR="00600964">
        <w:rPr>
          <w:sz w:val="28"/>
          <w:szCs w:val="28"/>
        </w:rPr>
        <w:t xml:space="preserve"> </w:t>
      </w:r>
      <w:hyperlink r:id="rId10" w:history="1">
        <w:r w:rsidR="00B36369" w:rsidRPr="00B36369">
          <w:rPr>
            <w:rStyle w:val="Hipercze"/>
            <w:sz w:val="28"/>
            <w:szCs w:val="28"/>
          </w:rPr>
          <w:t>Ułamki dziesiętne</w:t>
        </w:r>
      </w:hyperlink>
    </w:p>
    <w:p w:rsidR="00B30CD7" w:rsidRPr="001E662E" w:rsidRDefault="001E662E" w:rsidP="00B234C4">
      <w:r>
        <w:t xml:space="preserve">                                           </w:t>
      </w:r>
      <w:hyperlink r:id="rId11" w:history="1">
        <w:r w:rsidRPr="001E662E">
          <w:rPr>
            <w:rStyle w:val="Hipercze"/>
            <w:sz w:val="28"/>
            <w:szCs w:val="28"/>
          </w:rPr>
          <w:t>Liczby ujemne</w:t>
        </w:r>
        <w:r w:rsidR="00A97D90" w:rsidRPr="00A97D90">
          <w:rPr>
            <w:rStyle w:val="Hipercze"/>
            <w:sz w:val="28"/>
            <w:szCs w:val="28"/>
          </w:rPr>
          <w:pict>
            <v:shape id="_x0000_s1129" type="#_x0000_t32" style="position:absolute;margin-left:146.85pt;margin-top:18.9pt;width:0;height:18.75pt;flip:y;z-index:251735040;mso-position-horizontal-relative:text;mso-position-vertical-relative:text" o:connectortype="straight"/>
          </w:pict>
        </w:r>
        <w:r w:rsidR="00A97D90" w:rsidRPr="00A97D90">
          <w:rPr>
            <w:rStyle w:val="Hipercze"/>
            <w:rFonts w:eastAsiaTheme="minorEastAsia"/>
            <w:sz w:val="28"/>
            <w:szCs w:val="28"/>
          </w:rPr>
          <w:pict>
            <v:shape id="_x0000_s1128" type="#_x0000_t32" style="position:absolute;margin-left:265.35pt;margin-top:18.9pt;width:0;height:18.75pt;flip:y;z-index:251734016;mso-position-horizontal-relative:text;mso-position-vertical-relative:text" o:connectortype="straight"/>
          </w:pict>
        </w:r>
        <w:r w:rsidR="00A97D90" w:rsidRPr="00A97D90">
          <w:rPr>
            <w:rStyle w:val="Hipercze"/>
            <w:rFonts w:eastAsiaTheme="minorEastAsia"/>
            <w:sz w:val="28"/>
            <w:szCs w:val="28"/>
          </w:rPr>
          <w:pict>
            <v:shape id="_x0000_s1125" type="#_x0000_t32" style="position:absolute;margin-left:207.6pt;margin-top:37.65pt;width:57.75pt;height:0;z-index:251731968;mso-position-horizontal-relative:text;mso-position-vertical-relative:text" o:connectortype="straight"/>
          </w:pict>
        </w:r>
        <w:r w:rsidR="00A97D90" w:rsidRPr="00A97D90">
          <w:rPr>
            <w:rStyle w:val="Hipercze"/>
            <w:rFonts w:eastAsiaTheme="minorEastAsia"/>
            <w:sz w:val="28"/>
            <w:szCs w:val="28"/>
          </w:rPr>
          <w:pict>
            <v:shape id="_x0000_s1124" type="#_x0000_t32" style="position:absolute;margin-left:146.85pt;margin-top:37.65pt;width:60.75pt;height:0;flip:x;z-index:251730944;mso-position-horizontal-relative:text;mso-position-vertical-relative:text" o:connectortype="straight"/>
          </w:pict>
        </w:r>
        <w:r w:rsidR="00A97D90" w:rsidRPr="00A97D90">
          <w:rPr>
            <w:rStyle w:val="Hipercze"/>
            <w:rFonts w:eastAsiaTheme="minorEastAsia"/>
            <w:sz w:val="28"/>
            <w:szCs w:val="28"/>
          </w:rPr>
          <w:pict>
            <v:shape id="_x0000_s1123" type="#_x0000_t32" style="position:absolute;margin-left:207.6pt;margin-top:37.65pt;width:0;height:20.25pt;flip:y;z-index:251729920;mso-position-horizontal-relative:text;mso-position-vertical-relative:text" o:connectortype="straight"/>
          </w:pict>
        </w:r>
      </w:hyperlink>
      <w:r>
        <w:t xml:space="preserve">                </w:t>
      </w:r>
      <w:hyperlink r:id="rId12" w:history="1">
        <w:r w:rsidR="00B36369" w:rsidRPr="00B36369">
          <w:rPr>
            <w:rStyle w:val="Hipercze"/>
            <w:sz w:val="28"/>
            <w:szCs w:val="28"/>
          </w:rPr>
          <w:t>Ułamki zwykłe</w:t>
        </w:r>
      </w:hyperlink>
    </w:p>
    <w:p w:rsidR="001E662E" w:rsidRDefault="001E662E" w:rsidP="00B234C4"/>
    <w:p w:rsidR="007D77A3" w:rsidRPr="00A50343" w:rsidRDefault="00A97D90" w:rsidP="00B234C4">
      <w:pPr>
        <w:rPr>
          <w:sz w:val="28"/>
          <w:szCs w:val="28"/>
        </w:rPr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78" type="#_x0000_t32" style="position:absolute;margin-left:207.6pt;margin-top:19.15pt;width:0;height:18.75pt;flip:y;z-index:251697152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81" type="#_x0000_t32" style="position:absolute;margin-left:46.9pt;margin-top:19.15pt;width:0;height:18.75pt;flip:y;z-index:251700224" o:connectortype="straight"/>
        </w:pict>
      </w:r>
      <w:hyperlink r:id="rId13" w:history="1">
        <w:r w:rsidR="000C457B" w:rsidRPr="000C457B">
          <w:rPr>
            <w:rStyle w:val="Hipercze"/>
            <w:sz w:val="28"/>
            <w:szCs w:val="28"/>
          </w:rPr>
          <w:t>Podzielność liczb</w:t>
        </w:r>
      </w:hyperlink>
      <w:r w:rsidR="000C457B">
        <w:rPr>
          <w:sz w:val="28"/>
          <w:szCs w:val="28"/>
        </w:rPr>
        <w:t xml:space="preserve">       </w:t>
      </w:r>
      <w:hyperlink r:id="rId14" w:history="1">
        <w:r w:rsidR="00A50343" w:rsidRPr="00A50343">
          <w:rPr>
            <w:rStyle w:val="Hipercze"/>
            <w:sz w:val="28"/>
            <w:szCs w:val="28"/>
          </w:rPr>
          <w:t>Kolejno</w:t>
        </w:r>
        <w:r w:rsidR="00A50343" w:rsidRPr="00A50343">
          <w:rPr>
            <w:rStyle w:val="Hipercze"/>
            <w:sz w:val="28"/>
            <w:szCs w:val="28"/>
          </w:rPr>
          <w:t>ś</w:t>
        </w:r>
        <w:r w:rsidR="00A50343" w:rsidRPr="00A50343">
          <w:rPr>
            <w:rStyle w:val="Hipercze"/>
            <w:sz w:val="28"/>
            <w:szCs w:val="28"/>
          </w:rPr>
          <w:t>ć wykonywania działań</w:t>
        </w:r>
      </w:hyperlink>
    </w:p>
    <w:p w:rsidR="000C457B" w:rsidRDefault="00A97D90" w:rsidP="00B234C4"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91" type="#_x0000_t32" style="position:absolute;margin-left:127.25pt;margin-top:8.25pt;width:80.25pt;height:0;z-index:251703296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80" type="#_x0000_t32" style="position:absolute;margin-left:46.9pt;margin-top:8.3pt;width:80.25pt;height:0;z-index:251699200" o:connectortype="straight"/>
        </w:pict>
      </w: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75" type="#_x0000_t32" style="position:absolute;margin-left:127.25pt;margin-top:8.25pt;width:0;height:20.25pt;flip:y;z-index:251695104" o:connectortype="straight"/>
        </w:pict>
      </w:r>
    </w:p>
    <w:p w:rsidR="00031915" w:rsidRPr="000C457B" w:rsidRDefault="00A97D90" w:rsidP="00327383">
      <w:pPr>
        <w:tabs>
          <w:tab w:val="left" w:pos="8325"/>
        </w:tabs>
      </w:pPr>
      <w:r w:rsidRPr="00A97D90"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50" type="#_x0000_t32" style="position:absolute;margin-left:127.15pt;margin-top:21.1pt;width:0;height:18.75pt;flip:y;z-index:251675648" o:connectortype="straight"/>
        </w:pict>
      </w:r>
      <w:r w:rsidR="00B30CD7">
        <w:t xml:space="preserve">              </w:t>
      </w:r>
      <w:r w:rsidR="00CD4A5C">
        <w:t xml:space="preserve">   </w:t>
      </w:r>
      <w:r w:rsidR="00B30CD7">
        <w:t xml:space="preserve">             </w:t>
      </w:r>
      <w:r w:rsidR="00B41AF5">
        <w:t xml:space="preserve"> </w:t>
      </w:r>
      <w:r w:rsidR="00AF314D">
        <w:t xml:space="preserve"> </w:t>
      </w:r>
      <w:r w:rsidR="009D3F15">
        <w:t xml:space="preserve">        </w:t>
      </w:r>
      <w:hyperlink r:id="rId15" w:history="1">
        <w:r w:rsidR="009D3F15" w:rsidRPr="009D3F15">
          <w:rPr>
            <w:rStyle w:val="Hipercze"/>
            <w:sz w:val="28"/>
            <w:szCs w:val="28"/>
          </w:rPr>
          <w:t>Dzielenie</w:t>
        </w:r>
      </w:hyperlink>
      <w:r w:rsidR="00327383">
        <w:tab/>
      </w:r>
    </w:p>
    <w:p w:rsidR="00AF314D" w:rsidRDefault="00A97D90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6" type="#_x0000_t32" style="position:absolute;margin-left:83.65pt;margin-top:10.2pt;width:0;height:21pt;flip:y;z-index:251671552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52" type="#_x0000_t32" style="position:absolute;margin-left:83.65pt;margin-top:10.2pt;width:43.5pt;height:0;z-index:251677696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9" type="#_x0000_t32" style="position:absolute;margin-left:170.65pt;margin-top:10.2pt;width:0;height:21pt;flip:y;z-index:251674624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8" type="#_x0000_t32" style="position:absolute;margin-left:127.15pt;margin-top:10.2pt;width:43.5pt;height:0;z-index:251673600" o:connectortype="straight"/>
        </w:pict>
      </w:r>
      <w:r w:rsidR="00031915">
        <w:rPr>
          <w:rFonts w:eastAsiaTheme="minorEastAsia"/>
          <w:color w:val="000000" w:themeColor="text1"/>
          <w:sz w:val="28"/>
          <w:szCs w:val="28"/>
        </w:rPr>
        <w:t xml:space="preserve">              </w:t>
      </w:r>
    </w:p>
    <w:p w:rsidR="00367590" w:rsidRDefault="00A97D90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1" type="#_x0000_t32" style="position:absolute;margin-left:83.65pt;margin-top:19.1pt;width:0;height:21pt;flip:y;z-index:251667456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2" type="#_x0000_t32" style="position:absolute;margin-left:170.65pt;margin-top:19.1pt;width:0;height:21pt;flip:y;z-index:251668480" o:connectortype="straight"/>
        </w:pict>
      </w:r>
      <w:r w:rsidR="00AF314D">
        <w:rPr>
          <w:rFonts w:eastAsiaTheme="minorEastAsia"/>
          <w:color w:val="000000" w:themeColor="text1"/>
          <w:sz w:val="28"/>
          <w:szCs w:val="28"/>
        </w:rPr>
        <w:t xml:space="preserve">                </w:t>
      </w:r>
      <w:hyperlink r:id="rId16" w:history="1">
        <w:r w:rsidR="00031915" w:rsidRPr="00031915">
          <w:rPr>
            <w:rStyle w:val="Hipercze"/>
            <w:rFonts w:eastAsiaTheme="minorEastAsia"/>
            <w:sz w:val="28"/>
            <w:szCs w:val="28"/>
          </w:rPr>
          <w:t>Mnożenie</w:t>
        </w:r>
      </w:hyperlink>
      <w:r w:rsidR="00AF314D">
        <w:rPr>
          <w:rFonts w:eastAsiaTheme="minorEastAsia"/>
          <w:color w:val="000000" w:themeColor="text1"/>
          <w:sz w:val="28"/>
          <w:szCs w:val="28"/>
        </w:rPr>
        <w:t xml:space="preserve">       </w:t>
      </w:r>
      <w:r w:rsidR="00031915">
        <w:rPr>
          <w:rFonts w:eastAsiaTheme="minorEastAsia"/>
          <w:color w:val="000000" w:themeColor="text1"/>
          <w:sz w:val="28"/>
          <w:szCs w:val="28"/>
        </w:rPr>
        <w:t xml:space="preserve"> </w:t>
      </w:r>
      <w:hyperlink r:id="rId17" w:history="1">
        <w:r w:rsidR="00031915" w:rsidRPr="00367590">
          <w:rPr>
            <w:rStyle w:val="Hipercze"/>
            <w:rFonts w:eastAsiaTheme="minorEastAsia"/>
            <w:sz w:val="28"/>
            <w:szCs w:val="28"/>
          </w:rPr>
          <w:t>Odejmowanie</w:t>
        </w:r>
      </w:hyperlink>
    </w:p>
    <w:p w:rsidR="00367590" w:rsidRDefault="00A97D90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0" type="#_x0000_t32" style="position:absolute;margin-left:127.15pt;margin-top:10.45pt;width:43.5pt;height:0;z-index:251666432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51" type="#_x0000_t32" style="position:absolute;margin-left:83.65pt;margin-top:10.45pt;width:43.5pt;height:0;z-index:251676672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54" type="#_x0000_t32" style="position:absolute;margin-left:127.15pt;margin-top:10.45pt;width:0;height:22.5pt;flip:y;z-index:251679744" o:connectortype="straight"/>
        </w:pict>
      </w:r>
    </w:p>
    <w:p w:rsidR="00367590" w:rsidRDefault="00A97D90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53" type="#_x0000_t32" style="position:absolute;margin-left:245.65pt;margin-top:19.1pt;width:0;height:22.5pt;flip:y;z-index:251678720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43" type="#_x0000_t32" style="position:absolute;margin-left:127.15pt;margin-top:19.1pt;width:0;height:22.5pt;flip:y;z-index:251670528" o:connectortype="straight"/>
        </w:pict>
      </w:r>
      <w:r w:rsidR="00367590">
        <w:rPr>
          <w:rFonts w:eastAsiaTheme="minorEastAsia"/>
          <w:color w:val="000000" w:themeColor="text1"/>
          <w:sz w:val="28"/>
          <w:szCs w:val="28"/>
        </w:rPr>
        <w:t xml:space="preserve">                            </w:t>
      </w:r>
      <w:r w:rsidR="00AF314D">
        <w:rPr>
          <w:rFonts w:eastAsiaTheme="minorEastAsia"/>
          <w:color w:val="000000" w:themeColor="text1"/>
          <w:sz w:val="28"/>
          <w:szCs w:val="28"/>
        </w:rPr>
        <w:t xml:space="preserve"> </w:t>
      </w:r>
      <w:hyperlink r:id="rId18" w:history="1">
        <w:r w:rsidR="00367590" w:rsidRPr="00367590">
          <w:rPr>
            <w:rStyle w:val="Hipercze"/>
            <w:rFonts w:eastAsiaTheme="minorEastAsia"/>
            <w:sz w:val="28"/>
            <w:szCs w:val="28"/>
          </w:rPr>
          <w:t>Dodawanie</w:t>
        </w:r>
      </w:hyperlink>
      <w:r w:rsidR="00367590">
        <w:rPr>
          <w:rFonts w:eastAsiaTheme="minorEastAsia"/>
          <w:color w:val="000000" w:themeColor="text1"/>
          <w:sz w:val="28"/>
          <w:szCs w:val="28"/>
        </w:rPr>
        <w:t xml:space="preserve">                  </w:t>
      </w:r>
    </w:p>
    <w:p w:rsidR="00367590" w:rsidRDefault="00A97D90" w:rsidP="00B234C4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33" type="#_x0000_t32" style="position:absolute;margin-left:187.9pt;margin-top:11.95pt;width:57.75pt;height:0;z-index:251660288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32" type="#_x0000_t32" style="position:absolute;margin-left:127.15pt;margin-top:11.95pt;width:60.75pt;height:0;flip:x;z-index:251659264" o:connectortype="straight"/>
        </w:pict>
      </w: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pict>
          <v:shape id="_x0000_s1031" type="#_x0000_t32" style="position:absolute;margin-left:187.9pt;margin-top:11.95pt;width:0;height:20.25pt;flip:y;z-index:251658240" o:connectortype="straight"/>
        </w:pict>
      </w:r>
    </w:p>
    <w:p w:rsidR="00CD4A5C" w:rsidRPr="00CD4A5C" w:rsidRDefault="00367590">
      <w:r>
        <w:rPr>
          <w:rFonts w:eastAsiaTheme="minorEastAsia"/>
          <w:color w:val="000000" w:themeColor="text1"/>
          <w:sz w:val="28"/>
          <w:szCs w:val="28"/>
        </w:rPr>
        <w:t xml:space="preserve">                                                 </w:t>
      </w:r>
      <w:hyperlink r:id="rId19" w:history="1">
        <w:r w:rsidRPr="00367590">
          <w:rPr>
            <w:rStyle w:val="Hipercze"/>
            <w:rFonts w:eastAsiaTheme="minorEastAsia"/>
            <w:sz w:val="28"/>
            <w:szCs w:val="28"/>
          </w:rPr>
          <w:t>Matematyka</w:t>
        </w:r>
      </w:hyperlink>
    </w:p>
    <w:sectPr w:rsidR="00CD4A5C" w:rsidRPr="00CD4A5C" w:rsidSect="00900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655_"/>
      </v:shape>
    </w:pict>
  </w:numPicBullet>
  <w:abstractNum w:abstractNumId="0">
    <w:nsid w:val="04B5556D"/>
    <w:multiLevelType w:val="hybridMultilevel"/>
    <w:tmpl w:val="119AA45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7BC4"/>
    <w:multiLevelType w:val="hybridMultilevel"/>
    <w:tmpl w:val="8220A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258"/>
    <w:multiLevelType w:val="hybridMultilevel"/>
    <w:tmpl w:val="04D4B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15746"/>
    <w:multiLevelType w:val="hybridMultilevel"/>
    <w:tmpl w:val="CDE428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92587"/>
    <w:multiLevelType w:val="hybridMultilevel"/>
    <w:tmpl w:val="EB4A1D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530EC"/>
    <w:multiLevelType w:val="hybridMultilevel"/>
    <w:tmpl w:val="3294B7E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E798D"/>
    <w:multiLevelType w:val="hybridMultilevel"/>
    <w:tmpl w:val="C1382C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92A78"/>
    <w:multiLevelType w:val="hybridMultilevel"/>
    <w:tmpl w:val="0D9682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1E2256"/>
    <w:multiLevelType w:val="hybridMultilevel"/>
    <w:tmpl w:val="C52A5BF4"/>
    <w:lvl w:ilvl="0" w:tplc="CD92F5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5515C"/>
    <w:multiLevelType w:val="hybridMultilevel"/>
    <w:tmpl w:val="FCA045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1529E0"/>
    <w:rsid w:val="000010D6"/>
    <w:rsid w:val="0000342F"/>
    <w:rsid w:val="000076C0"/>
    <w:rsid w:val="00021954"/>
    <w:rsid w:val="00031915"/>
    <w:rsid w:val="00043ABF"/>
    <w:rsid w:val="0008780D"/>
    <w:rsid w:val="000969EE"/>
    <w:rsid w:val="000C457B"/>
    <w:rsid w:val="001268FB"/>
    <w:rsid w:val="00135659"/>
    <w:rsid w:val="0013716D"/>
    <w:rsid w:val="001529E0"/>
    <w:rsid w:val="001809E0"/>
    <w:rsid w:val="00183291"/>
    <w:rsid w:val="001953DD"/>
    <w:rsid w:val="001959E5"/>
    <w:rsid w:val="001C38BE"/>
    <w:rsid w:val="001D340D"/>
    <w:rsid w:val="001E662E"/>
    <w:rsid w:val="001E75CA"/>
    <w:rsid w:val="00222E98"/>
    <w:rsid w:val="00232BEE"/>
    <w:rsid w:val="00252CC4"/>
    <w:rsid w:val="00257688"/>
    <w:rsid w:val="00260BED"/>
    <w:rsid w:val="0029041C"/>
    <w:rsid w:val="00297565"/>
    <w:rsid w:val="002A132C"/>
    <w:rsid w:val="002B20E0"/>
    <w:rsid w:val="002B7609"/>
    <w:rsid w:val="00312F65"/>
    <w:rsid w:val="0032417E"/>
    <w:rsid w:val="00327383"/>
    <w:rsid w:val="00367590"/>
    <w:rsid w:val="00374F82"/>
    <w:rsid w:val="00383F4C"/>
    <w:rsid w:val="003B6DBC"/>
    <w:rsid w:val="003F103A"/>
    <w:rsid w:val="0040213E"/>
    <w:rsid w:val="00414495"/>
    <w:rsid w:val="00437D91"/>
    <w:rsid w:val="004523B7"/>
    <w:rsid w:val="00466473"/>
    <w:rsid w:val="004679A2"/>
    <w:rsid w:val="004A0C77"/>
    <w:rsid w:val="004A5794"/>
    <w:rsid w:val="004C54E8"/>
    <w:rsid w:val="00500F06"/>
    <w:rsid w:val="005344B9"/>
    <w:rsid w:val="00563363"/>
    <w:rsid w:val="00586A1F"/>
    <w:rsid w:val="00597257"/>
    <w:rsid w:val="005B3278"/>
    <w:rsid w:val="005E2FAA"/>
    <w:rsid w:val="00600964"/>
    <w:rsid w:val="00651FEA"/>
    <w:rsid w:val="006531EE"/>
    <w:rsid w:val="00661FE5"/>
    <w:rsid w:val="0069570D"/>
    <w:rsid w:val="00695ED4"/>
    <w:rsid w:val="006B45A2"/>
    <w:rsid w:val="006B7F6B"/>
    <w:rsid w:val="006C492A"/>
    <w:rsid w:val="006C6BA4"/>
    <w:rsid w:val="006E06B2"/>
    <w:rsid w:val="006E2C91"/>
    <w:rsid w:val="006E6A4B"/>
    <w:rsid w:val="00741066"/>
    <w:rsid w:val="00757B81"/>
    <w:rsid w:val="0076360A"/>
    <w:rsid w:val="0078114B"/>
    <w:rsid w:val="00787B87"/>
    <w:rsid w:val="007D77A3"/>
    <w:rsid w:val="00891352"/>
    <w:rsid w:val="008937CE"/>
    <w:rsid w:val="008B3161"/>
    <w:rsid w:val="008C0348"/>
    <w:rsid w:val="008E0B91"/>
    <w:rsid w:val="009000EF"/>
    <w:rsid w:val="00967B02"/>
    <w:rsid w:val="009733B1"/>
    <w:rsid w:val="009A1CAB"/>
    <w:rsid w:val="009C20FF"/>
    <w:rsid w:val="009C59C4"/>
    <w:rsid w:val="009D3F15"/>
    <w:rsid w:val="00A014B8"/>
    <w:rsid w:val="00A124FB"/>
    <w:rsid w:val="00A30950"/>
    <w:rsid w:val="00A30E45"/>
    <w:rsid w:val="00A50343"/>
    <w:rsid w:val="00A817B5"/>
    <w:rsid w:val="00A97D90"/>
    <w:rsid w:val="00AE4BBA"/>
    <w:rsid w:val="00AF314D"/>
    <w:rsid w:val="00B06282"/>
    <w:rsid w:val="00B234C4"/>
    <w:rsid w:val="00B30CD7"/>
    <w:rsid w:val="00B328E4"/>
    <w:rsid w:val="00B34065"/>
    <w:rsid w:val="00B34207"/>
    <w:rsid w:val="00B36369"/>
    <w:rsid w:val="00B41AF5"/>
    <w:rsid w:val="00B87A1B"/>
    <w:rsid w:val="00BC22F8"/>
    <w:rsid w:val="00BC5956"/>
    <w:rsid w:val="00C34752"/>
    <w:rsid w:val="00C46E30"/>
    <w:rsid w:val="00C5373D"/>
    <w:rsid w:val="00CC0B44"/>
    <w:rsid w:val="00CD2825"/>
    <w:rsid w:val="00CD4A5C"/>
    <w:rsid w:val="00D33760"/>
    <w:rsid w:val="00D52ADA"/>
    <w:rsid w:val="00D5784B"/>
    <w:rsid w:val="00D73AAF"/>
    <w:rsid w:val="00DE2F9E"/>
    <w:rsid w:val="00E14399"/>
    <w:rsid w:val="00E872D9"/>
    <w:rsid w:val="00F02C7A"/>
    <w:rsid w:val="00F0727E"/>
    <w:rsid w:val="00F55212"/>
    <w:rsid w:val="00F66110"/>
    <w:rsid w:val="00F944D4"/>
    <w:rsid w:val="00FA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43" type="connector" idref="#_x0000_s1051"/>
        <o:r id="V:Rule44" type="connector" idref="#_x0000_s1132"/>
        <o:r id="V:Rule45" type="connector" idref="#_x0000_s1033"/>
        <o:r id="V:Rule46" type="connector" idref="#_x0000_s1049"/>
        <o:r id="V:Rule47" type="connector" idref="#_x0000_s1069"/>
        <o:r id="V:Rule48" type="connector" idref="#_x0000_s1128"/>
        <o:r id="V:Rule49" type="connector" idref="#_x0000_s1053"/>
        <o:r id="V:Rule50" type="connector" idref="#_x0000_s1115"/>
        <o:r id="V:Rule51" type="connector" idref="#_x0000_s1118"/>
        <o:r id="V:Rule52" type="connector" idref="#_x0000_s1120"/>
        <o:r id="V:Rule53" type="connector" idref="#_x0000_s1129"/>
        <o:r id="V:Rule54" type="connector" idref="#_x0000_s1121"/>
        <o:r id="V:Rule55" type="connector" idref="#_x0000_s1040"/>
        <o:r id="V:Rule56" type="connector" idref="#_x0000_s1060"/>
        <o:r id="V:Rule57" type="connector" idref="#_x0000_s1133"/>
        <o:r id="V:Rule58" type="connector" idref="#_x0000_s1091"/>
        <o:r id="V:Rule59" type="connector" idref="#_x0000_s1110"/>
        <o:r id="V:Rule60" type="connector" idref="#_x0000_s1130"/>
        <o:r id="V:Rule61" type="connector" idref="#_x0000_s1080"/>
        <o:r id="V:Rule62" type="connector" idref="#_x0000_s1048"/>
        <o:r id="V:Rule63" type="connector" idref="#_x0000_s1050"/>
        <o:r id="V:Rule64" type="connector" idref="#_x0000_s1119"/>
        <o:r id="V:Rule65" type="connector" idref="#_x0000_s1031"/>
        <o:r id="V:Rule66" type="connector" idref="#_x0000_s1043"/>
        <o:r id="V:Rule67" type="connector" idref="#_x0000_s1103"/>
        <o:r id="V:Rule68" type="connector" idref="#_x0000_s1112"/>
        <o:r id="V:Rule69" type="connector" idref="#_x0000_s1052"/>
        <o:r id="V:Rule70" type="connector" idref="#_x0000_s1042"/>
        <o:r id="V:Rule71" type="connector" idref="#_x0000_s1046"/>
        <o:r id="V:Rule72" type="connector" idref="#_x0000_s1078"/>
        <o:r id="V:Rule73" type="connector" idref="#_x0000_s1104"/>
        <o:r id="V:Rule74" type="connector" idref="#_x0000_s1075"/>
        <o:r id="V:Rule75" type="connector" idref="#_x0000_s1124"/>
        <o:r id="V:Rule76" type="connector" idref="#_x0000_s1109"/>
        <o:r id="V:Rule77" type="connector" idref="#_x0000_s1081"/>
        <o:r id="V:Rule78" type="connector" idref="#_x0000_s1032"/>
        <o:r id="V:Rule79" type="connector" idref="#_x0000_s1116"/>
        <o:r id="V:Rule80" type="connector" idref="#_x0000_s1123"/>
        <o:r id="V:Rule81" type="connector" idref="#_x0000_s1125"/>
        <o:r id="V:Rule82" type="connector" idref="#_x0000_s1041"/>
        <o:r id="V:Rule83" type="connector" idref="#_x0000_s1105"/>
        <o:r id="V:Rule8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00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04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9135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135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6759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675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znaczenia%20literowe.docx" TargetMode="External"/><Relationship Id="rId13" Type="http://schemas.openxmlformats.org/officeDocument/2006/relationships/hyperlink" Target="Podzielno&#347;&#263;%20liczb.docx" TargetMode="External"/><Relationship Id="rId18" Type="http://schemas.openxmlformats.org/officeDocument/2006/relationships/hyperlink" Target="Dodawanie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Rodzaje%20liczb.docx" TargetMode="External"/><Relationship Id="rId12" Type="http://schemas.openxmlformats.org/officeDocument/2006/relationships/hyperlink" Target="U&#322;amki.docx" TargetMode="External"/><Relationship Id="rId17" Type="http://schemas.openxmlformats.org/officeDocument/2006/relationships/hyperlink" Target="Odejmowani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Mno&#380;enie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Pot&#281;gi.docx" TargetMode="External"/><Relationship Id="rId11" Type="http://schemas.openxmlformats.org/officeDocument/2006/relationships/hyperlink" Target="Liczby%20ujemn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zielenie.docx" TargetMode="External"/><Relationship Id="rId10" Type="http://schemas.openxmlformats.org/officeDocument/2006/relationships/hyperlink" Target="U&#322;amki%20dziesi&#281;tne.docx" TargetMode="External"/><Relationship Id="rId19" Type="http://schemas.openxmlformats.org/officeDocument/2006/relationships/hyperlink" Target="Matematyka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nty.docx" TargetMode="External"/><Relationship Id="rId14" Type="http://schemas.openxmlformats.org/officeDocument/2006/relationships/hyperlink" Target="Kolejno&#347;&#263;%20wykonywania%20dzia&#322;a&#324;.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2C986-44FE-4F8F-8AEE-8C59A9B5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10</cp:revision>
  <dcterms:created xsi:type="dcterms:W3CDTF">2011-01-06T10:07:00Z</dcterms:created>
  <dcterms:modified xsi:type="dcterms:W3CDTF">2011-02-22T13:40:00Z</dcterms:modified>
</cp:coreProperties>
</file>