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3A1" w:rsidRPr="00474C73" w:rsidRDefault="00360F53" w:rsidP="00360F53">
      <w:pPr>
        <w:jc w:val="center"/>
        <w:rPr>
          <w:b/>
          <w:bCs/>
          <w:u w:val="single"/>
        </w:rPr>
      </w:pPr>
      <w:r w:rsidRPr="00474C73">
        <w:rPr>
          <w:b/>
          <w:bCs/>
          <w:u w:val="single"/>
        </w:rPr>
        <w:t>TEORIA Theory of Valuation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571C8" w:rsidTr="00474C73">
        <w:tc>
          <w:tcPr>
            <w:tcW w:w="4814" w:type="dxa"/>
          </w:tcPr>
          <w:p w:rsidR="00E571C8" w:rsidRDefault="00E571C8" w:rsidP="00474C73">
            <w:pPr>
              <w:ind w:left="708"/>
              <w:rPr>
                <w:b/>
                <w:bCs/>
              </w:rPr>
            </w:pPr>
            <w:r>
              <w:rPr>
                <w:b/>
                <w:bCs/>
              </w:rPr>
              <w:t>Under P</w:t>
            </w:r>
          </w:p>
        </w:tc>
        <w:tc>
          <w:tcPr>
            <w:tcW w:w="4814" w:type="dxa"/>
          </w:tcPr>
          <w:p w:rsidR="00E571C8" w:rsidRDefault="00E571C8" w:rsidP="00474C73">
            <w:pPr>
              <w:ind w:left="708"/>
              <w:rPr>
                <w:b/>
                <w:bCs/>
              </w:rPr>
            </w:pPr>
            <w:r>
              <w:rPr>
                <w:b/>
                <w:bCs/>
              </w:rPr>
              <w:t>Under Q</w:t>
            </w:r>
          </w:p>
        </w:tc>
      </w:tr>
      <w:tr w:rsidR="00E571C8" w:rsidTr="00474C73">
        <w:trPr>
          <w:trHeight w:val="1385"/>
        </w:trPr>
        <w:tc>
          <w:tcPr>
            <w:tcW w:w="4814" w:type="dxa"/>
          </w:tcPr>
          <w:p w:rsidR="00E571C8" w:rsidRPr="00474C73" w:rsidRDefault="000A7195" w:rsidP="00126B95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sz w:val="24"/>
                        <w:szCs w:val="24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dt+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  <w:p w:rsidR="00E571C8" w:rsidRPr="00474C73" w:rsidRDefault="000A7195" w:rsidP="00E571C8">
            <w:pPr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 xml:space="preserve">(T)=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  <w:lang w:val="en-GB"/>
                      </w:rPr>
                    </m:ctrlP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μ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–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σ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P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sup>
                </m:sSup>
              </m:oMath>
            </m:oMathPara>
          </w:p>
        </w:tc>
        <w:tc>
          <w:tcPr>
            <w:tcW w:w="4814" w:type="dxa"/>
          </w:tcPr>
          <w:p w:rsidR="00E571C8" w:rsidRPr="00474C73" w:rsidRDefault="000A7195" w:rsidP="00E571C8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sz w:val="24"/>
                        <w:szCs w:val="24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= r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dt+ σd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Q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t</m:t>
                    </m:r>
                  </m:e>
                </m:d>
              </m:oMath>
            </m:oMathPara>
          </w:p>
          <w:p w:rsidR="00E571C8" w:rsidRPr="00474C73" w:rsidRDefault="000A7195" w:rsidP="00E571C8">
            <w:pPr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 xml:space="preserve">(T)=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  <w:lang w:val="en-GB"/>
                      </w:rPr>
                    </m:ctrlP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GB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–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σ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Q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sup>
                </m:sSup>
              </m:oMath>
            </m:oMathPara>
          </w:p>
        </w:tc>
      </w:tr>
    </w:tbl>
    <w:p w:rsidR="00E571C8" w:rsidRDefault="00E571C8" w:rsidP="00E571C8">
      <w:pPr>
        <w:rPr>
          <w:b/>
          <w:bCs/>
        </w:rPr>
      </w:pPr>
    </w:p>
    <w:p w:rsidR="00360F53" w:rsidRPr="00B10E06" w:rsidRDefault="00360F53" w:rsidP="00126B95">
      <w:pPr>
        <w:jc w:val="center"/>
        <w:rPr>
          <w:b/>
          <w:bCs/>
          <w:u w:val="single"/>
          <w:lang w:val="en-GB"/>
        </w:rPr>
      </w:pPr>
      <w:r w:rsidRPr="00B10E06">
        <w:rPr>
          <w:b/>
          <w:bCs/>
          <w:u w:val="single"/>
          <w:lang w:val="en-GB"/>
        </w:rPr>
        <w:t>NO ARBITRAGE ANALY</w:t>
      </w:r>
      <w:r w:rsidR="00943715">
        <w:rPr>
          <w:b/>
          <w:bCs/>
          <w:u w:val="single"/>
          <w:lang w:val="en-GB"/>
        </w:rPr>
        <w:t>S</w:t>
      </w:r>
      <w:r w:rsidRPr="00B10E06">
        <w:rPr>
          <w:b/>
          <w:bCs/>
          <w:u w:val="single"/>
          <w:lang w:val="en-GB"/>
        </w:rPr>
        <w:t>IS</w:t>
      </w:r>
    </w:p>
    <w:p w:rsidR="00360F53" w:rsidRDefault="00360F53" w:rsidP="00360F53">
      <w:pPr>
        <w:spacing w:after="0"/>
        <w:jc w:val="both"/>
        <w:rPr>
          <w:rFonts w:eastAsiaTheme="minorEastAsia"/>
          <w:lang w:val="en-GB"/>
        </w:rPr>
      </w:pPr>
      <w:r w:rsidRPr="00360F53">
        <w:rPr>
          <w:b/>
          <w:bCs/>
          <w:lang w:val="en-GB"/>
        </w:rPr>
        <w:t xml:space="preserve">Def. ARBITRAGE: </w:t>
      </w:r>
      <w:r w:rsidRPr="00360F53">
        <w:rPr>
          <w:lang w:val="en-GB"/>
        </w:rPr>
        <w:t>self</w:t>
      </w:r>
      <w:r>
        <w:rPr>
          <w:lang w:val="en-GB"/>
        </w:rPr>
        <w:t>-</w:t>
      </w:r>
      <w:r w:rsidRPr="00360F53">
        <w:rPr>
          <w:lang w:val="en-GB"/>
        </w:rPr>
        <w:t xml:space="preserve">financing strategy </w:t>
      </w:r>
      <m:oMath>
        <m:r>
          <w:rPr>
            <w:rFonts w:ascii="Cambria Math" w:hAnsi="Cambria Math"/>
          </w:rPr>
          <m:t>ϑ</m:t>
        </m:r>
      </m:oMath>
      <w:r w:rsidRPr="00360F53">
        <w:rPr>
          <w:rFonts w:eastAsiaTheme="minorEastAsia"/>
          <w:lang w:val="en-GB"/>
        </w:rPr>
        <w:t xml:space="preserve"> having:</w:t>
      </w:r>
    </w:p>
    <w:p w:rsidR="00360F53" w:rsidRDefault="00360F53" w:rsidP="00360F53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Zero or negative cost: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ϑ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0</m:t>
            </m:r>
          </m:e>
        </m:d>
        <m:r>
          <w:rPr>
            <w:rFonts w:ascii="Cambria Math" w:eastAsiaTheme="minorEastAsia" w:hAnsi="Cambria Math"/>
            <w:lang w:val="en-GB"/>
          </w:rPr>
          <m:t>≤0</m:t>
        </m:r>
      </m:oMath>
    </w:p>
    <w:p w:rsidR="00360F53" w:rsidRDefault="00360F53" w:rsidP="00360F53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Positive payoff at maturity: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ϑ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≥0</m:t>
        </m:r>
      </m:oMath>
      <w:r>
        <w:rPr>
          <w:rFonts w:eastAsiaTheme="minorEastAsia"/>
          <w:lang w:val="en-GB"/>
        </w:rPr>
        <w:t xml:space="preserve">  with        P [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ϑ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&gt;0</m:t>
        </m:r>
      </m:oMath>
      <w:r>
        <w:rPr>
          <w:rFonts w:eastAsiaTheme="minorEastAsia"/>
          <w:lang w:val="en-GB"/>
        </w:rPr>
        <w:t>] &gt; 0</w:t>
      </w:r>
    </w:p>
    <w:p w:rsidR="00360F53" w:rsidRDefault="00360F53" w:rsidP="00360F53">
      <w:pPr>
        <w:spacing w:after="0"/>
        <w:jc w:val="both"/>
        <w:rPr>
          <w:rFonts w:eastAsiaTheme="minorEastAsia"/>
          <w:lang w:val="en-GB"/>
        </w:rPr>
      </w:pPr>
    </w:p>
    <w:p w:rsidR="00360F53" w:rsidRDefault="00360F53" w:rsidP="00360F53">
      <w:pPr>
        <w:spacing w:after="0"/>
        <w:jc w:val="both"/>
        <w:rPr>
          <w:rFonts w:eastAsiaTheme="minorEastAsia"/>
          <w:b/>
          <w:bCs/>
          <w:lang w:val="en-GB"/>
        </w:rPr>
      </w:pPr>
      <w:r>
        <w:rPr>
          <w:rFonts w:eastAsiaTheme="minorEastAsia"/>
          <w:b/>
          <w:bCs/>
          <w:lang w:val="en-GB"/>
        </w:rPr>
        <w:t>EQUIVALENT MARTINGALE MEASURE</w:t>
      </w:r>
    </w:p>
    <w:p w:rsidR="00360F53" w:rsidRDefault="00360F53" w:rsidP="00360F53">
      <w:pPr>
        <w:spacing w:after="0"/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market is NA iff there exists a probability measure </w:t>
      </w:r>
      <w:r>
        <w:rPr>
          <w:rFonts w:eastAsiaTheme="minorEastAsia"/>
          <w:i/>
          <w:iCs/>
          <w:lang w:val="en-GB"/>
        </w:rPr>
        <w:t xml:space="preserve">Q, </w:t>
      </w:r>
      <w:r>
        <w:rPr>
          <w:rFonts w:eastAsiaTheme="minorEastAsia"/>
          <w:lang w:val="en-GB"/>
        </w:rPr>
        <w:t xml:space="preserve">equivalent to </w:t>
      </w:r>
      <w:r>
        <w:rPr>
          <w:rFonts w:eastAsiaTheme="minorEastAsia"/>
          <w:i/>
          <w:iCs/>
          <w:lang w:val="en-GB"/>
        </w:rPr>
        <w:t>P</w:t>
      </w:r>
      <w:r>
        <w:rPr>
          <w:rFonts w:eastAsiaTheme="minorEastAsia"/>
          <w:lang w:val="en-GB"/>
        </w:rPr>
        <w:t xml:space="preserve">, such that </w:t>
      </w:r>
      <w:r>
        <w:rPr>
          <w:rFonts w:eastAsiaTheme="minorEastAsia"/>
          <w:i/>
          <w:iCs/>
          <w:lang w:val="en-GB"/>
        </w:rPr>
        <w:t xml:space="preserve">Q is a </w:t>
      </w:r>
      <w:r>
        <w:rPr>
          <w:rFonts w:eastAsiaTheme="minorEastAsia"/>
          <w:i/>
          <w:iCs/>
          <w:u w:val="single"/>
          <w:lang w:val="en-GB"/>
        </w:rPr>
        <w:t>risk neutral</w:t>
      </w:r>
      <w:r>
        <w:rPr>
          <w:rFonts w:eastAsiaTheme="minorEastAsia"/>
          <w:lang w:val="en-GB"/>
        </w:rPr>
        <w:t xml:space="preserve"> probability measure:</w:t>
      </w:r>
    </w:p>
    <w:p w:rsidR="00360F53" w:rsidRPr="00E571C8" w:rsidRDefault="00360F53" w:rsidP="00360F53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  <w:lang w:val="en-GB"/>
        </w:rPr>
      </w:pPr>
      <w:r>
        <w:rPr>
          <w:rFonts w:eastAsiaTheme="minorEastAsia"/>
          <w:vanish/>
          <w:lang w:val="en-GB"/>
        </w:rPr>
        <w:t xml:space="preserve"> q</w:t>
      </w:r>
      <w:r>
        <w:rPr>
          <w:rFonts w:eastAsiaTheme="minorEastAsia"/>
          <w:lang w:val="en-GB"/>
        </w:rPr>
        <w:t xml:space="preserve">Q is risk neutral if the discounted gain process of S </w:t>
      </w:r>
      <w:r w:rsidR="00E571C8">
        <w:rPr>
          <w:rFonts w:eastAsiaTheme="minorEastAsia"/>
          <w:lang w:val="en-GB"/>
        </w:rPr>
        <w:t>(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S</m:t>
            </m:r>
          </m:e>
        </m:acc>
      </m:oMath>
      <w:r w:rsidR="00E571C8">
        <w:rPr>
          <w:rFonts w:eastAsiaTheme="minorEastAsia"/>
          <w:lang w:val="en-GB"/>
        </w:rPr>
        <w:t xml:space="preserve"> ) </w:t>
      </w:r>
      <w:r>
        <w:rPr>
          <w:rFonts w:eastAsiaTheme="minorEastAsia"/>
          <w:lang w:val="en-GB"/>
        </w:rPr>
        <w:t xml:space="preserve">is a </w:t>
      </w:r>
      <w:r>
        <w:rPr>
          <w:rFonts w:eastAsiaTheme="minorEastAsia"/>
          <w:u w:val="single"/>
          <w:lang w:val="en-GB"/>
        </w:rPr>
        <w:t>Q-martingale.</w:t>
      </w:r>
    </w:p>
    <w:p w:rsidR="00E571C8" w:rsidRPr="00E571C8" w:rsidRDefault="00E571C8" w:rsidP="00E571C8">
      <w:pPr>
        <w:pStyle w:val="Paragrafoelenco"/>
        <w:spacing w:after="0"/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presence of the drift makes it impossible for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S</m:t>
            </m:r>
          </m:e>
        </m:acc>
      </m:oMath>
      <w:r>
        <w:rPr>
          <w:rFonts w:eastAsiaTheme="minorEastAsia"/>
          <w:lang w:val="en-GB"/>
        </w:rPr>
        <w:t xml:space="preserve"> to be a martingale under P.</w:t>
      </w:r>
    </w:p>
    <w:p w:rsidR="00360F53" w:rsidRDefault="00360F53" w:rsidP="00360F53">
      <w:pPr>
        <w:spacing w:after="0"/>
        <w:jc w:val="both"/>
        <w:rPr>
          <w:rFonts w:eastAsiaTheme="minorEastAsia"/>
          <w:lang w:val="en-GB"/>
        </w:rPr>
      </w:pPr>
    </w:p>
    <w:p w:rsidR="003721E8" w:rsidRDefault="003721E8" w:rsidP="00360F53">
      <w:pPr>
        <w:spacing w:after="0"/>
        <w:jc w:val="both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lang w:val="en-GB"/>
        </w:rPr>
        <w:t xml:space="preserve">By </w:t>
      </w:r>
      <w:r>
        <w:rPr>
          <w:rFonts w:eastAsiaTheme="minorEastAsia"/>
          <w:u w:val="single"/>
          <w:lang w:val="en-GB"/>
        </w:rPr>
        <w:t>Girsanov Theorem</w:t>
      </w:r>
      <w:r>
        <w:rPr>
          <w:rFonts w:eastAsiaTheme="minorEastAsia"/>
          <w:lang w:val="en-GB"/>
        </w:rPr>
        <w:t xml:space="preserve">, there exists a Q </w:t>
      </w:r>
      <m:oMath>
        <m:r>
          <w:rPr>
            <w:rFonts w:ascii="Cambria Math" w:eastAsiaTheme="minorEastAsia" w:hAnsi="Cambria Math"/>
            <w:lang w:val="en-GB"/>
          </w:rPr>
          <m:t>~</m:t>
        </m:r>
      </m:oMath>
      <w:r>
        <w:rPr>
          <w:rFonts w:eastAsiaTheme="minorEastAsia"/>
          <w:lang w:val="en-GB"/>
        </w:rPr>
        <w:t xml:space="preserve"> P, determined by the market price of risk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ν=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μ-r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σ</m:t>
            </m:r>
          </m:den>
        </m:f>
      </m:oMath>
      <w:r>
        <w:rPr>
          <w:rFonts w:eastAsiaTheme="minorEastAsia"/>
          <w:iCs/>
          <w:sz w:val="24"/>
          <w:szCs w:val="24"/>
          <w:lang w:val="en-GB"/>
        </w:rPr>
        <w:t>, such that:</w:t>
      </w:r>
    </w:p>
    <w:p w:rsidR="003721E8" w:rsidRPr="003721E8" w:rsidRDefault="000A7195" w:rsidP="003721E8">
      <w:pPr>
        <w:spacing w:after="0"/>
        <w:jc w:val="center"/>
        <w:rPr>
          <w:rFonts w:eastAsiaTheme="minorEastAsia"/>
          <w:sz w:val="24"/>
          <w:szCs w:val="24"/>
          <w:lang w:val="en-GB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Q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P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+ νt</m:t>
          </m:r>
        </m:oMath>
      </m:oMathPara>
    </w:p>
    <w:p w:rsidR="003721E8" w:rsidRDefault="003721E8" w:rsidP="003721E8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Q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</m:d>
      </m:oMath>
    </w:p>
    <w:p w:rsidR="003721E8" w:rsidRDefault="003721E8" w:rsidP="003721E8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Is a non standard Brownian Motion under P</w:t>
      </w:r>
      <w:r w:rsidR="00E571C8">
        <w:rPr>
          <w:rFonts w:eastAsiaTheme="minorEastAsia"/>
          <w:sz w:val="24"/>
          <w:szCs w:val="24"/>
          <w:lang w:val="en-GB"/>
        </w:rPr>
        <w:t>, but there exists a probability measure, equivalent to P (same set of null events), under which</w:t>
      </w:r>
    </w:p>
    <w:p w:rsidR="00126B95" w:rsidRPr="00126B95" w:rsidRDefault="000A7195" w:rsidP="00126B95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24"/>
          <w:szCs w:val="24"/>
          <w:lang w:val="en-GB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Q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 </m:t>
        </m:r>
      </m:oMath>
      <w:r w:rsidR="00126B95">
        <w:rPr>
          <w:rFonts w:eastAsiaTheme="minorEastAsia"/>
          <w:sz w:val="24"/>
          <w:szCs w:val="24"/>
          <w:lang w:val="en-GB"/>
        </w:rPr>
        <w:t>i</w:t>
      </w:r>
      <w:r w:rsidR="003721E8">
        <w:rPr>
          <w:rFonts w:eastAsiaTheme="minorEastAsia"/>
          <w:sz w:val="24"/>
          <w:szCs w:val="24"/>
          <w:lang w:val="en-GB"/>
        </w:rPr>
        <w:t>s a Standard Brownian Motion under Q</w:t>
      </w:r>
      <w:r w:rsidR="00126B95">
        <w:rPr>
          <w:rFonts w:eastAsiaTheme="minorEastAsia"/>
          <w:sz w:val="24"/>
          <w:szCs w:val="24"/>
          <w:lang w:val="en-GB"/>
        </w:rPr>
        <w:t>. Such probability measure is given by Girsanov.</w:t>
      </w:r>
    </w:p>
    <w:p w:rsidR="00126B95" w:rsidRDefault="00126B95" w:rsidP="00126B95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Under Q, the discounted gain process of S is a Martingale (NO DRIFT)</w:t>
      </w:r>
    </w:p>
    <w:p w:rsidR="00126B95" w:rsidRPr="00126B95" w:rsidRDefault="00126B95" w:rsidP="00126B95">
      <w:pPr>
        <w:spacing w:after="0"/>
        <w:jc w:val="center"/>
        <w:rPr>
          <w:rFonts w:eastAsiaTheme="minorEastAsia"/>
          <w:sz w:val="24"/>
          <w:szCs w:val="24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d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S</m:t>
            </m:r>
          </m:e>
        </m:acc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GB"/>
          </w:rPr>
          <m:t>=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S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 σd</m:t>
        </m:r>
        <m:sSubSup>
          <m:sSub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Q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</m:d>
      </m:oMath>
      <w:r>
        <w:rPr>
          <w:rFonts w:eastAsiaTheme="minorEastAsia"/>
          <w:sz w:val="24"/>
          <w:szCs w:val="24"/>
          <w:lang w:val="en-GB"/>
        </w:rPr>
        <w:t xml:space="preserve">          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S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(T)=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GB"/>
          </w:rPr>
          <m:t>S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GB"/>
              </w:rPr>
              <m:t>0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e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GB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 xml:space="preserve">–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T+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σ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Q</m:t>
                </m:r>
              </m:sup>
            </m:sSubSup>
            <m:d>
              <m:d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 xml:space="preserve"> </m:t>
            </m:r>
          </m:sup>
        </m:sSup>
      </m:oMath>
    </w:p>
    <w:p w:rsidR="003721E8" w:rsidRDefault="003721E8" w:rsidP="003721E8">
      <w:pPr>
        <w:spacing w:after="0"/>
        <w:rPr>
          <w:rFonts w:eastAsiaTheme="minorEastAsia"/>
          <w:sz w:val="24"/>
          <w:szCs w:val="24"/>
          <w:lang w:val="en-GB"/>
        </w:rPr>
      </w:pPr>
    </w:p>
    <w:p w:rsidR="003721E8" w:rsidRDefault="003721E8" w:rsidP="003721E8">
      <w:pPr>
        <w:spacing w:after="0"/>
        <w:rPr>
          <w:rFonts w:eastAsiaTheme="minorEastAsia"/>
          <w:sz w:val="24"/>
          <w:szCs w:val="24"/>
          <w:lang w:val="en-GB"/>
        </w:rPr>
      </w:pPr>
    </w:p>
    <w:p w:rsidR="003721E8" w:rsidRPr="003721E8" w:rsidRDefault="003721E8" w:rsidP="003721E8">
      <w:pPr>
        <w:pStyle w:val="Paragrafoelenco"/>
        <w:numPr>
          <w:ilvl w:val="0"/>
          <w:numId w:val="2"/>
        </w:num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b/>
          <w:bCs/>
          <w:sz w:val="24"/>
          <w:szCs w:val="24"/>
          <w:u w:val="single"/>
          <w:lang w:val="en-GB"/>
        </w:rPr>
        <w:t>FIRST FUNDAMENTAL THEOREM of ASSET PRICING</w:t>
      </w:r>
    </w:p>
    <w:p w:rsidR="003721E8" w:rsidRDefault="003721E8" w:rsidP="003721E8">
      <w:pPr>
        <w:pStyle w:val="Paragrafoelenco"/>
        <w:spacing w:after="0"/>
        <w:ind w:left="36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If there </w:t>
      </w:r>
      <w:r w:rsidRPr="003721E8">
        <w:rPr>
          <w:rFonts w:eastAsiaTheme="minorEastAsia"/>
          <w:b/>
          <w:bCs/>
          <w:sz w:val="24"/>
          <w:szCs w:val="24"/>
          <w:lang w:val="en-GB"/>
        </w:rPr>
        <w:t>exists</w:t>
      </w:r>
      <w:r>
        <w:rPr>
          <w:rFonts w:eastAsiaTheme="minorEastAsia"/>
          <w:sz w:val="24"/>
          <w:szCs w:val="24"/>
          <w:lang w:val="en-GB"/>
        </w:rPr>
        <w:t xml:space="preserve"> a probability measure </w:t>
      </w:r>
      <w:r w:rsidRPr="003721E8">
        <w:rPr>
          <w:rFonts w:eastAsiaTheme="minorEastAsia"/>
          <w:b/>
          <w:bCs/>
          <w:sz w:val="24"/>
          <w:szCs w:val="24"/>
          <w:lang w:val="en-GB"/>
        </w:rPr>
        <w:t xml:space="preserve">Q </w:t>
      </w:r>
      <w:r>
        <w:rPr>
          <w:rFonts w:eastAsiaTheme="minorEastAsia"/>
          <w:sz w:val="24"/>
          <w:szCs w:val="24"/>
          <w:lang w:val="en-GB"/>
        </w:rPr>
        <w:t>risk neutral</w:t>
      </w:r>
      <w:r w:rsidR="00E571C8">
        <w:rPr>
          <w:rFonts w:eastAsiaTheme="minorEastAsia"/>
          <w:sz w:val="24"/>
          <w:szCs w:val="24"/>
          <w:lang w:val="en-GB"/>
        </w:rPr>
        <w:t xml:space="preserve"> </w:t>
      </w:r>
      <w:r>
        <w:rPr>
          <w:rFonts w:eastAsiaTheme="minorEastAsia"/>
          <w:sz w:val="24"/>
          <w:szCs w:val="24"/>
          <w:lang w:val="en-GB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GB"/>
          </w:rPr>
          <m:t>↔</m:t>
        </m:r>
      </m:oMath>
      <w:r w:rsidRPr="003721E8">
        <w:rPr>
          <w:rFonts w:eastAsiaTheme="minorEastAsia"/>
          <w:b/>
          <w:bCs/>
          <w:sz w:val="24"/>
          <w:szCs w:val="24"/>
          <w:lang w:val="en-GB"/>
        </w:rPr>
        <w:t xml:space="preserve"> </w:t>
      </w:r>
      <w:r w:rsidR="00E571C8">
        <w:rPr>
          <w:rFonts w:eastAsiaTheme="minorEastAsia"/>
          <w:b/>
          <w:bCs/>
          <w:sz w:val="24"/>
          <w:szCs w:val="24"/>
          <w:lang w:val="en-GB"/>
        </w:rPr>
        <w:t xml:space="preserve"> </w:t>
      </w:r>
      <w:r>
        <w:rPr>
          <w:rFonts w:eastAsiaTheme="minorEastAsia"/>
          <w:sz w:val="24"/>
          <w:szCs w:val="24"/>
          <w:lang w:val="en-GB"/>
        </w:rPr>
        <w:t xml:space="preserve">the market is </w:t>
      </w:r>
      <w:r w:rsidRPr="003721E8">
        <w:rPr>
          <w:rFonts w:eastAsiaTheme="minorEastAsia"/>
          <w:b/>
          <w:bCs/>
          <w:sz w:val="24"/>
          <w:szCs w:val="24"/>
          <w:lang w:val="en-GB"/>
        </w:rPr>
        <w:t>NA.</w:t>
      </w:r>
    </w:p>
    <w:p w:rsidR="003721E8" w:rsidRDefault="003721E8" w:rsidP="003721E8">
      <w:pPr>
        <w:pStyle w:val="Paragrafoelenco"/>
        <w:spacing w:after="0"/>
        <w:ind w:left="360"/>
        <w:rPr>
          <w:rFonts w:eastAsiaTheme="minorEastAsia"/>
          <w:i/>
          <w:sz w:val="24"/>
          <w:szCs w:val="24"/>
          <w:lang w:val="en-GB"/>
        </w:rPr>
      </w:pPr>
      <w:r>
        <w:rPr>
          <w:rFonts w:eastAsiaTheme="minorEastAsia"/>
          <w:i/>
          <w:iCs/>
          <w:sz w:val="24"/>
          <w:szCs w:val="24"/>
          <w:lang w:val="en-GB"/>
        </w:rPr>
        <w:t xml:space="preserve">(by Girsanov Q exists if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ν</m:t>
        </m:r>
      </m:oMath>
      <w:r>
        <w:rPr>
          <w:rFonts w:eastAsiaTheme="minorEastAsia"/>
          <w:i/>
          <w:sz w:val="24"/>
          <w:szCs w:val="24"/>
          <w:lang w:val="en-GB"/>
        </w:rPr>
        <w:t xml:space="preserve"> exists).</w:t>
      </w:r>
    </w:p>
    <w:p w:rsidR="003721E8" w:rsidRDefault="003721E8" w:rsidP="003721E8">
      <w:pPr>
        <w:pStyle w:val="Paragrafoelenco"/>
        <w:spacing w:after="0"/>
        <w:ind w:left="360"/>
        <w:rPr>
          <w:rFonts w:eastAsiaTheme="minorEastAsia"/>
          <w:i/>
          <w:sz w:val="24"/>
          <w:szCs w:val="24"/>
          <w:lang w:val="en-GB"/>
        </w:rPr>
      </w:pPr>
    </w:p>
    <w:p w:rsidR="003721E8" w:rsidRPr="003721E8" w:rsidRDefault="003721E8" w:rsidP="003721E8">
      <w:pPr>
        <w:pStyle w:val="Paragrafoelenco"/>
        <w:numPr>
          <w:ilvl w:val="0"/>
          <w:numId w:val="2"/>
        </w:numPr>
        <w:spacing w:after="0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b/>
          <w:bCs/>
          <w:iCs/>
          <w:sz w:val="24"/>
          <w:szCs w:val="24"/>
          <w:u w:val="single"/>
          <w:lang w:val="en-GB"/>
        </w:rPr>
        <w:t>SECOND FUNDAMENTAL THEOREM of ASSET PRICING</w:t>
      </w:r>
    </w:p>
    <w:p w:rsidR="003721E8" w:rsidRDefault="00E571C8" w:rsidP="003721E8">
      <w:pPr>
        <w:pStyle w:val="Paragrafoelenco"/>
        <w:spacing w:after="0"/>
        <w:ind w:left="360"/>
        <w:rPr>
          <w:rFonts w:eastAsiaTheme="minorEastAsia"/>
          <w:b/>
          <w:bCs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 xml:space="preserve">If there exists a </w:t>
      </w:r>
      <w:r>
        <w:rPr>
          <w:rFonts w:eastAsiaTheme="minorEastAsia"/>
          <w:b/>
          <w:bCs/>
          <w:iCs/>
          <w:sz w:val="24"/>
          <w:szCs w:val="24"/>
          <w:lang w:val="en-GB"/>
        </w:rPr>
        <w:t xml:space="preserve">UNIQUE </w:t>
      </w:r>
      <w:r>
        <w:rPr>
          <w:rFonts w:eastAsiaTheme="minorEastAsia"/>
          <w:iCs/>
          <w:sz w:val="24"/>
          <w:szCs w:val="24"/>
          <w:lang w:val="en-GB"/>
        </w:rPr>
        <w:t xml:space="preserve">probability measure </w:t>
      </w:r>
      <w:r>
        <w:rPr>
          <w:rFonts w:eastAsiaTheme="minorEastAsia"/>
          <w:b/>
          <w:bCs/>
          <w:iCs/>
          <w:sz w:val="24"/>
          <w:szCs w:val="24"/>
          <w:lang w:val="en-GB"/>
        </w:rPr>
        <w:t xml:space="preserve">Q </w:t>
      </w:r>
      <w:r>
        <w:rPr>
          <w:rFonts w:eastAsiaTheme="minorEastAsia"/>
          <w:iCs/>
          <w:sz w:val="24"/>
          <w:szCs w:val="24"/>
          <w:lang w:val="en-GB"/>
        </w:rPr>
        <w:t xml:space="preserve">risk neutral </w:t>
      </w:r>
      <m:oMath>
        <m:r>
          <w:rPr>
            <w:rFonts w:ascii="Cambria Math" w:eastAsiaTheme="minorEastAsia" w:hAnsi="Cambria Math"/>
            <w:sz w:val="24"/>
            <w:szCs w:val="24"/>
            <w:lang w:val="en-GB"/>
          </w:rPr>
          <m:t>↔</m:t>
        </m:r>
      </m:oMath>
      <w:r>
        <w:rPr>
          <w:rFonts w:eastAsiaTheme="minorEastAsia"/>
          <w:sz w:val="24"/>
          <w:szCs w:val="24"/>
          <w:lang w:val="en-GB"/>
        </w:rPr>
        <w:t xml:space="preserve"> the market is </w:t>
      </w:r>
      <w:r>
        <w:rPr>
          <w:rFonts w:eastAsiaTheme="minorEastAsia"/>
          <w:b/>
          <w:bCs/>
          <w:sz w:val="24"/>
          <w:szCs w:val="24"/>
          <w:lang w:val="en-GB"/>
        </w:rPr>
        <w:t>NA + COMPLETE.</w:t>
      </w:r>
    </w:p>
    <w:p w:rsidR="00E571C8" w:rsidRDefault="00E571C8" w:rsidP="00E571C8">
      <w:pPr>
        <w:pStyle w:val="Paragrafoelenco"/>
        <w:spacing w:after="0"/>
        <w:ind w:left="360"/>
        <w:rPr>
          <w:rFonts w:eastAsiaTheme="minorEastAsia"/>
          <w:i/>
          <w:sz w:val="24"/>
          <w:szCs w:val="24"/>
          <w:lang w:val="en-GB"/>
        </w:rPr>
      </w:pPr>
      <w:r>
        <w:rPr>
          <w:rFonts w:eastAsiaTheme="minorEastAsia"/>
          <w:i/>
          <w:iCs/>
          <w:sz w:val="24"/>
          <w:szCs w:val="24"/>
          <w:lang w:val="en-GB"/>
        </w:rPr>
        <w:t xml:space="preserve">(by Girsanov Q is unique if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ν</m:t>
        </m:r>
      </m:oMath>
      <w:r>
        <w:rPr>
          <w:rFonts w:eastAsiaTheme="minorEastAsia"/>
          <w:i/>
          <w:sz w:val="24"/>
          <w:szCs w:val="24"/>
          <w:lang w:val="en-GB"/>
        </w:rPr>
        <w:t xml:space="preserve"> exists and is unique). </w:t>
      </w:r>
    </w:p>
    <w:p w:rsidR="00E571C8" w:rsidRDefault="00E571C8" w:rsidP="00E571C8">
      <w:pPr>
        <w:pStyle w:val="Paragrafoelenco"/>
        <w:spacing w:after="0"/>
        <w:ind w:left="360"/>
        <w:rPr>
          <w:rFonts w:eastAsiaTheme="minorEastAsia"/>
          <w:i/>
          <w:sz w:val="24"/>
          <w:szCs w:val="24"/>
          <w:lang w:val="en-GB"/>
        </w:rPr>
      </w:pPr>
      <w:r>
        <w:rPr>
          <w:rFonts w:eastAsiaTheme="minorEastAsia"/>
          <w:i/>
          <w:sz w:val="24"/>
          <w:szCs w:val="24"/>
          <w:lang w:val="en-GB"/>
        </w:rPr>
        <w:t>Complete market (same number of non-redundant securit</w:t>
      </w:r>
      <w:r w:rsidR="00B10E06">
        <w:rPr>
          <w:rFonts w:eastAsiaTheme="minorEastAsia"/>
          <w:i/>
          <w:sz w:val="24"/>
          <w:szCs w:val="24"/>
          <w:lang w:val="en-GB"/>
        </w:rPr>
        <w:t>ies</w:t>
      </w:r>
      <w:r>
        <w:rPr>
          <w:rFonts w:eastAsiaTheme="minorEastAsia"/>
          <w:i/>
          <w:sz w:val="24"/>
          <w:szCs w:val="24"/>
          <w:lang w:val="en-GB"/>
        </w:rPr>
        <w:t xml:space="preserve"> and risk factors) = any European derivative can be replicated.</w:t>
      </w:r>
    </w:p>
    <w:p w:rsidR="00E571C8" w:rsidRDefault="00E571C8" w:rsidP="00E571C8">
      <w:pPr>
        <w:pStyle w:val="Paragrafoelenco"/>
        <w:spacing w:after="0"/>
        <w:ind w:left="360"/>
        <w:rPr>
          <w:rFonts w:eastAsiaTheme="minorEastAsia"/>
          <w:i/>
          <w:sz w:val="24"/>
          <w:szCs w:val="24"/>
          <w:lang w:val="en-GB"/>
        </w:rPr>
      </w:pPr>
    </w:p>
    <w:p w:rsidR="00126B95" w:rsidRDefault="00E571C8" w:rsidP="00126B95">
      <w:pPr>
        <w:pStyle w:val="Paragrafoelenco"/>
        <w:spacing w:after="0"/>
        <w:ind w:left="0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b/>
          <w:bCs/>
          <w:iCs/>
          <w:sz w:val="24"/>
          <w:szCs w:val="24"/>
          <w:lang w:val="en-GB"/>
        </w:rPr>
        <w:t>Corollary:</w:t>
      </w:r>
      <w:r>
        <w:rPr>
          <w:rFonts w:eastAsiaTheme="minorEastAsia"/>
          <w:iCs/>
          <w:sz w:val="24"/>
          <w:szCs w:val="24"/>
          <w:lang w:val="en-GB"/>
        </w:rPr>
        <w:t xml:space="preserve"> BS market is NA + COMPLETE.</w:t>
      </w:r>
      <w:r w:rsidR="00126B95">
        <w:rPr>
          <w:rFonts w:eastAsiaTheme="minorEastAsia"/>
          <w:iCs/>
          <w:sz w:val="24"/>
          <w:szCs w:val="24"/>
          <w:lang w:val="en-GB"/>
        </w:rPr>
        <w:t xml:space="preserve"> </w:t>
      </w:r>
    </w:p>
    <w:p w:rsidR="00126B95" w:rsidRPr="00126B95" w:rsidRDefault="00126B95" w:rsidP="00126B95">
      <w:pPr>
        <w:pStyle w:val="Paragrafoelenco"/>
        <w:spacing w:after="0"/>
        <w:ind w:left="0"/>
        <w:rPr>
          <w:rFonts w:eastAsiaTheme="minorEastAsia"/>
          <w:iCs/>
          <w:sz w:val="24"/>
          <w:szCs w:val="24"/>
          <w:lang w:val="en-GB"/>
        </w:rPr>
      </w:pPr>
      <w:r w:rsidRPr="00126B95">
        <w:rPr>
          <w:rFonts w:eastAsiaTheme="minorEastAsia"/>
          <w:iCs/>
          <w:sz w:val="24"/>
          <w:szCs w:val="24"/>
          <w:lang w:val="en-GB"/>
        </w:rPr>
        <w:t>In BS for every derivative security there is one and only one no-arbitrage price</w:t>
      </w:r>
      <w:r>
        <w:rPr>
          <w:rFonts w:eastAsiaTheme="minorEastAsia"/>
          <w:iCs/>
          <w:sz w:val="24"/>
          <w:szCs w:val="24"/>
          <w:lang w:val="en-GB"/>
        </w:rPr>
        <w:t>.</w:t>
      </w:r>
    </w:p>
    <w:p w:rsidR="00126B95" w:rsidRPr="00126B95" w:rsidRDefault="00126B95" w:rsidP="00E571C8">
      <w:pPr>
        <w:pStyle w:val="Paragrafoelenco"/>
        <w:spacing w:after="0"/>
        <w:ind w:left="360"/>
        <w:rPr>
          <w:rFonts w:eastAsiaTheme="minorEastAsia"/>
          <w:iCs/>
          <w:sz w:val="24"/>
          <w:szCs w:val="24"/>
          <w:lang w:val="en-GB"/>
        </w:rPr>
      </w:pPr>
    </w:p>
    <w:p w:rsidR="00126B95" w:rsidRPr="00E571C8" w:rsidRDefault="00126B95" w:rsidP="00E571C8">
      <w:pPr>
        <w:pStyle w:val="Paragrafoelenco"/>
        <w:spacing w:after="0"/>
        <w:ind w:left="360"/>
        <w:rPr>
          <w:rFonts w:eastAsiaTheme="minorEastAsia"/>
          <w:iCs/>
          <w:sz w:val="24"/>
          <w:szCs w:val="24"/>
          <w:lang w:val="en-GB"/>
        </w:rPr>
      </w:pPr>
    </w:p>
    <w:p w:rsidR="00E571C8" w:rsidRDefault="000E3382" w:rsidP="000E3382">
      <w:pPr>
        <w:pStyle w:val="Paragrafoelenco"/>
        <w:spacing w:after="0"/>
        <w:ind w:left="0"/>
        <w:jc w:val="center"/>
        <w:rPr>
          <w:rFonts w:eastAsiaTheme="minorEastAsia"/>
          <w:b/>
          <w:bCs/>
          <w:iCs/>
          <w:sz w:val="24"/>
          <w:szCs w:val="24"/>
          <w:u w:val="single"/>
          <w:lang w:val="en-GB"/>
        </w:rPr>
      </w:pPr>
      <w:r>
        <w:rPr>
          <w:rFonts w:eastAsiaTheme="minorEastAsia"/>
          <w:b/>
          <w:bCs/>
          <w:iCs/>
          <w:sz w:val="24"/>
          <w:szCs w:val="24"/>
          <w:u w:val="single"/>
          <w:lang w:val="en-GB"/>
        </w:rPr>
        <w:lastRenderedPageBreak/>
        <w:t>NA pricing in BS</w:t>
      </w:r>
    </w:p>
    <w:p w:rsidR="000E3382" w:rsidRDefault="000E3382" w:rsidP="000E3382">
      <w:pPr>
        <w:pStyle w:val="Paragrafoelenco"/>
        <w:spacing w:after="0"/>
        <w:ind w:left="0"/>
        <w:rPr>
          <w:rFonts w:eastAsiaTheme="minorEastAsia"/>
          <w:iCs/>
          <w:sz w:val="24"/>
          <w:szCs w:val="24"/>
          <w:lang w:val="en-GB"/>
        </w:rPr>
      </w:pPr>
    </w:p>
    <w:p w:rsidR="000E3382" w:rsidRDefault="000E3382" w:rsidP="00B10E06">
      <w:pPr>
        <w:pStyle w:val="Paragrafoelenco"/>
        <w:spacing w:after="0"/>
        <w:ind w:left="0"/>
        <w:jc w:val="both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 xml:space="preserve">The initial market (B and S) is NA + COMPLETE.  </w:t>
      </w:r>
      <w:r w:rsidRPr="000E3382">
        <w:rPr>
          <w:rFonts w:eastAsiaTheme="minorEastAsia"/>
          <w:iCs/>
          <w:sz w:val="24"/>
          <w:szCs w:val="24"/>
          <w:lang w:val="en-GB"/>
        </w:rPr>
        <w:t xml:space="preserve">Add a European derivative: payoff X and price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X</m:t>
            </m:r>
          </m:sub>
        </m:sSub>
      </m:oMath>
      <w:r>
        <w:rPr>
          <w:rFonts w:eastAsiaTheme="minorEastAsia"/>
          <w:iCs/>
          <w:sz w:val="24"/>
          <w:szCs w:val="24"/>
          <w:lang w:val="en-GB"/>
        </w:rPr>
        <w:t>.</w:t>
      </w:r>
    </w:p>
    <w:p w:rsidR="00447329" w:rsidRDefault="00447329" w:rsidP="000E3382">
      <w:pPr>
        <w:pStyle w:val="Paragrafoelenco"/>
        <w:spacing w:after="0"/>
        <w:ind w:left="0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 xml:space="preserve">We have to find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GB"/>
          </w:rPr>
          <m:t xml:space="preserve"> </m:t>
        </m:r>
      </m:oMath>
      <w:r>
        <w:rPr>
          <w:rFonts w:eastAsiaTheme="minorEastAsia"/>
          <w:iCs/>
          <w:sz w:val="24"/>
          <w:szCs w:val="24"/>
          <w:lang w:val="en-GB"/>
        </w:rPr>
        <w:t>that preserves NA in the extended market.</w:t>
      </w:r>
    </w:p>
    <w:p w:rsidR="00447329" w:rsidRDefault="00447329" w:rsidP="00B10E06">
      <w:pPr>
        <w:pStyle w:val="Paragrafoelenco"/>
        <w:spacing w:after="0"/>
        <w:ind w:left="0"/>
        <w:jc w:val="both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 w:cstheme="minorHAnsi"/>
          <w:iCs/>
          <w:sz w:val="24"/>
          <w:szCs w:val="24"/>
          <w:lang w:val="en-GB"/>
        </w:rPr>
        <w:t>→</w:t>
      </w:r>
      <w:r>
        <w:rPr>
          <w:rFonts w:eastAsiaTheme="minorEastAsia"/>
          <w:iCs/>
          <w:sz w:val="24"/>
          <w:szCs w:val="24"/>
          <w:lang w:val="en-GB"/>
        </w:rPr>
        <w:t xml:space="preserve">By </w:t>
      </w:r>
      <w:r>
        <w:rPr>
          <w:rFonts w:eastAsiaTheme="minorEastAsia"/>
          <w:b/>
          <w:bCs/>
          <w:iCs/>
          <w:sz w:val="24"/>
          <w:szCs w:val="24"/>
          <w:lang w:val="en-GB"/>
        </w:rPr>
        <w:t>Law of One Price:</w:t>
      </w:r>
      <w:r>
        <w:rPr>
          <w:rFonts w:eastAsiaTheme="minorEastAsia"/>
          <w:iCs/>
          <w:sz w:val="24"/>
          <w:szCs w:val="24"/>
          <w:lang w:val="en-GB"/>
        </w:rPr>
        <w:t xml:space="preserve"> the price of the derivative must be equal to the cost of buying the replicating strategy, because they determine the same cash flows. </w:t>
      </w:r>
    </w:p>
    <w:p w:rsidR="00447329" w:rsidRDefault="00447329" w:rsidP="000E3382">
      <w:pPr>
        <w:pStyle w:val="Paragrafoelenco"/>
        <w:spacing w:after="0"/>
        <w:ind w:left="0"/>
        <w:rPr>
          <w:rFonts w:eastAsiaTheme="minorEastAsia"/>
          <w:iCs/>
          <w:sz w:val="24"/>
          <w:szCs w:val="24"/>
          <w:lang w:val="en-GB"/>
        </w:rPr>
      </w:pPr>
    </w:p>
    <w:p w:rsidR="00447329" w:rsidRDefault="00447329" w:rsidP="00B10E06">
      <w:pPr>
        <w:pStyle w:val="Paragrafoelenco"/>
        <w:spacing w:after="0"/>
        <w:ind w:left="0"/>
        <w:jc w:val="both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 xml:space="preserve">We obtain the </w:t>
      </w:r>
      <w:r w:rsidRPr="00447329">
        <w:rPr>
          <w:rFonts w:eastAsiaTheme="minorEastAsia"/>
          <w:b/>
          <w:bCs/>
          <w:iCs/>
          <w:sz w:val="24"/>
          <w:szCs w:val="24"/>
          <w:u w:val="single"/>
          <w:lang w:val="en-GB"/>
        </w:rPr>
        <w:t>risk neutral evaluation formula</w:t>
      </w:r>
      <w:r>
        <w:rPr>
          <w:rFonts w:eastAsiaTheme="minorEastAsia"/>
          <w:iCs/>
          <w:sz w:val="24"/>
          <w:szCs w:val="24"/>
          <w:u w:val="single"/>
          <w:lang w:val="en-GB"/>
        </w:rPr>
        <w:t>:</w:t>
      </w:r>
      <w:r>
        <w:rPr>
          <w:rFonts w:eastAsiaTheme="minorEastAsia"/>
          <w:iCs/>
          <w:sz w:val="24"/>
          <w:szCs w:val="24"/>
          <w:lang w:val="en-GB"/>
        </w:rPr>
        <w:t xml:space="preserve"> the NA price is the conditional expected value, under the martingale measure Q of the discounted payoff at maturity.</w:t>
      </w:r>
    </w:p>
    <w:p w:rsidR="00447329" w:rsidRDefault="000A7195" w:rsidP="00447329">
      <w:pPr>
        <w:spacing w:after="0"/>
        <w:ind w:left="708"/>
        <w:jc w:val="center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 xml:space="preserve"> </m:t>
            </m:r>
          </m:e>
        </m:acc>
      </m:oMath>
      <w:r w:rsidR="00447329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(t) =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Q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GB"/>
          </w:rPr>
          <m:t>[</m:t>
        </m:r>
        <m:acc>
          <m:accPr>
            <m:chr m:val="̌"/>
            <m:ctrlP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(T)]</m:t>
        </m:r>
      </m:oMath>
    </w:p>
    <w:p w:rsidR="00447329" w:rsidRDefault="00447329" w:rsidP="00447329">
      <w:pPr>
        <w:spacing w:after="0"/>
        <w:ind w:left="708"/>
        <w:jc w:val="center"/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:rsidR="00447329" w:rsidRDefault="00447329" w:rsidP="00447329">
      <w:pPr>
        <w:spacing w:after="0"/>
        <w:ind w:left="708"/>
        <w:jc w:val="center"/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:rsidR="007B68C7" w:rsidRDefault="007B68C7" w:rsidP="00447329">
      <w:pPr>
        <w:spacing w:after="0"/>
        <w:ind w:left="708"/>
        <w:jc w:val="center"/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:rsidR="00447329" w:rsidRDefault="00447329" w:rsidP="00447329">
      <w:pPr>
        <w:spacing w:after="0"/>
        <w:ind w:left="708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n-GB"/>
        </w:rPr>
      </w:pPr>
      <w:r>
        <w:rPr>
          <w:rFonts w:eastAsiaTheme="minorEastAsia" w:cstheme="minorHAnsi"/>
          <w:b/>
          <w:bCs/>
          <w:sz w:val="24"/>
          <w:szCs w:val="24"/>
          <w:u w:val="single"/>
          <w:lang w:val="en-GB"/>
        </w:rPr>
        <w:t>BS PDE – classical derivation: HEDGING PORTFOLIO</w:t>
      </w:r>
    </w:p>
    <w:p w:rsidR="00447329" w:rsidRDefault="00447329" w:rsidP="007B68C7">
      <w:pPr>
        <w:spacing w:after="0"/>
        <w:rPr>
          <w:rFonts w:eastAsiaTheme="minorEastAsia" w:cstheme="minorHAnsi"/>
          <w:sz w:val="24"/>
          <w:szCs w:val="24"/>
          <w:lang w:val="en-GB"/>
        </w:rPr>
      </w:pPr>
    </w:p>
    <w:p w:rsidR="007B68C7" w:rsidRDefault="007B68C7" w:rsidP="00B10E06">
      <w:pPr>
        <w:spacing w:after="0"/>
        <w:jc w:val="both"/>
        <w:rPr>
          <w:rFonts w:eastAsiaTheme="minorEastAsia" w:cstheme="minorHAnsi"/>
          <w:sz w:val="24"/>
          <w:szCs w:val="24"/>
          <w:lang w:val="en-GB"/>
        </w:rPr>
      </w:pPr>
      <w:r>
        <w:rPr>
          <w:rFonts w:eastAsiaTheme="minorEastAsia" w:cstheme="minorHAnsi"/>
          <w:sz w:val="24"/>
          <w:szCs w:val="24"/>
          <w:lang w:val="en-GB"/>
        </w:rPr>
        <w:t>HEDGING PORTFOLIO: portfolio that the seller of the derivative has to implement in order to end up with a locally riskless position:</w:t>
      </w:r>
    </w:p>
    <w:p w:rsidR="007B68C7" w:rsidRPr="007B68C7" w:rsidRDefault="007B68C7" w:rsidP="007B68C7">
      <w:pPr>
        <w:spacing w:after="0"/>
        <w:jc w:val="both"/>
        <w:rPr>
          <w:rFonts w:eastAsiaTheme="minorEastAsia" w:cstheme="minorHAnsi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π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= -F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GB"/>
                </w:rPr>
                <m:t>t, S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GB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GB"/>
            </w:rPr>
            <m:t>+h S(t)</m:t>
          </m:r>
        </m:oMath>
      </m:oMathPara>
    </w:p>
    <w:p w:rsidR="007B68C7" w:rsidRDefault="007B68C7" w:rsidP="007B68C7">
      <w:pPr>
        <w:rPr>
          <w:rFonts w:eastAsiaTheme="minorEastAsia" w:cstheme="minorHAnsi"/>
          <w:sz w:val="24"/>
          <w:szCs w:val="24"/>
          <w:lang w:val="en-GB"/>
        </w:rPr>
      </w:pPr>
      <w:r>
        <w:rPr>
          <w:rFonts w:eastAsiaTheme="minorEastAsia" w:cstheme="minorHAnsi"/>
          <w:sz w:val="24"/>
          <w:szCs w:val="24"/>
          <w:lang w:val="en-GB"/>
        </w:rPr>
        <w:t xml:space="preserve">With </w:t>
      </w:r>
      <w:r>
        <w:rPr>
          <w:rFonts w:eastAsiaTheme="minorEastAsia" w:cstheme="minorHAnsi"/>
          <w:i/>
          <w:iCs/>
          <w:sz w:val="24"/>
          <w:szCs w:val="24"/>
          <w:lang w:val="en-GB"/>
        </w:rPr>
        <w:t>h</w:t>
      </w:r>
      <w:r>
        <w:rPr>
          <w:rFonts w:eastAsiaTheme="minorEastAsia" w:cstheme="minorHAnsi"/>
          <w:sz w:val="24"/>
          <w:szCs w:val="24"/>
          <w:lang w:val="en-GB"/>
        </w:rPr>
        <w:t xml:space="preserve"> such that the portfolio is:</w:t>
      </w:r>
    </w:p>
    <w:p w:rsidR="007B68C7" w:rsidRDefault="007B68C7" w:rsidP="007B68C7">
      <w:pPr>
        <w:pStyle w:val="Paragrafoelenco"/>
        <w:numPr>
          <w:ilvl w:val="0"/>
          <w:numId w:val="4"/>
        </w:numPr>
        <w:rPr>
          <w:rFonts w:eastAsiaTheme="minorEastAsia" w:cstheme="minorHAnsi"/>
          <w:sz w:val="24"/>
          <w:szCs w:val="24"/>
          <w:lang w:val="en-GB"/>
        </w:rPr>
      </w:pPr>
      <w:r>
        <w:rPr>
          <w:rFonts w:eastAsiaTheme="minorEastAsia" w:cstheme="minorHAnsi"/>
          <w:b/>
          <w:bCs/>
          <w:sz w:val="24"/>
          <w:szCs w:val="24"/>
          <w:lang w:val="en-GB"/>
        </w:rPr>
        <w:t>Self</w:t>
      </w:r>
      <w:r w:rsidR="00B10E06">
        <w:rPr>
          <w:rFonts w:eastAsiaTheme="minorEastAsia" w:cstheme="minorHAnsi"/>
          <w:b/>
          <w:bCs/>
          <w:sz w:val="24"/>
          <w:szCs w:val="24"/>
          <w:lang w:val="en-GB"/>
        </w:rPr>
        <w:t>-</w:t>
      </w:r>
      <w:r>
        <w:rPr>
          <w:rFonts w:eastAsiaTheme="minorEastAsia" w:cstheme="minorHAnsi"/>
          <w:b/>
          <w:bCs/>
          <w:sz w:val="24"/>
          <w:szCs w:val="24"/>
          <w:lang w:val="en-GB"/>
        </w:rPr>
        <w:t>financing</w:t>
      </w:r>
      <w:r>
        <w:rPr>
          <w:rFonts w:eastAsiaTheme="minorEastAsia" w:cstheme="minorHAnsi"/>
          <w:sz w:val="24"/>
          <w:szCs w:val="24"/>
          <w:lang w:val="en-GB"/>
        </w:rPr>
        <w:t xml:space="preserve">    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dπ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t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= -dF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t, S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GB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GB"/>
          </w:rPr>
          <m:t>+h dS(t)</m:t>
        </m:r>
      </m:oMath>
      <w:r>
        <w:rPr>
          <w:rFonts w:eastAsiaTheme="minorEastAsia" w:cstheme="minorHAnsi"/>
          <w:sz w:val="24"/>
          <w:szCs w:val="24"/>
          <w:lang w:val="en-GB"/>
        </w:rPr>
        <w:t>. (Fare Ito di F)</w:t>
      </w:r>
    </w:p>
    <w:p w:rsidR="007B68C7" w:rsidRDefault="007B68C7" w:rsidP="007B68C7">
      <w:pPr>
        <w:pStyle w:val="Paragrafoelenco"/>
        <w:numPr>
          <w:ilvl w:val="0"/>
          <w:numId w:val="4"/>
        </w:numPr>
        <w:rPr>
          <w:rFonts w:eastAsiaTheme="minorEastAsia" w:cstheme="minorHAnsi"/>
          <w:sz w:val="24"/>
          <w:szCs w:val="24"/>
          <w:lang w:val="en-GB"/>
        </w:rPr>
      </w:pPr>
      <w:r>
        <w:rPr>
          <w:rFonts w:eastAsiaTheme="minorEastAsia" w:cstheme="minorHAnsi"/>
          <w:b/>
          <w:bCs/>
          <w:sz w:val="24"/>
          <w:szCs w:val="24"/>
          <w:lang w:val="en-GB"/>
        </w:rPr>
        <w:t>Locally riskless</w:t>
      </w:r>
      <w:r w:rsidRPr="007B68C7">
        <w:rPr>
          <w:rFonts w:eastAsiaTheme="minorEastAsia" w:cstheme="minorHAnsi"/>
          <w:sz w:val="24"/>
          <w:szCs w:val="24"/>
          <w:lang w:val="en-GB"/>
        </w:rPr>
        <w:t>:</w:t>
      </w:r>
      <w:r>
        <w:rPr>
          <w:rFonts w:eastAsiaTheme="minorEastAsia" w:cstheme="minorHAnsi"/>
          <w:sz w:val="24"/>
          <w:szCs w:val="24"/>
          <w:lang w:val="en-GB"/>
        </w:rPr>
        <w:t xml:space="preserve"> under P, we want to define h such that the Brownian Motion (source of risk) is cancelled. Therefore, by setting the diffusion coefficient to 0,</w:t>
      </w:r>
      <w:r w:rsidR="00B10E06">
        <w:rPr>
          <w:rFonts w:eastAsiaTheme="minorEastAsia" w:cstheme="minorHAnsi"/>
          <w:sz w:val="24"/>
          <w:szCs w:val="24"/>
          <w:lang w:val="en-GB"/>
        </w:rPr>
        <w:t xml:space="preserve"> </w:t>
      </w:r>
      <w:r>
        <w:rPr>
          <w:rFonts w:eastAsiaTheme="minorEastAsia" w:cstheme="minorHAnsi"/>
          <w:sz w:val="24"/>
          <w:szCs w:val="24"/>
          <w:lang w:val="en-GB"/>
        </w:rPr>
        <w:t>we obtain</w:t>
      </w:r>
    </w:p>
    <w:p w:rsidR="007B68C7" w:rsidRDefault="007B68C7" w:rsidP="007B68C7">
      <w:pPr>
        <w:pStyle w:val="Paragrafoelenco"/>
        <w:jc w:val="center"/>
        <w:rPr>
          <w:rFonts w:eastAsiaTheme="minorEastAsia" w:cstheme="minorHAnsi"/>
          <w:sz w:val="24"/>
          <w:szCs w:val="24"/>
          <w:lang w:val="en-GB"/>
        </w:rPr>
      </w:pPr>
      <w:r>
        <w:rPr>
          <w:rFonts w:eastAsiaTheme="minorEastAsia" w:cstheme="minorHAnsi"/>
          <w:sz w:val="24"/>
          <w:szCs w:val="24"/>
          <w:lang w:val="en-GB"/>
        </w:rPr>
        <w:t xml:space="preserve">h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dF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dS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GB"/>
              </w:rPr>
              <m:t>t, S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GB"/>
                  </w:rPr>
                  <m:t>t</m:t>
                </m:r>
              </m:e>
            </m:d>
          </m:e>
        </m:d>
      </m:oMath>
    </w:p>
    <w:p w:rsidR="007B68C7" w:rsidRDefault="007B68C7" w:rsidP="007B68C7">
      <w:pPr>
        <w:pStyle w:val="Paragrafoelenco"/>
        <w:jc w:val="center"/>
        <w:rPr>
          <w:rFonts w:eastAsiaTheme="minorEastAsia" w:cstheme="minorHAnsi"/>
          <w:sz w:val="24"/>
          <w:szCs w:val="24"/>
          <w:lang w:val="en-GB"/>
        </w:rPr>
      </w:pPr>
    </w:p>
    <w:p w:rsidR="007B68C7" w:rsidRPr="007B68C7" w:rsidRDefault="007B68C7" w:rsidP="007B68C7">
      <w:pPr>
        <w:pStyle w:val="Paragrafoelenco"/>
        <w:ind w:left="0"/>
        <w:jc w:val="both"/>
        <w:rPr>
          <w:rFonts w:eastAsiaTheme="minorEastAsia" w:cstheme="minorHAnsi"/>
          <w:i/>
          <w:iCs/>
          <w:sz w:val="24"/>
          <w:szCs w:val="24"/>
          <w:lang w:val="en-GB"/>
        </w:rPr>
      </w:pPr>
      <w:r>
        <w:rPr>
          <w:rFonts w:eastAsiaTheme="minorEastAsia" w:cstheme="minorHAnsi"/>
          <w:sz w:val="24"/>
          <w:szCs w:val="24"/>
          <w:lang w:val="en-GB"/>
        </w:rPr>
        <w:t xml:space="preserve">Once you have obtained the PDE, the pricing function F is obtained with </w:t>
      </w:r>
      <w:r>
        <w:rPr>
          <w:rFonts w:eastAsiaTheme="minorEastAsia" w:cstheme="minorHAnsi"/>
          <w:i/>
          <w:iCs/>
          <w:sz w:val="24"/>
          <w:szCs w:val="24"/>
          <w:lang w:val="en-GB"/>
        </w:rPr>
        <w:t>Feynman-Kac Theorem.</w:t>
      </w:r>
    </w:p>
    <w:p w:rsidR="00447329" w:rsidRPr="00447329" w:rsidRDefault="00447329" w:rsidP="00447329">
      <w:pPr>
        <w:pStyle w:val="Paragrafoelenco"/>
        <w:spacing w:after="0"/>
        <w:ind w:left="0"/>
        <w:jc w:val="center"/>
        <w:rPr>
          <w:rFonts w:eastAsiaTheme="minorEastAsia"/>
          <w:iCs/>
          <w:sz w:val="24"/>
          <w:szCs w:val="24"/>
          <w:lang w:val="en-GB"/>
        </w:rPr>
      </w:pPr>
    </w:p>
    <w:p w:rsidR="00447329" w:rsidRPr="00447329" w:rsidRDefault="00447329" w:rsidP="000E3382">
      <w:pPr>
        <w:pStyle w:val="Paragrafoelenco"/>
        <w:spacing w:after="0"/>
        <w:ind w:left="0"/>
        <w:rPr>
          <w:rFonts w:eastAsiaTheme="minorEastAsia"/>
          <w:iCs/>
          <w:sz w:val="24"/>
          <w:szCs w:val="24"/>
          <w:lang w:val="en-GB"/>
        </w:rPr>
      </w:pPr>
    </w:p>
    <w:p w:rsidR="007B68C7" w:rsidRDefault="007B68C7" w:rsidP="00E05553">
      <w:pPr>
        <w:spacing w:after="0"/>
        <w:jc w:val="center"/>
        <w:rPr>
          <w:rFonts w:eastAsiaTheme="minorEastAsia"/>
          <w:b/>
          <w:bCs/>
          <w:sz w:val="24"/>
          <w:szCs w:val="24"/>
          <w:u w:val="single"/>
          <w:lang w:val="en-GB"/>
        </w:rPr>
      </w:pPr>
      <w:r w:rsidRPr="007B68C7">
        <w:rPr>
          <w:rFonts w:eastAsiaTheme="minorEastAsia"/>
          <w:b/>
          <w:bCs/>
          <w:sz w:val="24"/>
          <w:szCs w:val="24"/>
          <w:u w:val="single"/>
          <w:lang w:val="en-GB"/>
        </w:rPr>
        <w:t>MULTIDIMENSIONAL BLACK-SCHOLES</w:t>
      </w:r>
    </w:p>
    <w:p w:rsidR="00B40B00" w:rsidRPr="007B68C7" w:rsidRDefault="007B68C7" w:rsidP="00B40B00">
      <w:pPr>
        <w:spacing w:after="0"/>
        <w:jc w:val="both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Basket of risky securities</w:t>
      </w:r>
      <w:r w:rsidR="00B40B00">
        <w:rPr>
          <w:rFonts w:eastAsiaTheme="minorEastAsia"/>
          <w:sz w:val="24"/>
          <w:szCs w:val="24"/>
          <w:lang w:val="en-GB"/>
        </w:rPr>
        <w:t xml:space="preserve">:     </w:t>
      </w:r>
      <m:oMath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GB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i</m:t>
                </m:r>
              </m:sub>
            </m:sSub>
          </m:den>
        </m:f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GB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dt+σd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P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</m:d>
      </m:oMath>
    </w:p>
    <w:p w:rsidR="00B40B00" w:rsidRPr="00B40B00" w:rsidRDefault="000A7195" w:rsidP="00B40B00">
      <w:pPr>
        <w:pStyle w:val="Paragrafoelenco"/>
        <w:numPr>
          <w:ilvl w:val="0"/>
          <w:numId w:val="5"/>
        </w:numPr>
        <w:spacing w:after="0"/>
        <w:rPr>
          <w:rFonts w:eastAsiaTheme="minorEastAsia"/>
          <w:lang w:val="en-GB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P</m:t>
            </m:r>
          </m:sup>
        </m:sSup>
      </m:oMath>
      <w:r w:rsidR="00B40B00">
        <w:rPr>
          <w:rFonts w:eastAsiaTheme="minorEastAsia"/>
          <w:sz w:val="24"/>
          <w:szCs w:val="24"/>
          <w:lang w:val="en-GB"/>
        </w:rPr>
        <w:t xml:space="preserve">: vector of independent Brownian Motions: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GB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P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…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P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  <w:lang w:val="en-GB"/>
          </w:rPr>
          <m:t xml:space="preserve">  </m:t>
        </m:r>
      </m:oMath>
      <w:r w:rsidR="00B40B00">
        <w:rPr>
          <w:rFonts w:eastAsiaTheme="minorEastAsia"/>
          <w:sz w:val="24"/>
          <w:szCs w:val="24"/>
          <w:lang w:val="en-GB"/>
        </w:rPr>
        <w:t xml:space="preserve"> </w:t>
      </w:r>
    </w:p>
    <w:p w:rsidR="00B40B00" w:rsidRPr="00B40B00" w:rsidRDefault="00B40B00" w:rsidP="00B40B00">
      <w:pPr>
        <w:pStyle w:val="Paragrafoelenco"/>
        <w:numPr>
          <w:ilvl w:val="0"/>
          <w:numId w:val="5"/>
        </w:numPr>
        <w:spacing w:after="0"/>
        <w:rPr>
          <w:rFonts w:eastAsiaTheme="minorEastAsia"/>
          <w:lang w:val="en-GB"/>
        </w:rPr>
      </w:pPr>
      <w:r>
        <w:rPr>
          <w:rFonts w:eastAsiaTheme="minorEastAsia"/>
          <w:u w:val="single"/>
          <w:lang w:val="en-GB"/>
        </w:rPr>
        <w:t>Volatility matrix:</w:t>
      </w:r>
    </w:p>
    <w:p w:rsidR="00B40B00" w:rsidRDefault="000A7195" w:rsidP="00B40B00">
      <w:pPr>
        <w:pStyle w:val="Paragrafoelenco"/>
        <w:spacing w:after="0"/>
        <w:rPr>
          <w:rFonts w:eastAsiaTheme="minorEastAsia"/>
          <w:iCs/>
          <w:sz w:val="24"/>
          <w:szCs w:val="24"/>
          <w:lang w:val="en-GB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GB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GB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1k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2k</m:t>
                      </m:r>
                    </m:sub>
                  </m:sSub>
                </m:e>
              </m:mr>
            </m:m>
          </m:e>
        </m:d>
      </m:oMath>
      <w:r w:rsidR="00B40B00">
        <w:rPr>
          <w:rFonts w:eastAsiaTheme="minorEastAsia"/>
          <w:iCs/>
          <w:sz w:val="24"/>
          <w:szCs w:val="24"/>
          <w:lang w:val="en-GB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GB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→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 xml:space="preserve">= 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Sensitivity of security 1 with respect to k risk factors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</m:t>
              </m:r>
            </m:e>
          </m:mr>
        </m:m>
      </m:oMath>
    </w:p>
    <w:p w:rsidR="00E05553" w:rsidRDefault="00E05553" w:rsidP="00B40B00">
      <w:pPr>
        <w:pStyle w:val="Paragrafoelenco"/>
        <w:spacing w:after="0"/>
        <w:rPr>
          <w:rFonts w:eastAsiaTheme="minorEastAsia"/>
          <w:iCs/>
          <w:sz w:val="24"/>
          <w:szCs w:val="24"/>
          <w:lang w:val="en-GB"/>
        </w:rPr>
      </w:pPr>
    </w:p>
    <w:p w:rsidR="00E05553" w:rsidRDefault="00E05553" w:rsidP="00E05553">
      <w:pPr>
        <w:pStyle w:val="Paragrafoelenco"/>
        <w:spacing w:after="0"/>
        <w:ind w:left="0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>We want to assign to each log-return,</w:t>
      </w:r>
    </w:p>
    <w:p w:rsidR="00E05553" w:rsidRDefault="00E05553" w:rsidP="00E05553">
      <w:pPr>
        <w:pStyle w:val="Paragrafoelenco"/>
        <w:spacing w:after="0"/>
        <w:ind w:left="0"/>
        <w:rPr>
          <w:rFonts w:eastAsiaTheme="minorEastAsia"/>
          <w:i/>
          <w:sz w:val="24"/>
          <w:szCs w:val="24"/>
        </w:rPr>
      </w:pPr>
      <w:r w:rsidRPr="00E05553">
        <w:rPr>
          <w:rFonts w:eastAsiaTheme="minorEastAsia"/>
          <w:i/>
          <w:sz w:val="24"/>
          <w:szCs w:val="24"/>
        </w:rPr>
        <w:t>Va</w:t>
      </w:r>
      <w:r>
        <w:rPr>
          <w:rFonts w:eastAsiaTheme="minorEastAsia"/>
          <w:i/>
          <w:sz w:val="24"/>
          <w:szCs w:val="24"/>
        </w:rPr>
        <w:t xml:space="preserve">r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</m:oMath>
      <w:r>
        <w:rPr>
          <w:rFonts w:eastAsiaTheme="minorEastAsia"/>
          <w:i/>
          <w:sz w:val="24"/>
          <w:szCs w:val="24"/>
        </w:rPr>
        <w:t xml:space="preserve">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dt</m:t>
        </m:r>
      </m:oMath>
      <w:r>
        <w:rPr>
          <w:rFonts w:eastAsiaTheme="minorEastAsia"/>
          <w:i/>
          <w:sz w:val="24"/>
          <w:szCs w:val="24"/>
        </w:rPr>
        <w:t xml:space="preserve">                     Corr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, </m:t>
            </m:r>
            <m:f>
              <m:f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GB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=ρdt</m:t>
        </m:r>
      </m:oMath>
    </w:p>
    <w:p w:rsidR="00E05553" w:rsidRDefault="00E05553" w:rsidP="00E05553">
      <w:pPr>
        <w:pStyle w:val="Paragrafoelenco"/>
        <w:spacing w:after="0"/>
        <w:ind w:left="0"/>
        <w:rPr>
          <w:rFonts w:eastAsiaTheme="minorEastAsia"/>
          <w:i/>
          <w:sz w:val="24"/>
          <w:szCs w:val="24"/>
        </w:rPr>
      </w:pPr>
    </w:p>
    <w:p w:rsidR="00E05553" w:rsidRPr="00E05553" w:rsidRDefault="00E05553" w:rsidP="00E05553">
      <w:pPr>
        <w:pStyle w:val="Paragrafoelenco"/>
        <w:spacing w:after="0"/>
        <w:ind w:left="0"/>
        <w:rPr>
          <w:rFonts w:eastAsiaTheme="minorEastAsia"/>
          <w:i/>
          <w:sz w:val="24"/>
          <w:szCs w:val="24"/>
          <w:u w:val="single"/>
          <w:lang w:val="en-GB"/>
        </w:rPr>
      </w:pPr>
      <w:r w:rsidRPr="00E05553">
        <w:rPr>
          <w:rFonts w:eastAsiaTheme="minorEastAsia"/>
          <w:iCs/>
          <w:sz w:val="24"/>
          <w:szCs w:val="24"/>
          <w:lang w:val="en-GB"/>
        </w:rPr>
        <w:t>Therefore</w:t>
      </w:r>
      <w:r w:rsidR="00B10E06">
        <w:rPr>
          <w:rFonts w:eastAsiaTheme="minorEastAsia"/>
          <w:iCs/>
          <w:sz w:val="24"/>
          <w:szCs w:val="24"/>
          <w:lang w:val="en-GB"/>
        </w:rPr>
        <w:t>,</w:t>
      </w:r>
      <w:r w:rsidRPr="00E05553">
        <w:rPr>
          <w:rFonts w:eastAsiaTheme="minorEastAsia"/>
          <w:iCs/>
          <w:sz w:val="24"/>
          <w:szCs w:val="24"/>
          <w:lang w:val="en-GB"/>
        </w:rPr>
        <w:t xml:space="preserve"> we can set: </w:t>
      </w:r>
      <w:r w:rsidRPr="00E05553">
        <w:rPr>
          <w:rFonts w:eastAsiaTheme="minorEastAsia"/>
          <w:i/>
          <w:sz w:val="24"/>
          <w:szCs w:val="24"/>
          <w:u w:val="single"/>
          <w:lang w:val="en-GB"/>
        </w:rPr>
        <w:t>Cholesky</w:t>
      </w:r>
      <w:r>
        <w:rPr>
          <w:rFonts w:eastAsiaTheme="minorEastAsia"/>
          <w:i/>
          <w:sz w:val="24"/>
          <w:szCs w:val="24"/>
          <w:u w:val="single"/>
          <w:lang w:val="en-GB"/>
        </w:rPr>
        <w:t xml:space="preserve"> Decomposition</w:t>
      </w:r>
    </w:p>
    <w:p w:rsidR="00E05553" w:rsidRPr="00B10E06" w:rsidRDefault="000A7195" w:rsidP="00474C73">
      <w:pPr>
        <w:pStyle w:val="Paragrafoelenco"/>
        <w:spacing w:after="0"/>
        <w:ind w:left="0"/>
        <w:jc w:val="both"/>
        <w:rPr>
          <w:rFonts w:eastAsiaTheme="minorEastAsia"/>
          <w:iCs/>
          <w:sz w:val="24"/>
          <w:szCs w:val="24"/>
          <w:lang w:val="en-GB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/>
                            </w:rPr>
                            <m:t>1</m:t>
                          </m:r>
                        </m:sub>
                      </m:sSub>
                    </m:e>
                  </m:rad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0</m:t>
                  </m: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ρ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/>
                            </w:rPr>
                            <m:t>2</m:t>
                          </m:r>
                        </m:sup>
                      </m:sSup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E05553" w:rsidRPr="00B10E06">
        <w:rPr>
          <w:rFonts w:eastAsiaTheme="minorEastAsia"/>
          <w:iCs/>
          <w:sz w:val="24"/>
          <w:szCs w:val="24"/>
          <w:lang w:val="en-GB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(security 1 is only sensitive to the first risk factor)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 xml:space="preserve">                                                                                                  </m:t>
              </m:r>
            </m:e>
          </m:mr>
        </m:m>
      </m:oMath>
    </w:p>
    <w:p w:rsidR="00E05553" w:rsidRDefault="00E05553" w:rsidP="00E05553">
      <w:pPr>
        <w:pStyle w:val="Paragrafoelenco"/>
        <w:spacing w:after="0"/>
        <w:ind w:left="0"/>
        <w:rPr>
          <w:rFonts w:eastAsiaTheme="minorEastAsia"/>
          <w:lang w:val="en-GB"/>
        </w:rPr>
      </w:pPr>
    </w:p>
    <w:p w:rsidR="00F76E84" w:rsidRDefault="00F76E84" w:rsidP="00F76E84">
      <w:pPr>
        <w:pStyle w:val="Paragrafoelenco"/>
        <w:spacing w:after="0"/>
        <w:ind w:left="0"/>
        <w:jc w:val="center"/>
        <w:rPr>
          <w:rFonts w:eastAsiaTheme="minorEastAsia"/>
          <w:b/>
          <w:bCs/>
          <w:sz w:val="24"/>
          <w:szCs w:val="24"/>
          <w:u w:val="single"/>
          <w:lang w:val="en-GB"/>
        </w:rPr>
      </w:pPr>
      <w:r w:rsidRPr="00F76E84">
        <w:rPr>
          <w:rFonts w:eastAsiaTheme="minorEastAsia"/>
          <w:b/>
          <w:bCs/>
          <w:sz w:val="24"/>
          <w:szCs w:val="24"/>
          <w:u w:val="single"/>
          <w:lang w:val="en-GB"/>
        </w:rPr>
        <w:lastRenderedPageBreak/>
        <w:t>SBUELZ</w:t>
      </w:r>
    </w:p>
    <w:p w:rsidR="00F76E84" w:rsidRDefault="00F76E84" w:rsidP="00F76E84">
      <w:pPr>
        <w:pStyle w:val="Paragrafoelenco"/>
        <w:spacing w:after="0"/>
        <w:ind w:left="0"/>
        <w:jc w:val="center"/>
        <w:rPr>
          <w:rFonts w:eastAsiaTheme="minorEastAsia"/>
          <w:sz w:val="24"/>
          <w:szCs w:val="24"/>
          <w:lang w:val="en-GB"/>
        </w:rPr>
      </w:pPr>
    </w:p>
    <w:p w:rsidR="00F76E84" w:rsidRPr="00F76E84" w:rsidRDefault="00F76E84" w:rsidP="00F76E84">
      <w:pPr>
        <w:pStyle w:val="Paragrafoelenco"/>
        <w:spacing w:after="0"/>
        <w:ind w:left="0"/>
        <w:jc w:val="both"/>
        <w:rPr>
          <w:rFonts w:eastAsiaTheme="minorEastAsia"/>
          <w:b/>
          <w:bCs/>
          <w:sz w:val="24"/>
          <w:szCs w:val="24"/>
          <w:lang w:val="en-GB"/>
        </w:rPr>
      </w:pPr>
      <w:r>
        <w:rPr>
          <w:rFonts w:eastAsiaTheme="minorEastAsia"/>
          <w:b/>
          <w:bCs/>
          <w:sz w:val="24"/>
          <w:szCs w:val="24"/>
          <w:lang w:val="en-GB"/>
        </w:rPr>
        <w:t xml:space="preserve">UNDERLYING STOCK: </w:t>
      </w:r>
      <w:r>
        <w:rPr>
          <w:rFonts w:eastAsiaTheme="minorEastAsia"/>
          <w:sz w:val="24"/>
          <w:szCs w:val="24"/>
          <w:lang w:val="en-GB"/>
        </w:rPr>
        <w:t>Total return of the stock over the next instant:</w:t>
      </w:r>
    </w:p>
    <w:p w:rsidR="00F76E84" w:rsidRDefault="000A7195" w:rsidP="00F76E84">
      <w:pPr>
        <w:pStyle w:val="Paragrafoelenco"/>
        <w:spacing w:after="0"/>
        <w:ind w:left="0"/>
        <w:rPr>
          <w:rFonts w:eastAsiaTheme="minorEastAsia"/>
          <w:sz w:val="24"/>
          <w:szCs w:val="24"/>
          <w:lang w:val="en-GB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dS+Sqdt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S</m:t>
            </m:r>
          </m:den>
        </m:f>
      </m:oMath>
      <w:r w:rsidR="00F76E84">
        <w:rPr>
          <w:rFonts w:eastAsiaTheme="minorEastAsia"/>
          <w:sz w:val="24"/>
          <w:szCs w:val="24"/>
          <w:lang w:val="en-GB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r+νσ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dt+ σd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P</m:t>
            </m:r>
          </m:sup>
        </m:sSup>
      </m:oMath>
    </w:p>
    <w:p w:rsidR="00F76E84" w:rsidRDefault="00F76E84" w:rsidP="00F76E8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24"/>
          <w:szCs w:val="24"/>
          <w:lang w:val="en-GB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νσ</m:t>
        </m:r>
      </m:oMath>
      <w:r>
        <w:rPr>
          <w:rFonts w:eastAsiaTheme="minorEastAsia"/>
          <w:sz w:val="24"/>
          <w:szCs w:val="24"/>
          <w:lang w:val="en-GB"/>
        </w:rPr>
        <w:t>: risk premium</w:t>
      </w:r>
    </w:p>
    <w:p w:rsidR="00F76E84" w:rsidRDefault="00F76E84" w:rsidP="00F76E8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24"/>
          <w:szCs w:val="24"/>
          <w:lang w:val="en-GB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0</m:t>
        </m:r>
      </m:oMath>
      <w:r>
        <w:rPr>
          <w:rFonts w:ascii="Cambria Math" w:eastAsiaTheme="minorEastAsia" w:hAnsi="Cambria Math" w:cs="Times New Roman"/>
          <w:sz w:val="24"/>
          <w:szCs w:val="24"/>
          <w:lang w:val="en-GB"/>
        </w:rPr>
        <w:t xml:space="preserve"> :</w:t>
      </w:r>
      <w:r>
        <w:rPr>
          <w:rFonts w:eastAsiaTheme="minorEastAsia"/>
          <w:sz w:val="24"/>
          <w:szCs w:val="24"/>
          <w:lang w:val="en-GB"/>
        </w:rPr>
        <w:t xml:space="preserve"> absorbing boundary</w:t>
      </w:r>
    </w:p>
    <w:p w:rsidR="00F76E84" w:rsidRDefault="00F76E84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F76E84" w:rsidRDefault="00F76E84" w:rsidP="00F76E84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  <w:r>
        <w:rPr>
          <w:rFonts w:eastAsiaTheme="minorEastAsia"/>
          <w:b/>
          <w:bCs/>
          <w:sz w:val="24"/>
          <w:szCs w:val="24"/>
          <w:u w:val="single"/>
          <w:lang w:val="en-GB"/>
        </w:rPr>
        <w:t>CASH-AT-HIT-CLAIMS (B-in)</w:t>
      </w:r>
    </w:p>
    <w:p w:rsidR="00F76E84" w:rsidRDefault="00F76E84" w:rsidP="00F76E84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Payoff: 1 euro the first time the stock hits the barrier B.</w:t>
      </w:r>
    </w:p>
    <w:p w:rsidR="00F76E84" w:rsidRPr="0074406B" w:rsidRDefault="00F76E84" w:rsidP="00F76E8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Barrier: exogenous and prespecified at a constant level. No finite maturity.</w:t>
      </w:r>
    </w:p>
    <w:p w:rsidR="00F76E84" w:rsidRDefault="00F76E84" w:rsidP="00F76E84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i/>
          <w:iCs/>
          <w:sz w:val="24"/>
          <w:szCs w:val="24"/>
          <w:u w:val="single"/>
          <w:lang w:val="en-GB"/>
        </w:rPr>
        <w:t>Pricing</w:t>
      </w:r>
      <w:r w:rsidR="00AE1E59" w:rsidRPr="00AE1E59">
        <w:rPr>
          <w:rFonts w:eastAsiaTheme="minorEastAsia"/>
          <w:i/>
          <w:iCs/>
          <w:sz w:val="24"/>
          <w:szCs w:val="24"/>
          <w:lang w:val="en-GB"/>
        </w:rPr>
        <w:t xml:space="preserve">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GB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ΔS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r-q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=Vr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S→B, B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=1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S→0, B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=0</m:t>
                  </m:r>
                </m:e>
              </m:mr>
            </m:m>
          </m:e>
        </m:d>
      </m:oMath>
      <w:r w:rsidR="0074406B">
        <w:rPr>
          <w:rFonts w:eastAsiaTheme="minorEastAsia"/>
          <w:sz w:val="24"/>
          <w:szCs w:val="24"/>
          <w:lang w:val="en-GB"/>
        </w:rPr>
        <w:t xml:space="preserve">    </w:t>
      </w:r>
    </w:p>
    <w:p w:rsidR="0074406B" w:rsidRDefault="0074406B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74406B" w:rsidRDefault="0074406B" w:rsidP="00F76E84">
      <w:pPr>
        <w:spacing w:after="0"/>
        <w:rPr>
          <w:rFonts w:eastAsiaTheme="minorEastAsia"/>
          <w:b/>
          <w:bCs/>
          <w:i/>
          <w:iCs/>
          <w:sz w:val="24"/>
          <w:szCs w:val="24"/>
          <w:lang w:val="en-GB"/>
        </w:rPr>
      </w:pPr>
      <w:r>
        <w:rPr>
          <w:rFonts w:eastAsiaTheme="minorEastAsia"/>
          <w:i/>
          <w:iCs/>
          <w:sz w:val="24"/>
          <w:szCs w:val="24"/>
          <w:u w:val="single"/>
          <w:lang w:val="en-GB"/>
        </w:rPr>
        <w:t>Educated guess</w:t>
      </w:r>
      <w:r w:rsidRPr="0074406B">
        <w:rPr>
          <w:rFonts w:eastAsiaTheme="minorEastAsia"/>
          <w:b/>
          <w:bCs/>
          <w:i/>
          <w:iCs/>
          <w:sz w:val="24"/>
          <w:szCs w:val="24"/>
          <w:u w:val="single"/>
          <w:lang w:val="en-GB"/>
        </w:rPr>
        <w:t>:</w:t>
      </w:r>
      <w:r w:rsidRPr="0074406B">
        <w:rPr>
          <w:rFonts w:eastAsiaTheme="minorEastAsia"/>
          <w:b/>
          <w:bCs/>
          <w:i/>
          <w:iCs/>
          <w:sz w:val="24"/>
          <w:szCs w:val="24"/>
          <w:lang w:val="en-GB"/>
        </w:rPr>
        <w:t xml:space="preserve"> V(S,B) =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  <w:szCs w:val="24"/>
                <w:lang w:val="en-GB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  <w:szCs w:val="24"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sz w:val="24"/>
                        <w:szCs w:val="24"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B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β</m:t>
            </m:r>
          </m:sup>
        </m:sSup>
      </m:oMath>
    </w:p>
    <w:p w:rsidR="0074406B" w:rsidRDefault="000A7195" w:rsidP="0074406B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98D554">
            <wp:simplePos x="0" y="0"/>
            <wp:positionH relativeFrom="margin">
              <wp:align>right</wp:align>
            </wp:positionH>
            <wp:positionV relativeFrom="paragraph">
              <wp:posOffset>7923</wp:posOffset>
            </wp:positionV>
            <wp:extent cx="2390775" cy="838200"/>
            <wp:effectExtent l="0" t="0" r="952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9" t="37369" r="9577" b="38272"/>
                    <a:stretch/>
                  </pic:blipFill>
                  <pic:spPr bwMode="auto">
                    <a:xfrm>
                      <a:off x="0" y="0"/>
                      <a:ext cx="239077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06B">
        <w:rPr>
          <w:rFonts w:eastAsiaTheme="minorEastAsia"/>
          <w:sz w:val="24"/>
          <w:szCs w:val="24"/>
          <w:lang w:val="en-GB"/>
        </w:rPr>
        <w:t xml:space="preserve">Compute </w:t>
      </w:r>
      <m:oMath>
        <m:r>
          <w:rPr>
            <w:rFonts w:ascii="Cambria Math" w:eastAsiaTheme="minorEastAsia" w:hAnsi="Cambria Math"/>
            <w:sz w:val="24"/>
            <w:szCs w:val="24"/>
            <w:lang w:val="en-GB"/>
          </w:rPr>
          <m:t>Δ</m:t>
        </m:r>
      </m:oMath>
      <w:r w:rsidR="0074406B">
        <w:rPr>
          <w:rFonts w:eastAsiaTheme="minorEastAsia"/>
          <w:sz w:val="24"/>
          <w:szCs w:val="24"/>
          <w:lang w:val="en-GB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  <w:lang w:val="en-GB"/>
          </w:rPr>
          <m:t>Γ</m:t>
        </m:r>
      </m:oMath>
      <w:r w:rsidR="0074406B">
        <w:rPr>
          <w:rFonts w:eastAsiaTheme="minorEastAsia"/>
          <w:sz w:val="24"/>
          <w:szCs w:val="24"/>
          <w:lang w:val="en-GB"/>
        </w:rPr>
        <w:t xml:space="preserve"> and substitute them into the BS PDE</w:t>
      </w:r>
    </w:p>
    <w:p w:rsidR="0074406B" w:rsidRPr="0074406B" w:rsidRDefault="0074406B" w:rsidP="0074406B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Obtain a quadratic equation in </w:t>
      </w:r>
      <m:oMath>
        <m:r>
          <w:rPr>
            <w:rFonts w:ascii="Cambria Math" w:eastAsiaTheme="minorEastAsia" w:hAnsi="Cambria Math"/>
            <w:sz w:val="24"/>
            <w:szCs w:val="24"/>
            <w:lang w:val="en-GB"/>
          </w:rPr>
          <m:t>β</m:t>
        </m:r>
      </m:oMath>
    </w:p>
    <w:p w:rsidR="0074406B" w:rsidRPr="00E8532C" w:rsidRDefault="000A7195" w:rsidP="0074406B">
      <w:pPr>
        <w:pStyle w:val="Paragrafoelenco"/>
        <w:spacing w:after="0"/>
        <w:rPr>
          <w:rFonts w:eastAsiaTheme="minorEastAsia"/>
          <w:sz w:val="24"/>
          <w:szCs w:val="24"/>
          <w:lang w:val="en-GB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+ β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r-q-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-r=0</m:t>
          </m:r>
        </m:oMath>
      </m:oMathPara>
    </w:p>
    <w:p w:rsidR="00E8532C" w:rsidRDefault="00E8532C" w:rsidP="0074406B">
      <w:pPr>
        <w:pStyle w:val="Paragrafoelenco"/>
        <w:spacing w:after="0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Solve for </w:t>
      </w:r>
      <m:oMath>
        <m:r>
          <w:rPr>
            <w:rFonts w:ascii="Cambria Math" w:eastAsiaTheme="minorEastAsia" w:hAnsi="Cambria Math"/>
            <w:sz w:val="24"/>
            <w:szCs w:val="24"/>
            <w:lang w:val="en-GB"/>
          </w:rPr>
          <m:t>β</m:t>
        </m:r>
      </m:oMath>
      <w:r>
        <w:rPr>
          <w:rFonts w:eastAsiaTheme="minorEastAsia"/>
          <w:iCs/>
          <w:sz w:val="24"/>
          <w:szCs w:val="24"/>
          <w:lang w:val="en-GB"/>
        </w:rPr>
        <w:t>: 2 solutions</w:t>
      </w:r>
    </w:p>
    <w:p w:rsidR="00E8532C" w:rsidRPr="00E8532C" w:rsidRDefault="000A7195" w:rsidP="00E8532C">
      <w:pPr>
        <w:pStyle w:val="Paragrafoelenco"/>
        <w:numPr>
          <w:ilvl w:val="2"/>
          <w:numId w:val="2"/>
        </w:numPr>
        <w:spacing w:after="0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= -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r-q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+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r-q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2r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den>
            </m:f>
          </m:e>
        </m:rad>
      </m:oMath>
      <w:r w:rsidR="00E8532C" w:rsidRPr="00E8532C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      &gt; 0      i</w:t>
      </w:r>
      <w:r w:rsidR="00E8532C">
        <w:rPr>
          <w:rFonts w:ascii="Times New Roman" w:eastAsiaTheme="minorEastAsia" w:hAnsi="Times New Roman" w:cs="Times New Roman"/>
          <w:sz w:val="24"/>
          <w:szCs w:val="24"/>
          <w:lang w:val="en-GB"/>
        </w:rPr>
        <w:t>f       B &gt; S</w:t>
      </w:r>
    </w:p>
    <w:p w:rsidR="00E8532C" w:rsidRPr="00E8532C" w:rsidRDefault="000A7195" w:rsidP="00E8532C">
      <w:pPr>
        <w:pStyle w:val="Paragrafoelenco"/>
        <w:numPr>
          <w:ilvl w:val="2"/>
          <w:numId w:val="2"/>
        </w:numPr>
        <w:spacing w:after="0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= -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r-q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-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r-q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GB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GB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2r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den>
            </m:f>
          </m:e>
        </m:rad>
      </m:oMath>
      <w:r w:rsidR="00E8532C" w:rsidRPr="00E8532C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       &lt; 0      if       </w:t>
      </w:r>
      <w:r w:rsidR="00E8532C">
        <w:rPr>
          <w:rFonts w:ascii="Times New Roman" w:eastAsiaTheme="minorEastAsia" w:hAnsi="Times New Roman" w:cs="Times New Roman"/>
          <w:sz w:val="24"/>
          <w:szCs w:val="24"/>
          <w:lang w:val="en-GB"/>
        </w:rPr>
        <w:t>B &lt; S</w:t>
      </w:r>
    </w:p>
    <w:p w:rsidR="00E8532C" w:rsidRPr="000A7195" w:rsidRDefault="00E8532C" w:rsidP="00E8532C">
      <w:pPr>
        <w:spacing w:after="0"/>
        <w:rPr>
          <w:noProof/>
          <w:lang w:val="en-GB"/>
        </w:rPr>
      </w:pPr>
    </w:p>
    <w:p w:rsidR="00E8532C" w:rsidRPr="00E8532C" w:rsidRDefault="00E8532C" w:rsidP="00E8532C">
      <w:pPr>
        <w:spacing w:after="0"/>
        <w:jc w:val="center"/>
        <w:rPr>
          <w:rFonts w:eastAsiaTheme="minorEastAs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6B59FC1" wp14:editId="6A620FB8">
            <wp:extent cx="3259083" cy="11620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293" t="45119" r="9732" b="30799"/>
                    <a:stretch/>
                  </pic:blipFill>
                  <pic:spPr bwMode="auto">
                    <a:xfrm>
                      <a:off x="0" y="0"/>
                      <a:ext cx="3260656" cy="116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Spec="center" w:tblpY="208"/>
        <w:tblW w:w="0" w:type="auto"/>
        <w:tblLook w:val="04A0" w:firstRow="1" w:lastRow="0" w:firstColumn="1" w:lastColumn="0" w:noHBand="0" w:noVBand="1"/>
      </w:tblPr>
      <w:tblGrid>
        <w:gridCol w:w="714"/>
        <w:gridCol w:w="805"/>
        <w:gridCol w:w="805"/>
      </w:tblGrid>
      <w:tr w:rsidR="00E8532C" w:rsidTr="00326F8C">
        <w:tc>
          <w:tcPr>
            <w:tcW w:w="714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>B &gt; S</w:t>
            </w:r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>B &lt; S</w:t>
            </w:r>
          </w:p>
        </w:tc>
      </w:tr>
      <w:tr w:rsidR="00E8532C" w:rsidTr="00326F8C">
        <w:tc>
          <w:tcPr>
            <w:tcW w:w="714" w:type="dxa"/>
          </w:tcPr>
          <w:p w:rsidR="00E8532C" w:rsidRP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σ ↑</m:t>
                </m:r>
              </m:oMath>
            </m:oMathPara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↑</m:t>
                </m:r>
              </m:oMath>
            </m:oMathPara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↑</m:t>
                </m:r>
              </m:oMath>
            </m:oMathPara>
          </w:p>
        </w:tc>
      </w:tr>
      <w:tr w:rsidR="00E8532C" w:rsidTr="00326F8C">
        <w:tc>
          <w:tcPr>
            <w:tcW w:w="714" w:type="dxa"/>
          </w:tcPr>
          <w:p w:rsidR="00E8532C" w:rsidRDefault="00E8532C" w:rsidP="00E8532C">
            <w:pPr>
              <w:jc w:val="center"/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>r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  ↑</m:t>
              </m:r>
            </m:oMath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↑</m:t>
                </m:r>
              </m:oMath>
            </m:oMathPara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↓</m:t>
                </m:r>
              </m:oMath>
            </m:oMathPara>
          </w:p>
        </w:tc>
      </w:tr>
      <w:tr w:rsidR="00E8532C" w:rsidTr="00326F8C">
        <w:tc>
          <w:tcPr>
            <w:tcW w:w="714" w:type="dxa"/>
          </w:tcPr>
          <w:p w:rsidR="00E8532C" w:rsidRDefault="00E8532C" w:rsidP="00E8532C">
            <w:pPr>
              <w:jc w:val="center"/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>q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  ↑</m:t>
              </m:r>
            </m:oMath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↓</m:t>
                </m:r>
              </m:oMath>
            </m:oMathPara>
          </w:p>
        </w:tc>
        <w:tc>
          <w:tcPr>
            <w:tcW w:w="805" w:type="dxa"/>
          </w:tcPr>
          <w:p w:rsidR="00E8532C" w:rsidRDefault="00E8532C" w:rsidP="00E8532C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↑</m:t>
                </m:r>
              </m:oMath>
            </m:oMathPara>
          </w:p>
        </w:tc>
      </w:tr>
    </w:tbl>
    <w:p w:rsidR="00F76E84" w:rsidRPr="00E8532C" w:rsidRDefault="00F76E84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F76E84" w:rsidRDefault="00F76E84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sz w:val="24"/>
          <w:szCs w:val="24"/>
          <w:lang w:val="en-GB"/>
        </w:rPr>
      </w:pPr>
    </w:p>
    <w:p w:rsidR="00E8532C" w:rsidRDefault="00E8532C" w:rsidP="00F76E84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  <w:r>
        <w:rPr>
          <w:rFonts w:eastAsiaTheme="minorEastAsia"/>
          <w:b/>
          <w:bCs/>
          <w:sz w:val="24"/>
          <w:szCs w:val="24"/>
          <w:u w:val="single"/>
          <w:lang w:val="en-GB"/>
        </w:rPr>
        <w:lastRenderedPageBreak/>
        <w:t>PERPETUAL AMERICAN CALL</w:t>
      </w:r>
    </w:p>
    <w:p w:rsidR="004B2E70" w:rsidRPr="004B2E70" w:rsidRDefault="004B2E70" w:rsidP="00F76E84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Endogenous barrier,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en-GB"/>
          </w:rPr>
          <m:t>=optimal excercise price.</m:t>
        </m:r>
      </m:oMath>
    </w:p>
    <w:tbl>
      <w:tblPr>
        <w:tblStyle w:val="Grigliatabella"/>
        <w:tblpPr w:leftFromText="141" w:rightFromText="141" w:vertAnchor="text" w:horzAnchor="page" w:tblpX="8341" w:tblpY="487"/>
        <w:tblW w:w="0" w:type="auto"/>
        <w:tblLook w:val="04A0" w:firstRow="1" w:lastRow="0" w:firstColumn="1" w:lastColumn="0" w:noHBand="0" w:noVBand="1"/>
      </w:tblPr>
      <w:tblGrid>
        <w:gridCol w:w="704"/>
        <w:gridCol w:w="851"/>
      </w:tblGrid>
      <w:tr w:rsidR="001A2097" w:rsidTr="00326F8C">
        <w:tc>
          <w:tcPr>
            <w:tcW w:w="704" w:type="dxa"/>
          </w:tcPr>
          <w:p w:rsidR="001A2097" w:rsidRDefault="001A2097" w:rsidP="001A2097">
            <w:pPr>
              <w:rPr>
                <w:rFonts w:eastAsiaTheme="minorEastAsia"/>
                <w:sz w:val="24"/>
                <w:szCs w:val="24"/>
                <w:lang w:val="en-GB"/>
              </w:rPr>
            </w:pPr>
          </w:p>
        </w:tc>
        <w:tc>
          <w:tcPr>
            <w:tcW w:w="851" w:type="dxa"/>
          </w:tcPr>
          <w:p w:rsidR="001A2097" w:rsidRDefault="001A2097" w:rsidP="001A2097">
            <w:pPr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>B &gt; S</w:t>
            </w:r>
          </w:p>
        </w:tc>
      </w:tr>
      <w:tr w:rsidR="001A2097" w:rsidTr="00326F8C">
        <w:tc>
          <w:tcPr>
            <w:tcW w:w="704" w:type="dxa"/>
          </w:tcPr>
          <w:p w:rsidR="001A2097" w:rsidRPr="00E8532C" w:rsidRDefault="001A2097" w:rsidP="001A2097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σ ↑</m:t>
                </m:r>
              </m:oMath>
            </m:oMathPara>
          </w:p>
        </w:tc>
        <w:tc>
          <w:tcPr>
            <w:tcW w:w="851" w:type="dxa"/>
          </w:tcPr>
          <w:p w:rsidR="001A2097" w:rsidRDefault="000A7195" w:rsidP="001A2097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↑</m:t>
                </m:r>
              </m:oMath>
            </m:oMathPara>
          </w:p>
        </w:tc>
      </w:tr>
      <w:tr w:rsidR="001A2097" w:rsidTr="00326F8C">
        <w:tc>
          <w:tcPr>
            <w:tcW w:w="704" w:type="dxa"/>
          </w:tcPr>
          <w:p w:rsidR="001A2097" w:rsidRDefault="00326F8C" w:rsidP="001A2097">
            <w:pPr>
              <w:jc w:val="center"/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 xml:space="preserve">r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 ↑</m:t>
              </m:r>
            </m:oMath>
          </w:p>
        </w:tc>
        <w:tc>
          <w:tcPr>
            <w:tcW w:w="851" w:type="dxa"/>
          </w:tcPr>
          <w:p w:rsidR="001A2097" w:rsidRDefault="000A7195" w:rsidP="001A2097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↑</m:t>
                </m:r>
              </m:oMath>
            </m:oMathPara>
          </w:p>
        </w:tc>
      </w:tr>
      <w:tr w:rsidR="001A2097" w:rsidTr="00326F8C">
        <w:tc>
          <w:tcPr>
            <w:tcW w:w="704" w:type="dxa"/>
          </w:tcPr>
          <w:p w:rsidR="001A2097" w:rsidRPr="00326F8C" w:rsidRDefault="001A2097" w:rsidP="001A2097">
            <w:pPr>
              <w:jc w:val="center"/>
              <w:rPr>
                <w:rFonts w:eastAsiaTheme="minorEastAsia"/>
                <w:sz w:val="24"/>
                <w:szCs w:val="24"/>
                <w:lang w:val="en-GB"/>
              </w:rPr>
            </w:pPr>
            <w:r w:rsidRPr="00326F8C">
              <w:rPr>
                <w:rFonts w:eastAsiaTheme="minorEastAsia"/>
                <w:sz w:val="24"/>
                <w:szCs w:val="24"/>
                <w:lang w:val="en-GB"/>
              </w:rPr>
              <w:t>q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  ↑ </m:t>
              </m:r>
            </m:oMath>
          </w:p>
        </w:tc>
        <w:tc>
          <w:tcPr>
            <w:tcW w:w="851" w:type="dxa"/>
          </w:tcPr>
          <w:p w:rsidR="001A2097" w:rsidRPr="00326F8C" w:rsidRDefault="000A7195" w:rsidP="001A2097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↓</m:t>
                </m:r>
              </m:oMath>
            </m:oMathPara>
          </w:p>
        </w:tc>
      </w:tr>
    </w:tbl>
    <w:p w:rsidR="00E8532C" w:rsidRPr="00AE1E59" w:rsidRDefault="00AE1E59" w:rsidP="00F76E84">
      <w:pPr>
        <w:spacing w:after="0"/>
        <w:rPr>
          <w:rFonts w:eastAsiaTheme="minorEastAsia"/>
          <w:b/>
          <w:bCs/>
          <w:sz w:val="24"/>
          <w:szCs w:val="24"/>
          <w:lang w:val="en-GB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S,U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-K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S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B</m:t>
                      </m:r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</m:sup>
          </m:sSup>
        </m:oMath>
      </m:oMathPara>
    </w:p>
    <w:p w:rsidR="004B2E70" w:rsidRDefault="000A7195" w:rsidP="004B2E70">
      <w:pPr>
        <w:spacing w:after="0"/>
        <w:rPr>
          <w:rFonts w:eastAsiaTheme="minorEastAsia"/>
          <w:iCs/>
          <w:sz w:val="24"/>
          <w:szCs w:val="24"/>
          <w:lang w:val="en-GB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GB"/>
          </w:rPr>
          <m:t>:</m:t>
        </m:r>
      </m:oMath>
      <w:r w:rsidR="004B2E70">
        <w:rPr>
          <w:rFonts w:eastAsiaTheme="minorEastAsia"/>
          <w:iCs/>
          <w:sz w:val="24"/>
          <w:szCs w:val="24"/>
          <w:lang w:val="en-GB"/>
        </w:rPr>
        <w:t xml:space="preserve"> trade off between </w:t>
      </w:r>
      <w:r w:rsidR="004B2E70" w:rsidRPr="004B2E70">
        <w:rPr>
          <w:rFonts w:eastAsiaTheme="minorEastAsia"/>
          <w:iCs/>
          <w:sz w:val="24"/>
          <w:szCs w:val="24"/>
          <w:lang w:val="en-GB"/>
        </w:rPr>
        <w:t>Payoff</w:t>
      </w:r>
      <w:r w:rsidR="004B2E70">
        <w:rPr>
          <w:rFonts w:eastAsiaTheme="minorEastAsia"/>
          <w:iCs/>
          <w:sz w:val="24"/>
          <w:szCs w:val="24"/>
          <w:lang w:val="en-GB"/>
        </w:rPr>
        <w:t xml:space="preserve"> (</w:t>
      </w:r>
      <w:r w:rsidR="004B2E70" w:rsidRPr="004B2E70">
        <w:rPr>
          <w:rFonts w:eastAsiaTheme="minorEastAsia"/>
          <w:iCs/>
          <w:sz w:val="24"/>
          <w:szCs w:val="24"/>
          <w:lang w:val="en-GB"/>
        </w:rPr>
        <w:t>U – K</w:t>
      </w:r>
      <w:r w:rsidR="004B2E70">
        <w:rPr>
          <w:rFonts w:eastAsiaTheme="minorEastAsia"/>
          <w:iCs/>
          <w:sz w:val="24"/>
          <w:szCs w:val="24"/>
          <w:lang w:val="en-GB"/>
        </w:rPr>
        <w:t xml:space="preserve">) and </w:t>
      </w:r>
      <w:r w:rsidR="004B2E70" w:rsidRPr="004B2E70">
        <w:rPr>
          <w:rFonts w:eastAsiaTheme="minorEastAsia"/>
          <w:iCs/>
          <w:sz w:val="24"/>
          <w:szCs w:val="24"/>
          <w:lang w:val="en-GB"/>
        </w:rPr>
        <w:t>Present value</w:t>
      </w:r>
      <w:r w:rsidR="004B2E70">
        <w:rPr>
          <w:rFonts w:eastAsiaTheme="minorEastAsia"/>
          <w:iCs/>
          <w:sz w:val="24"/>
          <w:szCs w:val="24"/>
          <w:lang w:val="en-GB"/>
        </w:rPr>
        <w:t>.</w:t>
      </w:r>
    </w:p>
    <w:p w:rsidR="004B2E70" w:rsidRDefault="004B2E70" w:rsidP="004B2E70">
      <w:pPr>
        <w:spacing w:after="0"/>
        <w:rPr>
          <w:rFonts w:eastAsiaTheme="minorEastAsia"/>
          <w:iCs/>
          <w:sz w:val="24"/>
          <w:szCs w:val="24"/>
          <w:lang w:val="en-GB"/>
        </w:rPr>
      </w:pPr>
      <w:bookmarkStart w:id="0" w:name="_GoBack"/>
      <w:bookmarkEnd w:id="0"/>
      <w:r>
        <w:rPr>
          <w:rFonts w:eastAsiaTheme="minorEastAsia"/>
          <w:iCs/>
          <w:sz w:val="24"/>
          <w:szCs w:val="24"/>
          <w:lang w:val="en-GB"/>
        </w:rPr>
        <w:t>Plot value of the call against U, and take the maximum</w:t>
      </w:r>
    </w:p>
    <w:p w:rsidR="004B2E70" w:rsidRPr="001A2097" w:rsidRDefault="004B2E70" w:rsidP="004B2E70">
      <w:pPr>
        <w:spacing w:after="0"/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foc:   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dC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=0             →  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       </m:t>
          </m:r>
        </m:oMath>
      </m:oMathPara>
    </w:p>
    <w:p w:rsidR="001A2097" w:rsidRDefault="001A2097" w:rsidP="004B2E70">
      <w:pPr>
        <w:spacing w:after="0"/>
        <w:rPr>
          <w:rFonts w:eastAsiaTheme="minorEastAsia"/>
          <w:sz w:val="24"/>
          <w:szCs w:val="24"/>
          <w:lang w:val="en-GB"/>
        </w:rPr>
      </w:pPr>
    </w:p>
    <w:p w:rsidR="001A2097" w:rsidRDefault="001A2097" w:rsidP="004B2E70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 xml:space="preserve">DYNAMICS under P: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dC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C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r+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νσ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dt+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σd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P</m:t>
            </m:r>
          </m:sup>
        </m:sSup>
      </m:oMath>
    </w:p>
    <w:p w:rsidR="001A2097" w:rsidRDefault="001A2097" w:rsidP="004B2E70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Risk premium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νσ </m:t>
        </m:r>
      </m:oMath>
      <w:r>
        <w:rPr>
          <w:rFonts w:eastAsiaTheme="minorEastAsia"/>
          <w:sz w:val="24"/>
          <w:szCs w:val="24"/>
          <w:lang w:val="en-GB"/>
        </w:rPr>
        <w:t xml:space="preserve"> &gt; 0</w:t>
      </w:r>
    </w:p>
    <w:p w:rsidR="001A2097" w:rsidRDefault="004A42C0" w:rsidP="004B2E70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684FC2">
            <wp:simplePos x="0" y="0"/>
            <wp:positionH relativeFrom="margin">
              <wp:posOffset>942975</wp:posOffset>
            </wp:positionH>
            <wp:positionV relativeFrom="paragraph">
              <wp:posOffset>13970</wp:posOffset>
            </wp:positionV>
            <wp:extent cx="360934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433" y="21327"/>
                <wp:lineTo x="21433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6" t="42905" r="11444" b="21664"/>
                    <a:stretch/>
                  </pic:blipFill>
                  <pic:spPr bwMode="auto">
                    <a:xfrm>
                      <a:off x="0" y="0"/>
                      <a:ext cx="360934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2097" w:rsidRDefault="001A2097" w:rsidP="004B2E70">
      <w:pPr>
        <w:spacing w:after="0"/>
        <w:rPr>
          <w:rFonts w:eastAsiaTheme="minorEastAsia"/>
          <w:sz w:val="24"/>
          <w:szCs w:val="24"/>
          <w:lang w:val="en-GB"/>
        </w:rPr>
      </w:pPr>
    </w:p>
    <w:p w:rsidR="001A2097" w:rsidRDefault="001A2097" w:rsidP="004B2E70">
      <w:pPr>
        <w:spacing w:after="0"/>
        <w:rPr>
          <w:rFonts w:eastAsiaTheme="minorEastAsia"/>
          <w:sz w:val="24"/>
          <w:szCs w:val="24"/>
          <w:lang w:val="en-GB"/>
        </w:rPr>
      </w:pPr>
    </w:p>
    <w:p w:rsidR="004A42C0" w:rsidRDefault="004A42C0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:rsidR="004A42C0" w:rsidRDefault="004A42C0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:rsidR="004A42C0" w:rsidRDefault="004A42C0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:rsidR="004A42C0" w:rsidRDefault="004A42C0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:rsidR="004A42C0" w:rsidRDefault="004A42C0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:rsidR="004A42C0" w:rsidRDefault="004A42C0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:rsidR="004A42C0" w:rsidRDefault="004A42C0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:rsidR="001A2097" w:rsidRDefault="001A2097" w:rsidP="001A2097">
      <w:pPr>
        <w:spacing w:after="0"/>
        <w:rPr>
          <w:rFonts w:eastAsiaTheme="minorEastAsia"/>
          <w:b/>
          <w:bCs/>
          <w:sz w:val="24"/>
          <w:szCs w:val="24"/>
          <w:u w:val="single"/>
          <w:lang w:val="en-GB"/>
        </w:rPr>
      </w:pPr>
      <w:r>
        <w:rPr>
          <w:rFonts w:eastAsiaTheme="minorEastAsia"/>
          <w:b/>
          <w:bCs/>
          <w:sz w:val="24"/>
          <w:szCs w:val="24"/>
          <w:u w:val="single"/>
          <w:lang w:val="en-GB"/>
        </w:rPr>
        <w:t>PERPETUAL AMERICAN PUT</w:t>
      </w:r>
    </w:p>
    <w:p w:rsidR="001A2097" w:rsidRPr="004B2E70" w:rsidRDefault="001A2097" w:rsidP="001A2097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Endogenous barrier,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en-GB"/>
          </w:rPr>
          <m:t>=optimal excercise price.</m:t>
        </m:r>
      </m:oMath>
    </w:p>
    <w:tbl>
      <w:tblPr>
        <w:tblStyle w:val="Grigliatabella"/>
        <w:tblpPr w:leftFromText="141" w:rightFromText="141" w:vertAnchor="text" w:horzAnchor="page" w:tblpX="8341" w:tblpY="487"/>
        <w:tblW w:w="0" w:type="auto"/>
        <w:tblLook w:val="04A0" w:firstRow="1" w:lastRow="0" w:firstColumn="1" w:lastColumn="0" w:noHBand="0" w:noVBand="1"/>
      </w:tblPr>
      <w:tblGrid>
        <w:gridCol w:w="714"/>
        <w:gridCol w:w="805"/>
      </w:tblGrid>
      <w:tr w:rsidR="001A2097" w:rsidTr="00326F8C">
        <w:tc>
          <w:tcPr>
            <w:tcW w:w="714" w:type="dxa"/>
          </w:tcPr>
          <w:p w:rsidR="001A2097" w:rsidRDefault="001A2097" w:rsidP="00545414">
            <w:pPr>
              <w:rPr>
                <w:rFonts w:eastAsiaTheme="minorEastAsia"/>
                <w:sz w:val="24"/>
                <w:szCs w:val="24"/>
                <w:lang w:val="en-GB"/>
              </w:rPr>
            </w:pPr>
          </w:p>
        </w:tc>
        <w:tc>
          <w:tcPr>
            <w:tcW w:w="805" w:type="dxa"/>
          </w:tcPr>
          <w:p w:rsidR="001A2097" w:rsidRDefault="001A2097" w:rsidP="00545414">
            <w:pPr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 xml:space="preserve">B </w:t>
            </w:r>
            <w:r w:rsidR="00326F8C">
              <w:rPr>
                <w:rFonts w:eastAsiaTheme="minorEastAsia"/>
                <w:sz w:val="24"/>
                <w:szCs w:val="24"/>
                <w:lang w:val="en-GB"/>
              </w:rPr>
              <w:t>&lt;</w:t>
            </w:r>
            <w:r>
              <w:rPr>
                <w:rFonts w:eastAsiaTheme="minorEastAsia"/>
                <w:sz w:val="24"/>
                <w:szCs w:val="24"/>
                <w:lang w:val="en-GB"/>
              </w:rPr>
              <w:t xml:space="preserve"> S</w:t>
            </w:r>
          </w:p>
        </w:tc>
      </w:tr>
      <w:tr w:rsidR="001A2097" w:rsidTr="00326F8C">
        <w:tc>
          <w:tcPr>
            <w:tcW w:w="714" w:type="dxa"/>
          </w:tcPr>
          <w:p w:rsidR="001A2097" w:rsidRPr="00E8532C" w:rsidRDefault="001A2097" w:rsidP="00545414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σ ↑</m:t>
                </m:r>
              </m:oMath>
            </m:oMathPara>
          </w:p>
        </w:tc>
        <w:tc>
          <w:tcPr>
            <w:tcW w:w="805" w:type="dxa"/>
          </w:tcPr>
          <w:p w:rsidR="001A2097" w:rsidRDefault="000A7195" w:rsidP="00545414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↓</m:t>
                </m:r>
              </m:oMath>
            </m:oMathPara>
          </w:p>
        </w:tc>
      </w:tr>
      <w:tr w:rsidR="001A2097" w:rsidTr="00326F8C">
        <w:tc>
          <w:tcPr>
            <w:tcW w:w="714" w:type="dxa"/>
          </w:tcPr>
          <w:p w:rsidR="001A2097" w:rsidRDefault="001A2097" w:rsidP="00545414">
            <w:pPr>
              <w:jc w:val="center"/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>r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  ↑</m:t>
              </m:r>
            </m:oMath>
          </w:p>
        </w:tc>
        <w:tc>
          <w:tcPr>
            <w:tcW w:w="805" w:type="dxa"/>
          </w:tcPr>
          <w:p w:rsidR="001A2097" w:rsidRDefault="000A7195" w:rsidP="00545414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↑</m:t>
                </m:r>
              </m:oMath>
            </m:oMathPara>
          </w:p>
        </w:tc>
      </w:tr>
      <w:tr w:rsidR="001A2097" w:rsidTr="00326F8C">
        <w:tc>
          <w:tcPr>
            <w:tcW w:w="714" w:type="dxa"/>
          </w:tcPr>
          <w:p w:rsidR="001A2097" w:rsidRDefault="00326F8C" w:rsidP="00545414">
            <w:pPr>
              <w:jc w:val="center"/>
              <w:rPr>
                <w:rFonts w:eastAsiaTheme="minorEastAsia"/>
                <w:sz w:val="24"/>
                <w:szCs w:val="24"/>
                <w:lang w:val="en-GB"/>
              </w:rPr>
            </w:pPr>
            <w:r>
              <w:rPr>
                <w:rFonts w:eastAsiaTheme="minorEastAsia"/>
                <w:sz w:val="24"/>
                <w:szCs w:val="24"/>
                <w:lang w:val="en-GB"/>
              </w:rPr>
              <w:t xml:space="preserve">q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 xml:space="preserve"> ↑</m:t>
              </m:r>
            </m:oMath>
          </w:p>
        </w:tc>
        <w:tc>
          <w:tcPr>
            <w:tcW w:w="805" w:type="dxa"/>
          </w:tcPr>
          <w:p w:rsidR="001A2097" w:rsidRDefault="000A7195" w:rsidP="00545414">
            <w:pPr>
              <w:rPr>
                <w:rFonts w:eastAsiaTheme="minorEastAsia"/>
                <w:sz w:val="24"/>
                <w:szCs w:val="24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GB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/>
                  </w:rPr>
                  <m:t>↓</m:t>
                </m:r>
              </m:oMath>
            </m:oMathPara>
          </w:p>
        </w:tc>
      </w:tr>
    </w:tbl>
    <w:p w:rsidR="001A2097" w:rsidRPr="00AE1E59" w:rsidRDefault="00AE1E59" w:rsidP="001A2097">
      <w:pPr>
        <w:spacing w:after="0"/>
        <w:rPr>
          <w:rFonts w:eastAsiaTheme="minorEastAsia"/>
          <w:b/>
          <w:bCs/>
          <w:sz w:val="24"/>
          <w:szCs w:val="24"/>
          <w:lang w:val="en-GB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S,L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K- L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*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S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2</m:t>
                  </m:r>
                </m:sub>
              </m:sSub>
            </m:sup>
          </m:sSup>
        </m:oMath>
      </m:oMathPara>
    </w:p>
    <w:p w:rsidR="001A2097" w:rsidRDefault="000A7195" w:rsidP="001A2097">
      <w:pPr>
        <w:spacing w:after="0"/>
        <w:rPr>
          <w:rFonts w:eastAsiaTheme="minorEastAsia"/>
          <w:iCs/>
          <w:sz w:val="24"/>
          <w:szCs w:val="24"/>
          <w:lang w:val="en-GB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GB"/>
          </w:rPr>
          <m:t>:</m:t>
        </m:r>
      </m:oMath>
      <w:r w:rsidR="001A2097">
        <w:rPr>
          <w:rFonts w:eastAsiaTheme="minorEastAsia"/>
          <w:iCs/>
          <w:sz w:val="24"/>
          <w:szCs w:val="24"/>
          <w:lang w:val="en-GB"/>
        </w:rPr>
        <w:t xml:space="preserve"> trade off between </w:t>
      </w:r>
      <w:r w:rsidR="001A2097" w:rsidRPr="004B2E70">
        <w:rPr>
          <w:rFonts w:eastAsiaTheme="minorEastAsia"/>
          <w:iCs/>
          <w:sz w:val="24"/>
          <w:szCs w:val="24"/>
          <w:lang w:val="en-GB"/>
        </w:rPr>
        <w:t>Payoff</w:t>
      </w:r>
      <w:r w:rsidR="001A2097">
        <w:rPr>
          <w:rFonts w:eastAsiaTheme="minorEastAsia"/>
          <w:iCs/>
          <w:sz w:val="24"/>
          <w:szCs w:val="24"/>
          <w:lang w:val="en-GB"/>
        </w:rPr>
        <w:t xml:space="preserve"> (K -L) and </w:t>
      </w:r>
      <w:r w:rsidR="001A2097" w:rsidRPr="004B2E70">
        <w:rPr>
          <w:rFonts w:eastAsiaTheme="minorEastAsia"/>
          <w:iCs/>
          <w:sz w:val="24"/>
          <w:szCs w:val="24"/>
          <w:lang w:val="en-GB"/>
        </w:rPr>
        <w:t>Present value</w:t>
      </w:r>
      <w:r w:rsidR="001A2097">
        <w:rPr>
          <w:rFonts w:eastAsiaTheme="minorEastAsia"/>
          <w:iCs/>
          <w:sz w:val="24"/>
          <w:szCs w:val="24"/>
          <w:lang w:val="en-GB"/>
        </w:rPr>
        <w:t>.</w:t>
      </w:r>
    </w:p>
    <w:p w:rsidR="001A2097" w:rsidRDefault="001A2097" w:rsidP="001A2097">
      <w:pPr>
        <w:spacing w:after="0"/>
        <w:rPr>
          <w:rFonts w:eastAsiaTheme="minorEastAsia"/>
          <w:iCs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 xml:space="preserve">Plot value of the put against </w:t>
      </w:r>
      <w:r w:rsidR="00E22560">
        <w:rPr>
          <w:rFonts w:eastAsiaTheme="minorEastAsia"/>
          <w:iCs/>
          <w:sz w:val="24"/>
          <w:szCs w:val="24"/>
          <w:lang w:val="en-GB"/>
        </w:rPr>
        <w:t>L</w:t>
      </w:r>
      <w:r>
        <w:rPr>
          <w:rFonts w:eastAsiaTheme="minorEastAsia"/>
          <w:iCs/>
          <w:sz w:val="24"/>
          <w:szCs w:val="24"/>
          <w:lang w:val="en-GB"/>
        </w:rPr>
        <w:t>, and take the maximum</w:t>
      </w:r>
    </w:p>
    <w:p w:rsidR="001A2097" w:rsidRPr="001A2097" w:rsidRDefault="001A2097" w:rsidP="001A2097">
      <w:pPr>
        <w:spacing w:after="0"/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foc:   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dP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=0             →  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       </m:t>
          </m:r>
        </m:oMath>
      </m:oMathPara>
    </w:p>
    <w:p w:rsidR="001A2097" w:rsidRDefault="001A2097" w:rsidP="001A2097">
      <w:pPr>
        <w:spacing w:after="0"/>
        <w:rPr>
          <w:rFonts w:eastAsiaTheme="minorEastAsia"/>
          <w:sz w:val="24"/>
          <w:szCs w:val="24"/>
          <w:lang w:val="en-GB"/>
        </w:rPr>
      </w:pPr>
    </w:p>
    <w:p w:rsidR="001A2097" w:rsidRDefault="001A2097" w:rsidP="001A2097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iCs/>
          <w:sz w:val="24"/>
          <w:szCs w:val="24"/>
          <w:lang w:val="en-GB"/>
        </w:rPr>
        <w:t xml:space="preserve">DYNAMICS under P: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dP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P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r+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GB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νσ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dt+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σd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P</m:t>
            </m:r>
          </m:sup>
        </m:sSup>
      </m:oMath>
    </w:p>
    <w:p w:rsidR="001A2097" w:rsidRDefault="001A2097" w:rsidP="001A2097">
      <w:pPr>
        <w:spacing w:after="0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Risk premium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 xml:space="preserve">νσ </m:t>
        </m:r>
      </m:oMath>
      <w:r>
        <w:rPr>
          <w:rFonts w:eastAsiaTheme="minorEastAsia"/>
          <w:sz w:val="24"/>
          <w:szCs w:val="24"/>
          <w:lang w:val="en-GB"/>
        </w:rPr>
        <w:t xml:space="preserve"> &lt; 0 </w:t>
      </w:r>
      <w:r>
        <w:rPr>
          <w:rFonts w:eastAsiaTheme="minorEastAsia" w:cstheme="minorHAnsi"/>
          <w:sz w:val="24"/>
          <w:szCs w:val="24"/>
          <w:lang w:val="en-GB"/>
        </w:rPr>
        <w:t>→</w:t>
      </w:r>
      <w:r>
        <w:rPr>
          <w:rFonts w:eastAsiaTheme="minorEastAsia"/>
          <w:sz w:val="24"/>
          <w:szCs w:val="24"/>
          <w:lang w:val="en-GB"/>
        </w:rPr>
        <w:t xml:space="preserve"> insurance service</w:t>
      </w:r>
    </w:p>
    <w:p w:rsidR="004A42C0" w:rsidRPr="004A42C0" w:rsidRDefault="004A42C0" w:rsidP="001A2097">
      <w:pPr>
        <w:spacing w:after="0"/>
        <w:rPr>
          <w:noProof/>
          <w:lang w:val="en-GB"/>
        </w:rPr>
      </w:pPr>
    </w:p>
    <w:p w:rsidR="004A42C0" w:rsidRPr="004B2E70" w:rsidRDefault="004A42C0" w:rsidP="001A2097">
      <w:pPr>
        <w:spacing w:after="0"/>
        <w:rPr>
          <w:rFonts w:eastAsiaTheme="minorEastAsia"/>
          <w:iCs/>
          <w:sz w:val="24"/>
          <w:szCs w:val="24"/>
          <w:lang w:val="en-GB"/>
        </w:rPr>
      </w:pPr>
    </w:p>
    <w:p w:rsidR="004A42C0" w:rsidRPr="000A7195" w:rsidRDefault="004A42C0" w:rsidP="004B2E70">
      <w:pPr>
        <w:spacing w:after="0"/>
        <w:rPr>
          <w:noProof/>
          <w:lang w:val="en-GB"/>
        </w:rPr>
      </w:pPr>
    </w:p>
    <w:p w:rsidR="001A2097" w:rsidRPr="004B2E70" w:rsidRDefault="004A42C0" w:rsidP="004A42C0">
      <w:pPr>
        <w:spacing w:after="0"/>
        <w:jc w:val="center"/>
        <w:rPr>
          <w:rFonts w:eastAsiaTheme="minorEastAsia"/>
          <w:i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59FA46" wp14:editId="6BFE4577">
            <wp:extent cx="4324350" cy="1788466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286" t="46503" r="11288" b="16405"/>
                    <a:stretch/>
                  </pic:blipFill>
                  <pic:spPr bwMode="auto">
                    <a:xfrm>
                      <a:off x="0" y="0"/>
                      <a:ext cx="4337090" cy="179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097" w:rsidRPr="004B2E7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939C1"/>
    <w:multiLevelType w:val="hybridMultilevel"/>
    <w:tmpl w:val="DCE259F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F44B2"/>
    <w:multiLevelType w:val="hybridMultilevel"/>
    <w:tmpl w:val="3BB86C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3D47C3"/>
    <w:multiLevelType w:val="hybridMultilevel"/>
    <w:tmpl w:val="6BBC77F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229B2"/>
    <w:multiLevelType w:val="hybridMultilevel"/>
    <w:tmpl w:val="35F8E1CC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D5750A7"/>
    <w:multiLevelType w:val="hybridMultilevel"/>
    <w:tmpl w:val="BAD035A2"/>
    <w:lvl w:ilvl="0" w:tplc="14624A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F53"/>
    <w:rsid w:val="000A7195"/>
    <w:rsid w:val="000E3382"/>
    <w:rsid w:val="00126B95"/>
    <w:rsid w:val="001A1C41"/>
    <w:rsid w:val="001A2097"/>
    <w:rsid w:val="00326F8C"/>
    <w:rsid w:val="00360F53"/>
    <w:rsid w:val="003721E8"/>
    <w:rsid w:val="00447329"/>
    <w:rsid w:val="00474C73"/>
    <w:rsid w:val="004A42C0"/>
    <w:rsid w:val="004B2E70"/>
    <w:rsid w:val="0074406B"/>
    <w:rsid w:val="007B68C7"/>
    <w:rsid w:val="00943715"/>
    <w:rsid w:val="00AE1E59"/>
    <w:rsid w:val="00B10E06"/>
    <w:rsid w:val="00B40B00"/>
    <w:rsid w:val="00B533A1"/>
    <w:rsid w:val="00E05553"/>
    <w:rsid w:val="00E22560"/>
    <w:rsid w:val="00E571C8"/>
    <w:rsid w:val="00E8532C"/>
    <w:rsid w:val="00F76E84"/>
    <w:rsid w:val="00FA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B39615-9C17-4D07-B44B-4D2CA8720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360F53"/>
    <w:rPr>
      <w:color w:val="808080"/>
    </w:rPr>
  </w:style>
  <w:style w:type="paragraph" w:styleId="Paragrafoelenco">
    <w:name w:val="List Paragraph"/>
    <w:basedOn w:val="Normale"/>
    <w:uiPriority w:val="34"/>
    <w:qFormat/>
    <w:rsid w:val="00360F53"/>
    <w:pPr>
      <w:ind w:left="720"/>
      <w:contextualSpacing/>
    </w:pPr>
  </w:style>
  <w:style w:type="table" w:styleId="Grigliatabella">
    <w:name w:val="Table Grid"/>
    <w:basedOn w:val="Tabellanormale"/>
    <w:uiPriority w:val="39"/>
    <w:rsid w:val="00E57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849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Primo</dc:creator>
  <cp:keywords/>
  <dc:description/>
  <cp:lastModifiedBy>Cristina Primo</cp:lastModifiedBy>
  <cp:revision>14</cp:revision>
  <dcterms:created xsi:type="dcterms:W3CDTF">2020-04-04T05:15:00Z</dcterms:created>
  <dcterms:modified xsi:type="dcterms:W3CDTF">2020-04-04T15:24:00Z</dcterms:modified>
</cp:coreProperties>
</file>