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1960C8">
            <w:pPr>
              <w:spacing w:line="240" w:lineRule="auto"/>
              <w:rPr>
                <w:rFonts w:eastAsia="Times New Roman"/>
              </w:rPr>
            </w:pPr>
          </w:p>
          <w:p w:rsidR="005B0D3B" w:rsidRDefault="003D0CE3" w:rsidP="001960C8">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1960C8">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1960C8">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1960C8">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p w:rsidR="000D7E2A" w:rsidRPr="00BE33BA" w:rsidRDefault="000D7E2A" w:rsidP="001960C8">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1960C8">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1960C8">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1960C8">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1960C8">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r>
              <w:rPr>
                <w:rFonts w:eastAsia="Times New Roman"/>
              </w:rPr>
              <w:t>)</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r>
              <w:rPr>
                <w:rFonts w:eastAsia="Times New Roman"/>
              </w:rPr>
              <w:t xml:space="preserv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w:t>
            </w:r>
            <w:r>
              <w:rPr>
                <w:rFonts w:eastAsia="Times New Roman"/>
              </w:rPr>
              <w:t xml:space="preserve">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 xml:space="preserve">Player does not obtain </w:t>
            </w:r>
            <w:r>
              <w:rPr>
                <w:rFonts w:eastAsia="Times New Roman"/>
              </w:rPr>
              <w:t>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r>
              <w:rPr>
                <w:rFonts w:eastAsia="Times New Roman"/>
              </w:rPr>
              <w:t>)</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Pr>
                <w:rFonts w:eastAsia="Times New Roman"/>
              </w:rPr>
              <w:t xml:space="preserve">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 xml:space="preserve">Player does not obtain the </w:t>
            </w:r>
            <w:r>
              <w:rPr>
                <w:rFonts w:eastAsia="Times New Roman"/>
              </w:rPr>
              <w:t>Network</w:t>
            </w:r>
            <w:r>
              <w:rPr>
                <w:rFonts w:eastAsia="Times New Roman"/>
              </w:rPr>
              <w:t>.</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r>
              <w:rPr>
                <w:rFonts w:eastAsia="Times New Roman"/>
              </w:rPr>
              <w:t>)</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w:t>
            </w:r>
            <w:proofErr w:type="spellStart"/>
            <w:r>
              <w:rPr>
                <w:rFonts w:eastAsia="Times New Roman"/>
              </w:rPr>
              <w:t>Illuminatis</w:t>
            </w:r>
            <w:proofErr w:type="spellEnd"/>
            <w:r>
              <w:rPr>
                <w:rFonts w:eastAsia="Times New Roman"/>
              </w:rPr>
              <w:t xml:space="preserve">.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w:t>
            </w:r>
            <w:r>
              <w:rPr>
                <w:rFonts w:eastAsia="Times New Roman"/>
              </w:rPr>
              <w:t>h</w:t>
            </w:r>
            <w:r>
              <w:rPr>
                <w:rFonts w:eastAsia="Times New Roman"/>
              </w:rPr>
              <w:t>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I - 7 (Illuminati – 7</w:t>
            </w:r>
            <w:r>
              <w:rPr>
                <w:rFonts w:eastAsia="Times New Roman"/>
              </w:rPr>
              <w:t>)</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 xml:space="preserve">The </w:t>
            </w:r>
            <w:r>
              <w:rPr>
                <w:rFonts w:eastAsia="Times New Roman"/>
              </w:rPr>
              <w:t>Society of Assassins</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0A512C">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0A512C">
            <w:pPr>
              <w:spacing w:line="240" w:lineRule="auto"/>
              <w:rPr>
                <w:rFonts w:eastAsia="Times New Roman"/>
              </w:rPr>
            </w:pPr>
            <w:r>
              <w:rPr>
                <w:rFonts w:eastAsia="Times New Roman"/>
              </w:rPr>
              <w:t>The Society of Assassins can win by controlling six Violent Groups.</w:t>
            </w:r>
          </w:p>
          <w:p w:rsidR="00EE55CA" w:rsidRDefault="00EE55CA" w:rsidP="000A512C">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0A512C">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eastAsia="Times New Roman"/>
                <w:color w:val="auto"/>
              </w:rPr>
            </w:pPr>
            <w:r>
              <w:rPr>
                <w:rFonts w:eastAsia="Times New Roman"/>
                <w:color w:val="auto"/>
              </w:rPr>
              <w:t>Player randomly chooses the Illuminati</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A512C">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A512C">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rPr>
                <w:rFonts w:ascii="Times New Roman" w:eastAsia="Times New Roman" w:hAnsi="Times New Roman" w:cs="Times New Roman"/>
                <w:color w:val="auto"/>
                <w:sz w:val="24"/>
                <w:szCs w:val="24"/>
              </w:rPr>
            </w:pPr>
          </w:p>
        </w:tc>
      </w:tr>
      <w:tr w:rsidR="00C2542E" w:rsidTr="000A51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A512C">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bookmarkStart w:id="0" w:name="_GoBack"/>
      <w:bookmarkEnd w:id="0"/>
    </w:p>
    <w:sectPr w:rsidR="00C2542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9"/>
  </w:num>
  <w:num w:numId="5">
    <w:abstractNumId w:val="4"/>
  </w:num>
  <w:num w:numId="6">
    <w:abstractNumId w:val="14"/>
  </w:num>
  <w:num w:numId="7">
    <w:abstractNumId w:val="8"/>
  </w:num>
  <w:num w:numId="8">
    <w:abstractNumId w:val="11"/>
  </w:num>
  <w:num w:numId="9">
    <w:abstractNumId w:val="12"/>
  </w:num>
  <w:num w:numId="10">
    <w:abstractNumId w:val="0"/>
  </w:num>
  <w:num w:numId="11">
    <w:abstractNumId w:val="2"/>
  </w:num>
  <w:num w:numId="12">
    <w:abstractNumId w:val="5"/>
  </w:num>
  <w:num w:numId="13">
    <w:abstractNumId w:val="10"/>
  </w:num>
  <w:num w:numId="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C6AE5"/>
    <w:rsid w:val="003C24B0"/>
    <w:rsid w:val="003D0CE3"/>
    <w:rsid w:val="005B0D3B"/>
    <w:rsid w:val="008A01AD"/>
    <w:rsid w:val="008E0CBA"/>
    <w:rsid w:val="00907D64"/>
    <w:rsid w:val="00936C18"/>
    <w:rsid w:val="00937DFF"/>
    <w:rsid w:val="00A529FD"/>
    <w:rsid w:val="00A71BD6"/>
    <w:rsid w:val="00BE33BA"/>
    <w:rsid w:val="00C23EBB"/>
    <w:rsid w:val="00C2542E"/>
    <w:rsid w:val="00E87A5D"/>
    <w:rsid w:val="00ED620A"/>
    <w:rsid w:val="00EE55CA"/>
    <w:rsid w:val="00F16C63"/>
    <w:rsid w:val="00F86EBE"/>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7CBD"/>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10</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11</cp:revision>
  <dcterms:created xsi:type="dcterms:W3CDTF">2017-03-19T05:44:00Z</dcterms:created>
  <dcterms:modified xsi:type="dcterms:W3CDTF">2017-03-20T23:08:00Z</dcterms:modified>
</cp:coreProperties>
</file>