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permite ao usuário explorar séries temporais e mapas temáticos para qualquer região do Brasil, reduzindo a necessidade de manipulação de grandes volumes de dados e facilitando a análise de eventos meteorológicos extremos e padrões climáticos regionais.</w:t>
      </w:r>
    </w:p>
    <w:p w14:paraId="5E06C39F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448BA4BF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alto desempenho computacional com simplicidade de uso. As principais funcionalidades são:</w:t>
      </w:r>
    </w:p>
    <w:p w14:paraId="459B71C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acumulada, vento, radiação solar e umidade do solo.</w:t>
      </w:r>
    </w:p>
    <w:p w14:paraId="387E6FC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de variáveis selecionadas para municípios, estados ou polígonos definidos pelo usuário.</w:t>
      </w:r>
    </w:p>
    <w:p w14:paraId="558BD532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6E0E9E6E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• Processamento em Nuvem via GEE: Integração direta com 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(GEE), garantindo eficiência e escalabilidade.</w:t>
      </w:r>
    </w:p>
    <w:p w14:paraId="3C3C0223" w14:textId="48473024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Exportação de Resultados: Download de dados e gráficos em formato .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652ACEE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Default="00C37DEF" w:rsidP="00733535">
      <w:pPr>
        <w:jc w:val="both"/>
        <w:rPr>
          <w:b/>
          <w:bCs/>
          <w:lang w:val="pt-BR"/>
        </w:rPr>
      </w:pPr>
      <w:r w:rsidRPr="0001382E">
        <w:rPr>
          <w:lang w:val="pt-BR"/>
        </w:rPr>
        <w:t>O fluxograma a seguir sintetiza o processo de obtenção, processamento e visualização dos dados na plataforma Clima-</w:t>
      </w:r>
      <w:proofErr w:type="spellStart"/>
      <w:r w:rsidRPr="0001382E">
        <w:rPr>
          <w:lang w:val="pt-BR"/>
        </w:rPr>
        <w:t>Cast</w:t>
      </w:r>
      <w:proofErr w:type="spellEnd"/>
      <w:r w:rsidRPr="0001382E">
        <w:rPr>
          <w:lang w:val="pt-BR"/>
        </w:rPr>
        <w:t xml:space="preserve">-Crepaldi, destacando a sequência lógica das operações realizadas no Google Earth </w:t>
      </w:r>
      <w:proofErr w:type="spellStart"/>
      <w:r w:rsidRPr="0001382E">
        <w:rPr>
          <w:lang w:val="pt-BR"/>
        </w:rPr>
        <w:t>Engine</w:t>
      </w:r>
      <w:proofErr w:type="spellEnd"/>
      <w:r w:rsidRPr="0001382E">
        <w:rPr>
          <w:lang w:val="pt-BR"/>
        </w:rPr>
        <w:t xml:space="preserve"> e no </w:t>
      </w:r>
      <w:proofErr w:type="spellStart"/>
      <w:r w:rsidRPr="0001382E">
        <w:rPr>
          <w:lang w:val="pt-BR"/>
        </w:rPr>
        <w:t>Streamlit</w:t>
      </w:r>
      <w:proofErr w:type="spellEnd"/>
      <w:r w:rsidRPr="0001382E">
        <w:rPr>
          <w:lang w:val="pt-BR"/>
        </w:rPr>
        <w:t>.</w:t>
      </w:r>
    </w:p>
    <w:p w14:paraId="156BA6B5" w14:textId="77777777" w:rsidR="00C37DEF" w:rsidRDefault="00C37DEF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F401152" w14:textId="7747B806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espacial de 0,1° (~10 km).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3. Processamento no GEE: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Visualização no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184C29BF" w:rsidR="0001382E" w:rsidRDefault="0001382E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3CEA3BE9" wp14:editId="20963E49">
            <wp:extent cx="3481954" cy="5153025"/>
            <wp:effectExtent l="152400" t="152400" r="366395" b="352425"/>
            <wp:docPr id="4288944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94433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336" cy="51654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0DCAFFA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>• Reanálise não é Observação: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Resolução Espacial: Cada pixel do ERA5-Land (~10 km × 10 km) representa um valor médio sobre essa área. Fenômenos de microescala, como ilhas de calor urbanas ou brisas de vale/montanha, não são resolvidos.</w:t>
      </w:r>
    </w:p>
    <w:p w14:paraId="54E2308B" w14:textId="3CDB94B9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Intervalo Temporal Diário: O uso de dados diários limita a detecção de eventos convectivos de curta duração. Para estudos de tempestades severas, recomenda-se o uso de dados horários do ERA5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1701628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2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3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D87CE" w14:textId="77777777" w:rsidR="00FE7729" w:rsidRDefault="00FE7729" w:rsidP="0001382E">
      <w:pPr>
        <w:spacing w:after="0" w:line="240" w:lineRule="auto"/>
      </w:pPr>
      <w:r>
        <w:separator/>
      </w:r>
    </w:p>
  </w:endnote>
  <w:endnote w:type="continuationSeparator" w:id="0">
    <w:p w14:paraId="13CAD59D" w14:textId="77777777" w:rsidR="00FE7729" w:rsidRDefault="00FE7729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860E9" w14:textId="77777777" w:rsidR="00FE7729" w:rsidRDefault="00FE7729" w:rsidP="0001382E">
      <w:pPr>
        <w:spacing w:after="0" w:line="240" w:lineRule="auto"/>
      </w:pPr>
      <w:r>
        <w:separator/>
      </w:r>
    </w:p>
  </w:footnote>
  <w:footnote w:type="continuationSeparator" w:id="0">
    <w:p w14:paraId="0483BB80" w14:textId="77777777" w:rsidR="00FE7729" w:rsidRDefault="00FE7729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34616"/>
    <w:rsid w:val="0004650A"/>
    <w:rsid w:val="0006063C"/>
    <w:rsid w:val="0015074B"/>
    <w:rsid w:val="0029639D"/>
    <w:rsid w:val="00326F90"/>
    <w:rsid w:val="00733535"/>
    <w:rsid w:val="00881202"/>
    <w:rsid w:val="00AA1D8D"/>
    <w:rsid w:val="00B47730"/>
    <w:rsid w:val="00C37DEF"/>
    <w:rsid w:val="00C42EA9"/>
    <w:rsid w:val="00CB0664"/>
    <w:rsid w:val="00E7108F"/>
    <w:rsid w:val="00FC693F"/>
    <w:rsid w:val="00FE7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aulo.crepaldi@unifei.edu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Crepaldi2025/dashboard_cat31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700</Words>
  <Characters>4480</Characters>
  <Application>Microsoft Office Word</Application>
  <DocSecurity>0</DocSecurity>
  <Lines>89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4</cp:revision>
  <dcterms:created xsi:type="dcterms:W3CDTF">2025-11-11T12:59:00Z</dcterms:created>
  <dcterms:modified xsi:type="dcterms:W3CDTF">2025-11-11T13:08:00Z</dcterms:modified>
  <cp:category/>
</cp:coreProperties>
</file>