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F1423EE" w14:textId="77777777" w:rsidR="005839A5" w:rsidRDefault="00000000">
      <w:pPr>
        <w:spacing w:after="40"/>
        <w:rPr>
          <w:lang w:eastAsia="zh-CN"/>
        </w:rPr>
      </w:pPr>
      <w:r>
        <w:rPr>
          <w:b/>
          <w:color w:val="2E74B5"/>
          <w:sz w:val="18"/>
          <w:lang w:eastAsia="zh-CN"/>
        </w:rPr>
        <w:t>2026</w:t>
      </w:r>
      <w:r>
        <w:rPr>
          <w:b/>
          <w:color w:val="2E74B5"/>
          <w:sz w:val="18"/>
          <w:lang w:eastAsia="zh-CN"/>
        </w:rPr>
        <w:t>年度中国青年科技创新</w:t>
      </w:r>
      <w:r>
        <w:rPr>
          <w:b/>
          <w:color w:val="2E74B5"/>
          <w:sz w:val="18"/>
          <w:lang w:eastAsia="zh-CN"/>
        </w:rPr>
        <w:t>“</w:t>
      </w:r>
      <w:r>
        <w:rPr>
          <w:b/>
          <w:color w:val="2E74B5"/>
          <w:sz w:val="18"/>
          <w:lang w:eastAsia="zh-CN"/>
        </w:rPr>
        <w:t>揭榜挂帅</w:t>
      </w:r>
      <w:r>
        <w:rPr>
          <w:b/>
          <w:color w:val="2E74B5"/>
          <w:sz w:val="18"/>
          <w:lang w:eastAsia="zh-CN"/>
        </w:rPr>
        <w:t>”</w:t>
      </w:r>
      <w:r>
        <w:rPr>
          <w:b/>
          <w:color w:val="2E74B5"/>
          <w:sz w:val="18"/>
          <w:lang w:eastAsia="zh-CN"/>
        </w:rPr>
        <w:t>擂台赛</w:t>
      </w:r>
      <w:r>
        <w:rPr>
          <w:b/>
          <w:color w:val="2E74B5"/>
          <w:sz w:val="18"/>
          <w:lang w:eastAsia="zh-CN"/>
        </w:rPr>
        <w:t xml:space="preserve"> · </w:t>
      </w:r>
      <w:r>
        <w:rPr>
          <w:b/>
          <w:color w:val="2E74B5"/>
          <w:sz w:val="18"/>
          <w:lang w:eastAsia="zh-CN"/>
        </w:rPr>
        <w:t>阿里云榜题</w:t>
      </w:r>
    </w:p>
    <w:p w14:paraId="22B33DDA" w14:textId="77777777" w:rsidR="005839A5" w:rsidRDefault="00000000">
      <w:pPr>
        <w:keepNext/>
        <w:spacing w:after="40"/>
        <w:rPr>
          <w:lang w:eastAsia="zh-CN"/>
        </w:rPr>
      </w:pPr>
      <w:r>
        <w:rPr>
          <w:b/>
          <w:color w:val="17365D"/>
          <w:sz w:val="36"/>
          <w:lang w:eastAsia="zh-CN"/>
        </w:rPr>
        <w:t>方向</w:t>
      </w:r>
      <w:r>
        <w:rPr>
          <w:b/>
          <w:color w:val="17365D"/>
          <w:sz w:val="36"/>
          <w:lang w:eastAsia="zh-CN"/>
        </w:rPr>
        <w:t xml:space="preserve"> 1B</w:t>
      </w:r>
      <w:r>
        <w:rPr>
          <w:b/>
          <w:color w:val="17365D"/>
          <w:sz w:val="36"/>
          <w:lang w:eastAsia="zh-CN"/>
        </w:rPr>
        <w:t>｜科学实验任务规划与反馈迭代</w:t>
      </w:r>
    </w:p>
    <w:p w14:paraId="4C23059D" w14:textId="4D0CCB25" w:rsidR="005839A5" w:rsidRDefault="00000000" w:rsidP="000F423D">
      <w:pPr>
        <w:rPr>
          <w:rFonts w:hint="eastAsia"/>
          <w:lang w:eastAsia="zh-CN"/>
        </w:rPr>
      </w:pPr>
      <w:r>
        <w:rPr>
          <w:color w:val="666666"/>
          <w:sz w:val="17"/>
          <w:lang w:eastAsia="zh-CN"/>
        </w:rPr>
        <w:t>赛道一</w:t>
      </w:r>
      <w:r>
        <w:rPr>
          <w:color w:val="666666"/>
          <w:sz w:val="17"/>
          <w:lang w:eastAsia="zh-CN"/>
        </w:rPr>
        <w:t>·</w:t>
      </w:r>
      <w:r>
        <w:rPr>
          <w:color w:val="666666"/>
          <w:sz w:val="17"/>
          <w:lang w:eastAsia="zh-CN"/>
        </w:rPr>
        <w:t>科学发现｜题目编号：</w:t>
      </w:r>
      <w:r>
        <w:rPr>
          <w:color w:val="666666"/>
          <w:sz w:val="17"/>
          <w:lang w:eastAsia="zh-CN"/>
        </w:rPr>
        <w:t>XH-202619</w:t>
      </w:r>
      <w:r>
        <w:rPr>
          <w:color w:val="666666"/>
          <w:sz w:val="17"/>
          <w:lang w:eastAsia="zh-CN"/>
        </w:rPr>
        <w:t>｜依据：</w:t>
      </w:r>
      <w:r w:rsidR="005839A5">
        <w:fldChar w:fldCharType="begin"/>
      </w:r>
      <w:r w:rsidR="005839A5">
        <w:rPr>
          <w:lang w:eastAsia="zh-CN"/>
        </w:rPr>
        <w:instrText>HYPERLINK "https://university.aliyun.com/action/tzbjbgs2026" \h</w:instrText>
      </w:r>
      <w:r w:rsidR="005839A5">
        <w:fldChar w:fldCharType="separate"/>
      </w:r>
      <w:r w:rsidR="005839A5">
        <w:rPr>
          <w:color w:val="2E74B5"/>
          <w:u w:val="single"/>
          <w:lang w:eastAsia="zh-CN"/>
        </w:rPr>
        <w:t>阿里云赛事官网</w:t>
      </w:r>
      <w:r w:rsidR="005839A5">
        <w:fldChar w:fldCharType="end"/>
      </w:r>
    </w:p>
    <w:p w14:paraId="0C26DE2D" w14:textId="77777777" w:rsidR="000F423D" w:rsidRDefault="000F423D" w:rsidP="000F423D">
      <w:pPr>
        <w:pStyle w:val="1"/>
        <w:rPr>
          <w:lang w:eastAsia="zh-CN"/>
        </w:rPr>
      </w:pPr>
      <w:r>
        <w:rPr>
          <w:lang w:eastAsia="zh-CN"/>
        </w:rPr>
        <w:t>P1</w:t>
      </w:r>
      <w:r>
        <w:rPr>
          <w:lang w:eastAsia="zh-CN"/>
        </w:rPr>
        <w:t>｜作品信息与核心结果</w:t>
      </w:r>
    </w:p>
    <w:p w14:paraId="4A262C0E" w14:textId="77777777" w:rsidR="000F423D" w:rsidRDefault="000F423D" w:rsidP="000F423D">
      <w:pPr>
        <w:pStyle w:val="21"/>
        <w:rPr>
          <w:lang w:eastAsia="zh-CN"/>
        </w:rPr>
      </w:pPr>
      <w:r>
        <w:rPr>
          <w:rFonts w:hint="eastAsia"/>
          <w:lang w:eastAsia="zh-CN"/>
        </w:rPr>
        <w:t>参赛</w:t>
      </w:r>
      <w:r>
        <w:rPr>
          <w:rFonts w:ascii="微软雅黑" w:eastAsia="微软雅黑" w:hAnsi="微软雅黑" w:cs="微软雅黑" w:hint="eastAsia"/>
          <w:lang w:eastAsia="zh-CN"/>
        </w:rPr>
        <w:t>团队信息</w:t>
      </w:r>
      <w:r>
        <w:rPr>
          <w:rFonts w:ascii="微软雅黑" w:eastAsia="微软雅黑" w:hAnsi="微软雅黑" w:cs="微软雅黑"/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成员信息</w:t>
      </w:r>
      <w:r w:rsidRPr="008D4DCC">
        <w:rPr>
          <w:rFonts w:ascii="微软雅黑" w:eastAsia="微软雅黑" w:hAnsi="微软雅黑" w:cs="微软雅黑"/>
          <w:lang w:eastAsia="zh-CN"/>
        </w:rPr>
        <w:t>（必须将盖章版本的报名表第一页和第二页截图贴上来）</w:t>
      </w:r>
    </w:p>
    <w:p w14:paraId="3574E868" w14:textId="77777777" w:rsidR="000F423D" w:rsidRPr="006149D5" w:rsidRDefault="000F423D" w:rsidP="000F423D">
      <w:pPr>
        <w:rPr>
          <w:lang w:eastAsia="zh-CN"/>
        </w:rPr>
      </w:pPr>
      <w:r w:rsidRPr="006149D5">
        <w:rPr>
          <w:noProof/>
          <w:lang w:eastAsia="zh-CN"/>
        </w:rPr>
        <w:drawing>
          <wp:inline distT="0" distB="0" distL="0" distR="0" wp14:anchorId="7D2F57D1" wp14:editId="1C48E663">
            <wp:extent cx="5943600" cy="4137025"/>
            <wp:effectExtent l="0" t="0" r="0" b="3175"/>
            <wp:docPr id="10" name="图片 9">
              <a:extLst xmlns:a="http://schemas.openxmlformats.org/drawingml/2006/main">
                <a:ext uri="{FF2B5EF4-FFF2-40B4-BE49-F238E27FC236}">
                  <a16:creationId xmlns:a16="http://schemas.microsoft.com/office/drawing/2014/main" id="{3B9BC969-4DC2-16B4-A394-A1738524E7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>
                      <a:extLst>
                        <a:ext uri="{FF2B5EF4-FFF2-40B4-BE49-F238E27FC236}">
                          <a16:creationId xmlns:a16="http://schemas.microsoft.com/office/drawing/2014/main" id="{3B9BC969-4DC2-16B4-A394-A1738524E70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B705" w14:textId="77777777" w:rsidR="000F423D" w:rsidRDefault="000F423D" w:rsidP="000F423D">
      <w:pPr>
        <w:pStyle w:val="21"/>
      </w:pPr>
      <w:proofErr w:type="spellStart"/>
      <w:r>
        <w:t>作品</w:t>
      </w:r>
      <w:proofErr w:type="spellEnd"/>
      <w:r>
        <w:rPr>
          <w:rFonts w:hint="eastAsia"/>
          <w:lang w:eastAsia="zh-CN"/>
        </w:rPr>
        <w:t>基本</w:t>
      </w:r>
      <w:proofErr w:type="spellStart"/>
      <w:r>
        <w:t>信息</w:t>
      </w:r>
      <w:proofErr w:type="spellEnd"/>
    </w:p>
    <w:tbl>
      <w:tblPr>
        <w:tblStyle w:val="aff1"/>
        <w:tblW w:w="935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261"/>
        <w:gridCol w:w="6095"/>
      </w:tblGrid>
      <w:tr w:rsidR="000F423D" w14:paraId="1C638816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挑战杯系统报名时参赛作品名称(必填)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基于Qwen的研究型Agent运行时:科学实验任务规划与反馈迭代的运行时化(Proma×Prime Agent×research-mcp)【报名名以挑战杯系统为准】</w:t>
            </w:r>
          </w:p>
        </w:tc>
      </w:tr>
      <w:tr w:rsidR="000F423D" w14:paraId="3B6F258A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最终参赛作品名称(如有更新可备注)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同上,无更新</w:t>
            </w:r>
          </w:p>
        </w:tc>
      </w:tr>
      <w:tr w:rsidR="000F423D" w14:paraId="3DA90182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参赛选题(必填)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赛道一·选题1·方向1B(题目编号 XH-202619)</w:t>
            </w:r>
          </w:p>
        </w:tc>
      </w:tr>
      <w:tr w:rsidR="000F423D" w14:paraId="7CF1D8E2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参赛作品简介(300字内)-(必填)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把科研诚信从提示词纪律编译成运行时结构。作品=Proma(桌面Agent产品)+Prime Agent运行时+research-mcp(独立进程的科研认识论底座):假设迁移必须经类型检查器(互斥频段、kill分支、回显与稻草人拒绝),实验命令只在沙箱执行预登记冻结的字符串,指标由服务端从raw重算,真值与评分由外部计量器持有,终局唯一合法收口是当庭过三道gate的声明。Qwen(qwen3.7-plus/qwen3.8-max,百炼)完成12臂六世界机制发现与反事实预报,全部declare真调、三道gate全绿;ARFT同判官审计:诚信簇失败率93-100%→0-33%;两轮闭环案例:gate两拒后债务驱动第二轮一次过门、预算11→4。确定性审计脚本零LLM调用可复算全部声明。</w:t>
            </w:r>
          </w:p>
        </w:tc>
      </w:tr>
      <w:tr w:rsidR="000F423D" w14:paraId="50EEE757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参赛作品使用Qwen大模型及AI技术说明(300字内)-(必填)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基座全栈Qwen:qwen3.7-plus(E1六臂)与qwen3.8-max(E1M六臂,阿里云百炼直连),两轮闭环演示走百炼TokenPlan端点。调用凭证:6,143次成功调用/3.96亿token/7模型全Qwen族,时间轴08-21→27覆盖评测窗口(截图见P20)。Qwen承担:研究问题理解、假设提出与频段式可否证预测、探针预登记、实验命令生成(仅沙箱执行冻结串)、对抗性RLM子代理攻击、报告撰写与declare。反馈迭代不依赖提示词:gate红时server结构性拒绝,模型在拒绝理由上修复;元认知由journal未清偿债务+server拒绝实现,非独立meta-agent。</w:t>
            </w:r>
          </w:p>
        </w:tc>
      </w:tr>
      <w:tr w:rsidR="000F423D" w14:paraId="38DBEF67" w14:textId="77777777" w:rsidTr="00473467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宣传视频链接/其他作品相关文件(没有的可忽略)链接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演示视频:【录制后填夸克网盘链接,≤10分钟】;源码:github.com/CrepuscularIRIS/crucible(提交记录即时间戳证据);复现包与API见P20。</w:t>
            </w:r>
          </w:p>
        </w:tc>
      </w:tr>
    </w:tbl>
    <w:p w14:paraId="7D464736" w14:textId="77777777" w:rsidR="000F423D" w:rsidRPr="000F423D" w:rsidRDefault="000F423D" w:rsidP="000F423D">
      <w:pPr>
        <w:rPr>
          <w:rFonts w:hint="eastAsia"/>
          <w:lang w:eastAsia="zh-CN"/>
        </w:rPr>
      </w:pPr>
    </w:p>
    <w:p w14:paraId="314CED27" w14:textId="77777777" w:rsidR="005839A5" w:rsidRDefault="00000000">
      <w:pPr>
        <w:pStyle w:val="21"/>
      </w:pPr>
      <w:proofErr w:type="spellStart"/>
      <w:r>
        <w:t>本作品核心主张</w:t>
      </w:r>
      <w:proofErr w:type="spellEnd"/>
    </w:p>
    <w:p w14:paraId="6F32BF64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本作品针对的具体实验研究问题:有限计量预算、真值封闭的部分观测仿真世界里,Qwen agent 能否获得足以预测未运行干预的机制认识,并让第一轮实测结果【结构性】决定第二轮计划(而非重新生成)。</w:t>
      </w:r>
      <w:r>
        <w:rPr>
          <w:color w:val="222222"/>
          <w:sz w:val="19"/>
          <w:lang w:eastAsia="zh-CN"/>
        </w:rPr>
      </w:r>
    </w:p>
    <w:p w14:paraId="08E55173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本作品实际完成的核心方法:把科研诚信从提示词纪律编译成运行时结构——journal 唯一认知 owner、prereg sha256 冻结、类型化假设迁移(互斥频段/kill分支/回显与稻草人拒绝)、指标服务端重算、终局唯一合法收口是当庭过三道 gate 的声明;元认知由未清偿 epistemic debts + server 拒绝实现,非独立 meta-agent。</w:t>
      </w:r>
      <w:r>
        <w:rPr>
          <w:color w:val="222222"/>
          <w:sz w:val="19"/>
          <w:lang w:eastAsia="zh-CN"/>
        </w:rPr>
      </w:r>
    </w:p>
    <w:p w14:paraId="60724E77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最有代表性的结果1(对象/口径/结果):qwen3.7-plus@0.17.76 与 qwen3.8-max@0.17.77 各六世界(seed 0,预算 8),12/12 臂 declare 真调且三道 gate 全绿;MSE 跨世界 0.035~178.7;含百炼欠费中断后全部自主恢复(终局契约实战验证)。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</w:p>
    <w:p w14:paraId="1C391315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最有代表性的结果2:同判官(ARFT/glm-5.3,n=6+6)跨条件审计:诚信簇失败模式(D.4/E.2/F.4/C.1)在 plus@0.17.73-76 为 93-100%,在 38max@0.17.77 跌至 0-33%,F.4(自知未纠)清零——与回显闸/终局契约/(P#)对账一一对应(模型+栈双变量,归因声明见 P18)。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</w:p>
    <w:p w14:paraId="549DDD07" w14:textId="77777777" w:rsidR="005839A5" w:rsidRDefault="00000000">
      <w:pPr>
        <w:pStyle w:val="a0"/>
      </w:pPr>
      <w:r>
        <w:rPr>
          <w:color w:val="222222"/>
          <w:sz w:val="19"/>
        </w:rPr>
        <w:t>目前仍存在的主要局限:单 seed;模型×栈双变量混杂(plus@0.17.77 同栈对照臂待跑);不含图文多模态;两轮案例报告叙事表与 journal 存在 claim 状态漂移(gate 校数字不校叙事,P17 披露,确定性审计为准)。</w:t>
      </w:r>
      <w:r>
        <w:rPr>
          <w:color w:val="222222"/>
          <w:sz w:val="19"/>
        </w:rPr>
      </w:r>
    </w:p>
    <w:p w14:paraId="5DD4FADE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最终提交一份</w:t>
      </w: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文件，不超过</w:t>
      </w:r>
      <w:r>
        <w:rPr>
          <w:color w:val="222222"/>
          <w:lang w:eastAsia="zh-CN"/>
        </w:rPr>
        <w:t>20</w:t>
      </w:r>
      <w:r>
        <w:rPr>
          <w:color w:val="222222"/>
          <w:lang w:eastAsia="zh-CN"/>
        </w:rPr>
        <w:t>页；应包含可调用测试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和可交互前端入口、代表性测试案例及对应输入输出、详细应用技术报告和源代码。</w:t>
      </w:r>
    </w:p>
    <w:p w14:paraId="4EA90265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基座模型须使用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系列，并通过阿里云百炼或官网推荐工具调用，提供调用凭证或截图。</w:t>
      </w:r>
    </w:p>
    <w:p w14:paraId="44CDBE2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本方向重点展示</w:t>
      </w:r>
      <w:r>
        <w:rPr>
          <w:color w:val="222222"/>
          <w:lang w:eastAsia="zh-CN"/>
        </w:rPr>
        <w:t>“</w:t>
      </w:r>
      <w:r>
        <w:rPr>
          <w:color w:val="222222"/>
          <w:lang w:eastAsia="zh-CN"/>
        </w:rPr>
        <w:t>任务规划与实验设计</w:t>
      </w:r>
      <w:r>
        <w:rPr>
          <w:color w:val="222222"/>
          <w:lang w:eastAsia="zh-CN"/>
        </w:rPr>
        <w:t>—</w:t>
      </w:r>
      <w:r>
        <w:rPr>
          <w:color w:val="222222"/>
          <w:lang w:eastAsia="zh-CN"/>
        </w:rPr>
        <w:t>实验运行与数据获取</w:t>
      </w:r>
      <w:r>
        <w:rPr>
          <w:color w:val="222222"/>
          <w:lang w:eastAsia="zh-CN"/>
        </w:rPr>
        <w:t>—</w:t>
      </w:r>
      <w:r>
        <w:rPr>
          <w:color w:val="222222"/>
          <w:lang w:eastAsia="zh-CN"/>
        </w:rPr>
        <w:t>数据分析与反馈迭代</w:t>
      </w:r>
      <w:r>
        <w:rPr>
          <w:color w:val="222222"/>
          <w:lang w:eastAsia="zh-CN"/>
        </w:rPr>
        <w:t>”</w:t>
      </w:r>
      <w:r>
        <w:rPr>
          <w:color w:val="222222"/>
          <w:lang w:eastAsia="zh-CN"/>
        </w:rPr>
        <w:t>，说明实验结果如何改变下一轮计划并逐步提升实验成效。</w:t>
      </w:r>
    </w:p>
    <w:p w14:paraId="240583E4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演示视频为可选，时长不超过</w:t>
      </w:r>
      <w:r>
        <w:rPr>
          <w:color w:val="222222"/>
          <w:lang w:eastAsia="zh-CN"/>
        </w:rPr>
        <w:t>10</w:t>
      </w:r>
      <w:r>
        <w:rPr>
          <w:color w:val="222222"/>
          <w:lang w:eastAsia="zh-CN"/>
        </w:rPr>
        <w:t>分钟。</w:t>
      </w:r>
    </w:p>
    <w:p w14:paraId="02A17682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P2</w:t>
      </w:r>
      <w:r>
        <w:rPr>
          <w:lang w:eastAsia="zh-CN"/>
        </w:rPr>
        <w:t>｜作品目标与实际完成内容</w:t>
      </w:r>
    </w:p>
    <w:p w14:paraId="074C00F1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团队实际解决的问题</w:t>
      </w:r>
    </w:p>
    <w:p w14:paraId="09CCDB5F" w14:textId="77777777" w:rsidR="005839A5" w:rsidRDefault="00000000">
      <w:pPr>
        <w:rPr>
          <w:lang w:eastAsia="zh-CN"/>
        </w:rPr>
      </w:pPr>
      <w:r>
        <w:rPr>
          <w:color w:val="222222"/>
          <w:sz w:val="19"/>
          <w:lang w:eastAsia="zh-CN"/>
        </w:rPr>
        <w:t>现有不足:端到端科研 agent 的失败集中在诚信与元认知而非执行力——ARFT 800 轨迹中 F.4(自知未纠仍提交)82.5%、E.2(无根据更新)78.1%、D.4(忽略已知问题)77.5%;其 rollout 提示词已要求全部认知动作且被执行,然后惰性——提示词路线的负结果。本作品解决其中"承诺装置缺失"一项:让假设迁移、观测落地、终局收口从模型裁量变为服务器结构。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</w:p>
    <w:p w14:paraId="1308905D" w14:textId="77777777" w:rsidR="005839A5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4A970798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本作品实际完成的工作</w:t>
      </w:r>
    </w:p>
    <w:p w14:paraId="1F0B33ED" w14:textId="77777777" w:rsidR="005839A5" w:rsidRDefault="00000000">
      <w:r>
        <w:rPr>
          <w:color w:val="222222"/>
          <w:sz w:val="19"/>
          <w:lang w:eastAsia="zh-CN"/>
        </w:rPr>
        <w:t>已实现:Proma 桌面产品 + Prime Agent 运行时适配(RLM 时机重写/双子会话/研究隔离)+ research-mcp 确定性认识论底座(95 测试)+ 认知层 skills(六移动+计数器)+ E1/E1M 十二臂评测 + ARFT 双列审计 + 确定性审计脚本 + 两轮闭环代表案例;未做:学习式 controller(明确定位为最小集成,后续实验见 P18)。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</w:rPr>
      </w:r>
    </w:p>
    <w:p w14:paraId="0BD3DF8C" w14:textId="77777777" w:rsidR="005839A5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5A33A62B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本作品形成的完整闭环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904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-loop-stri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图0 总体思路:journal 驱动的两轮闭环(红=反馈返回边)</w:t>
      </w:r>
    </w:p>
    <w:p w14:paraId="0A7AB530" w14:textId="77777777" w:rsidR="005839A5" w:rsidRDefault="00000000">
      <w:r>
        <w:rPr>
          <w:color w:val="222222"/>
          <w:sz w:val="19"/>
          <w:lang w:eastAsia="zh-CN"/>
        </w:rPr>
        <w:t>【图1:五层架构与四条返回边——见插图】Proma 外壳→Prime 运行时→research-mcp(唯一认知 owner)→bwrap 沙箱→外部 meter;红色返回边 R1-R4 即反馈迭代通道。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</w:rPr>
      </w:r>
    </w:p>
    <w:p w14:paraId="2085A5B1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本作品最终形成的主要输出:每臂可复算的研究战役(journal/prereg/REPORT/账本)、跨世界机制结论与反事实预报、ARFT 审计结论、两轮闭环演示 bundle 与 16 张 UI 实况截图、7 张图(架构/上下文/MSE/稳定性/ARFT/两轮/干预)。</w:t>
      </w:r>
      <w:r>
        <w:rPr>
          <w:color w:val="222222"/>
          <w:sz w:val="19"/>
          <w:lang w:eastAsia="zh-CN"/>
        </w:rPr>
      </w:r>
    </w:p>
    <w:p w14:paraId="42323411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本作品已经实际完成的实验、仿真或测试范围:NeuronBench 六世界 × 2 模型 × 全流程(seed 0,预算 8);两轮闭环案例(同世界 seed 0/1);ARFT 45 模式双列审计(6+6 轨迹,双判官);21 臂确定性审计复算。</w:t>
      </w:r>
      <w:r>
        <w:rPr>
          <w:color w:val="222222"/>
          <w:sz w:val="19"/>
          <w:lang w:eastAsia="zh-CN"/>
        </w:rPr>
      </w:r>
    </w:p>
    <w:p w14:paraId="1B0455EE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相较一次性生成实验方案,本作品最主要的不同:判断必须是一次被验证器许可的状态迁移——无落地探针则假设不能迁移,无迁移则报告过不了 gate;"重新生成"不合法(demo2r 两轮实测:第二轮必须以第一轮债务清单为唯一起点)。</w:t>
      </w:r>
      <w:r>
        <w:rPr>
          <w:color w:val="222222"/>
          <w:sz w:val="19"/>
          <w:lang w:eastAsia="zh-CN"/>
        </w:rPr>
      </w:r>
    </w:p>
    <w:p w14:paraId="10615891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P3</w:t>
      </w:r>
      <w:r>
        <w:rPr>
          <w:lang w:eastAsia="zh-CN"/>
        </w:rPr>
        <w:t>｜本作品采用的科学逻辑与实验判断</w:t>
      </w:r>
    </w:p>
    <w:p w14:paraId="018F62A2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团队实际采用的判断原则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839A5" w14:paraId="63138747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79DEA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科学判断环节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21BA3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本作品实际采用的做法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B045F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采用该做法的理由</w:t>
            </w:r>
            <w:proofErr w:type="spellEnd"/>
          </w:p>
        </w:tc>
      </w:tr>
      <w:tr w:rsidR="005839A5" w14:paraId="386FFA0C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区分已有事实、工作假设与模型推断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journal分账:观测(带噪)/候选模拟(免费)/预报评分(oracle)三类事件分离;假设状态机(H*/OPEN→SUPPORTED/CONTESTED/REFUTED/SCOPED),迁移必须引用落地探针(P#)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状态混在上下文里是ARFT F6状态失忆(重提已杀假设)的根源;账本分离让"已处决"可查询</w:t>
            </w:r>
          </w:p>
        </w:tc>
      </w:tr>
      <w:tr w:rsidR="005839A5" w14:paraId="5279E950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将研究目标转化为可执行实验任务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阶段推导状态机+六移动卡(登记假设/预登记探针/执行/攻击/迁移/收口),不落账=没发生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把"想过了"与"做过了"分开,评审可逐卡对账</w:t>
            </w:r>
          </w:p>
        </w:tc>
      </w:tr>
      <w:tr w:rsidR="005839A5" w14:paraId="3AA23DF8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明确预期观测和可证伪结果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每个假设必须给互斥频段对(H1带vs H0带)+kill/scope分支,零宽频段与常数回显被结构性拒绝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无频段的"预期"不可否证(ARFT F3),频段使支持/否定都可机器判定</w:t>
            </w:r>
          </w:p>
        </w:tc>
      </w:tr>
      <w:tr w:rsidR="005839A5" w14:paraId="510A0684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保留不确定性、异常和替代解释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CONTESTED为合法终态;对抗阶段强制RLM子代理攻击LIVE假设,攻击落账(31条/臂级);graveyard逐条点名死因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单假设自确证是ARFT F4;强制对抗把替代解释变成账面义务</w:t>
            </w:r>
          </w:p>
        </w:tc>
      </w:tr>
      <w:tr w:rsidR="005839A5" w14:paraId="1EC46918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根据实验结果决定继续、调整或停止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预算账本(超额拒绝)+终局契约(declare唯一合法收口,declare后世界关闭)+next_required_action邻近反馈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停止本身被定价:不自收口则无产出,乱收口则gate红</w:t>
            </w:r>
          </w:p>
        </w:tc>
      </w:tr>
    </w:tbl>
    <w:p w14:paraId="70007889" w14:textId="77777777" w:rsidR="005839A5" w:rsidRDefault="005839A5">
      <w:pPr>
        <w:spacing w:after="0"/>
        <w:rPr>
          <w:lang w:eastAsia="zh-CN"/>
        </w:rPr>
      </w:pPr>
    </w:p>
    <w:p w14:paraId="5D1D1029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本作品的科学逻辑</w:t>
      </w:r>
    </w:p>
    <w:p w14:paraId="3F01E06B" w14:textId="77777777" w:rsidR="005839A5" w:rsidRDefault="00000000">
      <w:r>
        <w:rPr>
          <w:color w:val="222222"/>
          <w:sz w:val="19"/>
          <w:lang w:eastAsia="zh-CN"/>
        </w:rPr>
        <w:t>科学逻辑:已有证据(ARFT taxonomy+我们 12 臂 journal)支持"认知动作被执行但惰性、缺的是承诺装置";本轮实验判断:结构闸能否把惰性转化为拒绝-修复回路。支持观测:gate 拒绝事件真实发生且驱动修复(demo2r 两拒);诚信簇失败率坍缩(E2b 同判官)。削弱/否定观测:若换判官结论翻转则不可跨判官声称(已实测,故只取同判官对照);若叙事与账本漂移(gate 盲区)则以确定性审计为准。这些结果直接决定下一轮:债务清单进 REPORT,作为第二轮唯一起点。三态纪律:【证据】=journal 可复算;【推断】=归因表述;【待验】=plus@0.17.77 对照臂与消融阶梯。仿真世界结果不表述为真实实验。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</w:rPr>
      </w:r>
    </w:p>
    <w:p w14:paraId="460B3573" w14:textId="77777777" w:rsidR="005839A5" w:rsidRDefault="00000000">
      <w:r>
        <w:rPr>
          <w:color w:val="222222"/>
        </w:rPr>
        <w:t>________________________________________________________________________________</w:t>
      </w:r>
    </w:p>
    <w:p w14:paraId="3CC24544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P4</w:t>
      </w:r>
      <w:r>
        <w:rPr>
          <w:lang w:eastAsia="zh-CN"/>
        </w:rPr>
        <w:t>｜本作品实际使用的数据、资料与实验条件</w:t>
      </w:r>
    </w:p>
    <w:p w14:paraId="03E816FA" w14:textId="77777777" w:rsidR="005839A5" w:rsidRDefault="00000000">
      <w:pPr>
        <w:pStyle w:val="21"/>
      </w:pPr>
      <w:proofErr w:type="spellStart"/>
      <w:r>
        <w:t>已实际使用的内容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5839A5" w14:paraId="32939766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61D0E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数据、资料、仪器或仿真条件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590A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本作品如何实际使用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C40F3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对实验规划或结果判断的作用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466AB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已知局限</w:t>
            </w:r>
            <w:proofErr w:type="spellEnd"/>
          </w:p>
        </w:tc>
      </w:tr>
      <w:tr w:rsidR="005839A5" w14:paraId="2947527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NeuronBench六世界部分观测电生理仿真(tbm/zreb/dtype/ca/hsag/nafat,seed 0)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12臂×全流程机制发现+6协议held-out反事实预报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提供跨机制族的评价面(离子通道/疲劳/反弹等)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仿真非真实实验,报告全程用"仿真世界"表述</w:t>
            </w:r>
          </w:p>
        </w:tc>
      </w:tr>
      <w:tr w:rsidR="005839A5" w14:paraId="4496300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AutoResearchEval/ARFT 45失败模式taxonomy(800轨迹)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六断裂归约(F1-F6)+E2/E2b双列审计判官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定义"要消除的失败"并作为评价本体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模式级HIT强判官依赖(已实测并纳入口径)</w:t>
            </w:r>
          </w:p>
        </w:tc>
      </w:tr>
      <w:tr w:rsidR="005839A5" w14:paraId="1812143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外部计量器world-meter(预算8,flock账本)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观测扣预算、候选模拟免费、forecast一次性评分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预算纪律可执行,oracle不出沙箱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预算=探针数非token,粒度由meter定义</w:t>
            </w:r>
          </w:p>
        </w:tc>
      </w:tr>
      <w:tr w:rsidR="005839A5" w14:paraId="7BB337B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ARFT判官语料(glm-5.3主判官+opus-5敏感性对照)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同判官内跨条件比较;判官漂移实测入账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保证结论不因换判官翻转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判官非金标准,κ一致性待深算</w:t>
            </w:r>
          </w:p>
        </w:tc>
      </w:tr>
    </w:tbl>
    <w:p w14:paraId="256C4FA4" w14:textId="77777777" w:rsidR="005839A5" w:rsidRDefault="005839A5">
      <w:pPr>
        <w:spacing w:after="0"/>
      </w:pPr>
    </w:p>
    <w:p w14:paraId="473809A4" w14:textId="77777777" w:rsidR="005839A5" w:rsidRDefault="00000000">
      <w:pPr>
        <w:pStyle w:val="21"/>
      </w:pPr>
      <w:proofErr w:type="spellStart"/>
      <w:r>
        <w:t>实际处理方法</w:t>
      </w:r>
      <w:proofErr w:type="spellEnd"/>
    </w:p>
    <w:p w14:paraId="4BD6A1D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团队如何检查输入数据或实验条件是否可用:输入检查分诊梯(单位/时基/缺失/冲突逐级拒绝);世界 info 查询与协议标签枚举;denylist fail-closed 禁读 world 源码;渠道健康巡检(session.log 模型签名,曾据此抓获 judge 别名漂移)。</w:t>
      </w:r>
      <w:r>
        <w:rPr>
          <w:color w:val="222222"/>
          <w:sz w:val="19"/>
          <w:lang w:eastAsia="zh-CN"/>
        </w:rPr>
      </w:r>
    </w:p>
    <w:p w14:paraId="040C4121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单位、坐标、采样频率、时间基准等如何统一:协议标签由 world info 唯一发出(mA/ms/mV),模型不得自造标签;观测计数与预报同口径(spike 数);meter 统一时基与 reps 语义。</w:t>
      </w:r>
      <w:r>
        <w:rPr>
          <w:color w:val="222222"/>
          <w:sz w:val="19"/>
          <w:lang w:eastAsia="zh-CN"/>
        </w:rPr>
      </w:r>
    </w:p>
    <w:p w14:paraId="652B380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遇到数据缺失、条件不足或信息冲突时:结构闸拒绝而非补默认值——零宽频段/冲突分支被拒;探针 exit≠0 不予落地(崩溃与干净结果不可区分,一概拒绝);预算不足时拒超额观测,提示改用已落地观测收窄假设。</w:t>
      </w:r>
      <w:r>
        <w:rPr>
          <w:color w:val="222222"/>
          <w:sz w:val="19"/>
          <w:lang w:eastAsia="zh-CN"/>
        </w:rPr>
      </w:r>
    </w:p>
    <w:p w14:paraId="461212E1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仪器或仿真环境的能力边界如何影响实验任务计划:预算 8+一次 forecast+终局后世界关闭,直接决定"选择不排序"的规划纪律与确证预留 ≥2 reps;oracle 封闭决定评价指标只能是 held-out 反事实预报。</w:t>
      </w:r>
      <w:r>
        <w:rPr>
          <w:color w:val="222222"/>
          <w:sz w:val="19"/>
          <w:lang w:eastAsia="zh-CN"/>
        </w:rPr>
      </w:r>
    </w:p>
    <w:p w14:paraId="396E828F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P5</w:t>
      </w:r>
      <w:r>
        <w:rPr>
          <w:lang w:eastAsia="zh-CN"/>
        </w:rPr>
        <w:t>｜本作品采用的评价方法</w:t>
      </w:r>
    </w:p>
    <w:p w14:paraId="5F938D2D" w14:textId="77777777" w:rsidR="005839A5" w:rsidRDefault="00000000">
      <w:pPr>
        <w:pStyle w:val="21"/>
      </w:pPr>
      <w:proofErr w:type="spellStart"/>
      <w:r>
        <w:t>实际评价方案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5839A5" w14:paraId="2A3F2ECB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BE066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实际采用的评价内容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75DC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具体评价方法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2335D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评价对象与样本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96AB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结果如何影响下一轮</w:t>
            </w:r>
            <w:proofErr w:type="spellEnd"/>
          </w:p>
        </w:tc>
      </w:tr>
      <w:tr w:rsidR="005839A5" w14:paraId="50C31D9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反事实预报精度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held-out协议spike数预报,world_forecast一次性MSE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12臂(6世界×2模型)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定位误差来源(ca:低估反跳幅度→押注方向修正)</w:t>
            </w:r>
          </w:p>
        </w:tc>
      </w:tr>
      <w:tr w:rsidR="005839A5" w14:paraId="08A6FBE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declare真调率+三道gate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journal事件+gate.verdict(程序判定,非自评)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12臂全量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gate红驱动修复回路(demo2r两拒实录)</w:t>
            </w:r>
          </w:p>
        </w:tc>
      </w:tr>
      <w:tr w:rsidR="005839A5" w14:paraId="32A6C6F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过程诚信(ARFT)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同判官(glm-5.3)45模式HIT分类,臂间对照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E1 vs E1M(n=6+6)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诚信簇坍缩→定位到具体闸(回显/终局契约/对账)</w:t>
            </w:r>
          </w:p>
        </w:tc>
      </w:tr>
      <w:tr w:rsidR="005839A5" w14:paraId="05DACAD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确定性审计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journal_metrics.py零LLM复算:prereg重哈希/REPORT sha/MSE引用/催促计数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全部bundle(评委可重跑)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审计发现如实入账(E1催促日志缺口不造数)</w:t>
            </w:r>
          </w:p>
        </w:tc>
      </w:tr>
    </w:tbl>
    <w:p w14:paraId="35A40BCC" w14:textId="77777777" w:rsidR="005839A5" w:rsidRDefault="005839A5">
      <w:pPr>
        <w:spacing w:after="0"/>
      </w:pPr>
    </w:p>
    <w:p w14:paraId="71655059" w14:textId="77777777" w:rsidR="005839A5" w:rsidRDefault="00000000">
      <w:pPr>
        <w:pStyle w:val="21"/>
      </w:pPr>
      <w:proofErr w:type="spellStart"/>
      <w:r>
        <w:t>评价口径说明</w:t>
      </w:r>
      <w:proofErr w:type="spellEnd"/>
    </w:p>
    <w:p w14:paraId="56C84BD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团队重点评价哪些科学结果、计划质量或执行表现,为什么:①反事实预报 MSE(机制认识的唯一外部出口);②declare 真调率+gate(收口真实性);③ARFT 过程诚信(与 SOTA taxonomy 可比);④确定性审计(以上全部可复算)。</w:t>
      </w:r>
      <w:r>
        <w:rPr>
          <w:color w:val="222222"/>
          <w:sz w:val="19"/>
          <w:lang w:eastAsia="zh-CN"/>
        </w:rPr>
      </w:r>
    </w:p>
    <w:p w14:paraId="5D13158E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评价主体:meter/gate/审计脚本=程序;ARFT 判官=模型(次级诊断);agent=被评对象;人=不参与逐臂评分,只做事故台账与披露。</w:t>
      </w:r>
      <w:r>
        <w:rPr>
          <w:color w:val="222222"/>
          <w:sz w:val="19"/>
          <w:lang w:eastAsia="zh-CN"/>
        </w:rPr>
      </w:r>
    </w:p>
    <w:p w14:paraId="402ED23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第一轮与第二轮是否采用同一口径:是——同世界/同预算/同 gate/同审计脚本;唯一差异 seed 0→1(防背答案),故 MSE 跨轮不直比,过程指标(gate/预算/prereg 时序/债务处置)同口径对照。</w:t>
      </w:r>
      <w:r>
        <w:rPr>
          <w:color w:val="222222"/>
          <w:sz w:val="19"/>
          <w:lang w:eastAsia="zh-CN"/>
        </w:rPr>
      </w:r>
    </w:p>
    <w:p w14:paraId="5F4425FB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什么情况下继续/调整/停止/交由人:频段内支持→迁移假设;频段外→处决或 CONTESTED;预算尽→收口 declare;gate 红→修复回路;基础设施事故(欠费/容器)→人工修复+中性唤醒(台账留痕);其余全部 agent 自主。</w:t>
      </w:r>
      <w:r>
        <w:rPr>
          <w:color w:val="222222"/>
          <w:sz w:val="19"/>
          <w:lang w:eastAsia="zh-CN"/>
        </w:rPr>
      </w:r>
    </w:p>
    <w:p w14:paraId="096C678C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P6</w:t>
      </w:r>
      <w:r>
        <w:rPr>
          <w:lang w:eastAsia="zh-CN"/>
        </w:rPr>
        <w:t>｜系统总体架构与技术闭环</w:t>
      </w:r>
    </w:p>
    <w:p w14:paraId="1ECD252D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本作品真实架构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913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五层架构与四条返回边(闭合来自不可绕过的边界)</w:t>
      </w:r>
    </w:p>
    <w:p w14:paraId="3F17F57B" w14:textId="77777777" w:rsidR="005839A5" w:rsidRDefault="00000000">
      <w:r>
        <w:rPr>
          <w:color w:val="222222"/>
          <w:sz w:val="19"/>
          <w:lang w:eastAsia="zh-CN"/>
        </w:rPr>
        <w:t>【图1:五层架构与四条返回边——见插图】Qwen 位于运行时层(会话唯一对话方),人工参与仅限基础设施事故(台账留痕),结构闸与三道 gate 位于模型不可绕过的 research-mcp 层。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  <w:lang w:eastAsia="zh-CN"/>
        </w:rPr>
      </w:r>
      <w:r>
        <w:rPr>
          <w:color w:val="222222"/>
          <w:sz w:val="19"/>
        </w:rPr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7041854F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4A2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实际模块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56A5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输入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C8436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本作品的核心处理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8DCD7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输出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CFA0C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与下一模块的关系</w:t>
            </w:r>
            <w:proofErr w:type="spellEnd"/>
          </w:p>
        </w:tc>
      </w:tr>
      <w:tr w:rsidR="005839A5" w14:paraId="143067A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研究目标与约束理解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任务目标+世界info+预算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Qwen+research-loop skill推导阶段与假设树起点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假设清单+计划(PLAN/prereg)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假设须登记才可被探针引用</w:t>
            </w:r>
          </w:p>
        </w:tc>
      </w:tr>
      <w:tr w:rsidR="005839A5" w14:paraId="6ACFE694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实验任务规划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假设树+频段预测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预登记探针(判别力/成本,不排序;kill/scope分支)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冻结的探针spec(sha256)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只有冻结命令可执行</w:t>
            </w:r>
          </w:p>
        </w:tc>
      </w:tr>
      <w:tr w:rsidR="005839A5" w14:paraId="27B1D248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实验或仿真执行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冻结spec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bwrap沙箱执行+计量器观测(扣预算)/候选模拟(免费)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raw观测+probe.land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全部进journal,含失败(exit≠0不予落地)</w:t>
            </w:r>
          </w:p>
        </w:tc>
      </w:tr>
      <w:tr w:rsidR="005839A5" w14:paraId="2B638497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数据分析与结果判断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raw+频段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服务端重算指标+频段判定;RLM子代理对抗攻击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claim迁移/攻击落账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迁移必须引用P#,无落地探针不迁移</w:t>
            </w:r>
          </w:p>
        </w:tc>
      </w:tr>
      <w:tr w:rsidR="005839A5" w14:paraId="4A3EFEF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反馈与下一轮计划调整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未清偿债务清单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REPORT「遗留与债务」段→下一轮唯一起点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债务清单+两轮对比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第二轮以此开局(demo2r实测)</w:t>
            </w:r>
          </w:p>
        </w:tc>
      </w:tr>
    </w:tbl>
    <w:p w14:paraId="6DC8FC42" w14:textId="77777777" w:rsidR="005839A5" w:rsidRDefault="005839A5">
      <w:pPr>
        <w:spacing w:after="0"/>
        <w:rPr>
          <w:lang w:eastAsia="zh-CN"/>
        </w:rPr>
      </w:pPr>
    </w:p>
    <w:p w14:paraId="528273B3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技术闭环的关键设计</w:t>
      </w:r>
    </w:p>
    <w:p w14:paraId="719D804D" w14:textId="77777777" w:rsidR="005839A5" w:rsidRDefault="00000000">
      <w:r>
        <w:rPr>
          <w:color w:val="222222"/>
          <w:sz w:val="19"/>
          <w:lang w:eastAsia="zh-CN"/>
        </w:rPr>
        <w:t>为什么不是一次性生成:四条返回边实测在案——R1 gate 拒绝声明驱动修复(demo2r reconcile 拒+prereg 拒);R2 预算超额拒绝;R3 journal replay 重推导状态(锚);R4 next_required_action 邻近反馈防长上下文遗忘。真实结果回到哪个环节:观测→频段判定→假设迁移;拒绝理由→报告修复;债务清单→下一轮计划(唯一入口)。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</w:rPr>
      </w:r>
    </w:p>
    <w:p w14:paraId="425007DA" w14:textId="77777777" w:rsidR="005839A5" w:rsidRDefault="00000000">
      <w:pPr>
        <w:pStyle w:val="1"/>
        <w:pageBreakBefore/>
      </w:pPr>
      <w:r>
        <w:lastRenderedPageBreak/>
        <w:t>P7</w:t>
      </w:r>
      <w:r>
        <w:t>｜</w:t>
      </w:r>
      <w:r>
        <w:t>Qwen</w:t>
      </w:r>
      <w:r>
        <w:t>使用方式与上下文工程</w:t>
      </w:r>
    </w:p>
    <w:p w14:paraId="134A1608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Qwen</w:t>
      </w:r>
      <w:r>
        <w:rPr>
          <w:lang w:eastAsia="zh-CN"/>
        </w:rPr>
        <w:t>在本作品中的实际作用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5839A5" w14:paraId="3E6AA3FF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BF099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9E03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</w:tr>
      <w:tr w:rsidR="005839A5" w14:paraId="323EF57B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使用的Qwen模型与调用方式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qwen3.7-plus(E1)与qwen3.8-max(E1M):百炼DashScope直连;演示:百炼TokenPlan端点;渠道级隔离,每臂独立容器</w:t>
            </w:r>
          </w:p>
        </w:tc>
      </w:tr>
      <w:tr w:rsidR="005839A5" w14:paraId="6DE6D0FE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Qwen承担的具体任务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假设提出与频段预测/探针设计与命令生成/对抗攻击子代理/报告与declare;运行时负责一切状态与裁决</w:t>
            </w:r>
          </w:p>
        </w:tc>
      </w:tr>
      <w:tr w:rsidR="005839A5" w14:paraId="096DC524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一次规划或调整时提供给模型的上下文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六层:静态契约→终局契约→环境注入→状态推导skills→内核锚(register摘要)→轨迹(可压缩)</w:t>
            </w:r>
          </w:p>
        </w:tc>
      </w:tr>
      <w:tr w:rsidR="005839A5" w14:paraId="0E8E7EBE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结构化输出或格式约束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工具schema强类型;journal事件为唯一落账格式;REPORT须含「遗留与债务」段;无自由文本状态</w:t>
            </w:r>
          </w:p>
        </w:tc>
      </w:tr>
      <w:tr w:rsidR="005839A5" w14:paraId="00E60733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与仪器、仿真、分析代码或其他工具的协作方式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world_*MCP(计量)/research_*MCP(账本)/文件工具;分析命令仅沙箱执行冻结串,stdout-only</w:t>
            </w:r>
          </w:p>
        </w:tc>
      </w:tr>
    </w:tbl>
    <w:p w14:paraId="13AEE70D" w14:textId="77777777" w:rsidR="005839A5" w:rsidRDefault="005839A5">
      <w:pPr>
        <w:spacing w:after="0"/>
        <w:rPr>
          <w:lang w:eastAsia="zh-CN"/>
        </w:rPr>
      </w:pPr>
    </w:p>
    <w:p w14:paraId="37E2A80E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上下文组织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8747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ontext-lay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7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真实一回合的六层上下文注入结构(journal replay→锚)</w:t>
      </w:r>
    </w:p>
    <w:p w14:paraId="0D55E742" w14:textId="77777777" w:rsidR="005839A5" w:rsidRDefault="00000000">
      <w:r>
        <w:rPr>
          <w:color w:val="222222"/>
          <w:sz w:val="19"/>
          <w:lang w:eastAsia="zh-CN"/>
        </w:rPr>
        <w:t>【图2:真实一回合的六层上下文注入结构——见插图】静态契约→终局契约→环境注入→状态推导 skills→内核锚(register 摘要)→轨迹(可压缩);journal(磁盘)经 replay 推导锚,拒绝信息作为新回合上下文重注入。</w:t>
      </w:r>
      <w:r>
        <w:rPr>
          <w:color w:val="222222"/>
          <w:sz w:val="19"/>
          <w:lang w:eastAsia="zh-CN"/>
        </w:rPr>
      </w:r>
      <w:r>
        <w:rPr>
          <w:color w:val="222222"/>
          <w:sz w:val="19"/>
        </w:rPr>
      </w:r>
    </w:p>
    <w:p w14:paraId="339599C2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减无依据措施:状态只从 journal 推导(锚),页面/对话文本不可信;数字必须有(P#)出处否则 reconcile 拒;已处决假设 graveyard 防复活;对抗子代理强制攻击 LIVE 假设。</w:t>
      </w:r>
      <w:r>
        <w:rPr>
          <w:color w:val="222222"/>
          <w:sz w:val="19"/>
          <w:lang w:eastAsia="zh-CN"/>
        </w:rPr>
      </w:r>
    </w:p>
    <w:p w14:paraId="0D386598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上下文更新:每回合运行时注入环境刷新;register 快照→内核锚随每次落账更新;轨迹可压缩可丢,journal 永不丢——上下文任何部分丢失后信念态可由 journal 重建。</w:t>
      </w:r>
      <w:r>
        <w:rPr>
          <w:color w:val="222222"/>
          <w:sz w:val="19"/>
          <w:lang w:eastAsia="zh-CN"/>
        </w:rPr>
      </w:r>
    </w:p>
    <w:p w14:paraId="479E41F3" w14:textId="77777777" w:rsidR="005839A5" w:rsidRDefault="00000000">
      <w:pPr>
        <w:pStyle w:val="a0"/>
        <w:rPr>
          <w:lang w:eastAsia="zh-CN"/>
        </w:rPr>
      </w:pPr>
      <w:r>
        <w:rPr>
          <w:color w:val="222222"/>
          <w:sz w:val="19"/>
          <w:lang w:eastAsia="zh-CN"/>
        </w:rPr>
        <w:t>实际变化:ARFT 诚信簇 93-100%→0-33%(同判官);12/12 臂自主收口;两轮案例中第二轮一次过门(第一轮两拒)。</w:t>
      </w:r>
      <w:r>
        <w:rPr>
          <w:color w:val="222222"/>
          <w:sz w:val="19"/>
          <w:lang w:eastAsia="zh-CN"/>
        </w:rPr>
      </w:r>
    </w:p>
    <w:p w14:paraId="1D54D6EE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P8</w:t>
      </w:r>
      <w:r>
        <w:rPr>
          <w:lang w:eastAsia="zh-CN"/>
        </w:rPr>
        <w:t>｜实验任务规划方法</w:t>
      </w:r>
    </w:p>
    <w:p w14:paraId="5AC61F28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本作品实际采用的规划过程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5839A5" w14:paraId="79982F09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6324B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规划环节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4759C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0C00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形成的中间结果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DA95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对执行的具体作用</w:t>
            </w:r>
            <w:proofErr w:type="spellEnd"/>
          </w:p>
        </w:tc>
      </w:tr>
      <w:tr w:rsidR="005839A5" w14:paraId="5EEA93E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将研究目标拆解为实验任务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机制发现→反事实预报两目标拆为六阶段状态机(取题/假设/预登记/执行/对抗/终局)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假设树+探针队列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每步有唯一合法下一步(next_required_action)</w:t>
            </w:r>
          </w:p>
        </w:tc>
      </w:tr>
      <w:tr w:rsidR="005839A5" w14:paraId="3CDDEC5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确定任务依赖和执行顺序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选择不排序:预测结果表(各探针在两假设下的预期读数),按判别力/成本取用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预测结果表(冻结于prereg)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判别力优先,预算约束下贪心</w:t>
            </w:r>
          </w:p>
        </w:tc>
      </w:tr>
      <w:tr w:rsidR="005839A5" w14:paraId="15CD0CF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选择参数、资源和实验条件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协议标签来自world info;reps按方差需求;预算8内预留确证≥2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冻结spec(protocol/reps/evalCommand)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执行器只认冻结参数</w:t>
            </w:r>
          </w:p>
        </w:tc>
      </w:tr>
      <w:tr w:rsidR="005839A5" w14:paraId="553136F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检查约束冲突与可执行性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互斥频段/kill分支/零宽/回显/方向倒置/预算flock六道结构闸,装饰性探针拒绝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闸判定(拒绝理由文本)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拒绝即反馈,模型修复后重试</w:t>
            </w:r>
          </w:p>
        </w:tc>
      </w:tr>
      <w:tr w:rsidR="005839A5" w14:paraId="22BF8C7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设置预期观测和停止条件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每假设频段对即停止判据;终局契约:declare是唯一合法收口,终局后世界关闭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频段+终局契约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防无判据续跑与无声明收场</w:t>
            </w:r>
          </w:p>
        </w:tc>
      </w:tr>
    </w:tbl>
    <w:p w14:paraId="297BA258" w14:textId="77777777" w:rsidR="005839A5" w:rsidRDefault="005839A5">
      <w:pPr>
        <w:spacing w:after="0"/>
        <w:rPr>
          <w:lang w:eastAsia="zh-CN"/>
        </w:rPr>
      </w:pPr>
    </w:p>
    <w:p w14:paraId="070FD4E7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实际计划输出</w:t>
      </w:r>
    </w:p>
    <w:p w14:paraId="0567479C" w14:textId="77777777" w:rsidR="005839A5" w:rsidRDefault="00000000"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请展示一份本作品真实生成的计划片段，说明每项任务包含哪些内容，以及计划如何交给实验、仿真或人工环节执行。</w:t>
      </w:r>
      <w:r>
        <w:rPr>
          <w:color w:val="222222"/>
        </w:rPr>
        <w:t>]</w:t>
      </w:r>
    </w:p>
    <w:p w14:paraId="6632ED28" w14:textId="77777777" w:rsidR="005839A5" w:rsidRDefault="00000000">
      <w:pPr>
        <w:rPr>
          <w:lang w:eastAsia="zh-CN"/>
        </w:rPr>
      </w:pPr>
      <w:r>
        <w:rPr>
          <w:color w:val="222222"/>
          <w:lang w:eastAsia="zh-CN"/>
        </w:rPr>
        <w:t>________________________________________________________________________________</w:t>
      </w:r>
    </w:p>
    <w:p w14:paraId="4AC10E4B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P9</w:t>
      </w:r>
      <w:r>
        <w:rPr>
          <w:lang w:eastAsia="zh-CN"/>
        </w:rPr>
        <w:t>｜实验或仿真实际执行与数据获取</w:t>
      </w:r>
    </w:p>
    <w:p w14:paraId="6B4E2943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本作品实际完成的执行过程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2103DEE3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1DD43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实际执行环节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218CC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使用的仪器、仿真或工具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E329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输入与主要参数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679BC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获得的原始结果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8D658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结果如何进入后续分析</w:t>
            </w:r>
          </w:p>
        </w:tc>
      </w:tr>
      <w:tr w:rsidR="005839A5" w14:paraId="17722DF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计量观测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world_observe(外部meter,预算8)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协议标签+reps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带噪spike计数+降采样电压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 world.observe→频段判定</w:t>
            </w:r>
          </w:p>
        </w:tc>
      </w:tr>
      <w:tr w:rsidR="005839A5" w14:paraId="4B93A97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候选机制对比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world_simulate(免费)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机制spec(extra电流参数)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参考vs候选计数差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筛假设,不扣预算</w:t>
            </w:r>
          </w:p>
        </w:tc>
      </w:tr>
      <w:tr w:rsidR="005839A5" w14:paraId="0D55C99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沙箱探针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probe_run(bwrap:只读FS/无网络/stdout-only)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冻结evalCommand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metric或exit≠0(不予落地)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失败也落账,可审计</w:t>
            </w:r>
          </w:p>
        </w:tc>
      </w:tr>
    </w:tbl>
    <w:p w14:paraId="2F227819" w14:textId="77777777" w:rsidR="005839A5" w:rsidRDefault="005839A5">
      <w:pPr>
        <w:spacing w:after="0"/>
        <w:rPr>
          <w:lang w:eastAsia="zh-CN"/>
        </w:rPr>
      </w:pPr>
    </w:p>
    <w:p w14:paraId="5866284E" w14:textId="77777777" w:rsidR="005839A5" w:rsidRDefault="00000000">
      <w:pPr>
        <w:pStyle w:val="21"/>
      </w:pPr>
      <w:proofErr w:type="spellStart"/>
      <w:r>
        <w:t>执行说明</w:t>
      </w:r>
      <w:proofErr w:type="spellEnd"/>
    </w:p>
    <w:p w14:paraId="62250E47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执行前实际进行了哪些输入、单位、范围或安全检查：</w:t>
      </w:r>
      <w:r>
        <w:rPr>
          <w:color w:val="222222"/>
          <w:lang w:eastAsia="zh-CN"/>
        </w:rPr>
        <w:t>_______________________________</w:t>
      </w:r>
    </w:p>
    <w:p w14:paraId="42A1A0BF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原始结果如何保存并与模型生成内容区分：</w:t>
      </w:r>
      <w:r>
        <w:rPr>
          <w:color w:val="222222"/>
          <w:lang w:eastAsia="zh-CN"/>
        </w:rPr>
        <w:t>_________________________________________</w:t>
      </w:r>
    </w:p>
    <w:p w14:paraId="4DA088E4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如同时使用真实仪器和仿真，二者分别承担什么作用：</w:t>
      </w:r>
      <w:r>
        <w:rPr>
          <w:color w:val="222222"/>
          <w:lang w:eastAsia="zh-CN"/>
        </w:rPr>
        <w:t>_____________________________</w:t>
      </w:r>
    </w:p>
    <w:p w14:paraId="22B073F0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实际执行范围之外的内容，是否由人工或离线方式完成：</w:t>
      </w:r>
      <w:r>
        <w:rPr>
          <w:color w:val="222222"/>
          <w:lang w:eastAsia="zh-CN"/>
        </w:rPr>
        <w:t>___________________________</w:t>
      </w:r>
    </w:p>
    <w:p w14:paraId="2D60569C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P10</w:t>
      </w:r>
      <w:r>
        <w:rPr>
          <w:lang w:eastAsia="zh-CN"/>
        </w:rPr>
        <w:t>｜数据分析、质量控制与反馈形成</w:t>
      </w:r>
    </w:p>
    <w:p w14:paraId="63E76E18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本作品实际采用的分析过程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600"/>
        <w:gridCol w:w="1600"/>
        <w:gridCol w:w="1600"/>
        <w:gridCol w:w="1600"/>
        <w:gridCol w:w="1660"/>
      </w:tblGrid>
      <w:tr w:rsidR="005839A5" w14:paraId="751A98D6" w14:textId="77777777"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77D3D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分析环节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C63ED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实际输入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261F9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方法与主要参数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5765B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得到的结果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A664A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质量或不确定性判断</w:t>
            </w:r>
            <w:proofErr w:type="spellEnd"/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2E79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如何形成反馈</w:t>
            </w:r>
            <w:proofErr w:type="spellEnd"/>
          </w:p>
        </w:tc>
      </w:tr>
      <w:tr w:rsidR="005839A5" w14:paraId="116F1924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数据预处理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raw观测(服务端捕获)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直接入journal,不改写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事件流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单一事实源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15037" w14:textId="77777777" w:rsidR="005839A5" w:rsidRDefault="005839A5">
            <w:pPr>
              <w:spacing w:after="0" w:line="264" w:lineRule="auto"/>
            </w:pPr>
          </w:p>
        </w:tc>
      </w:tr>
      <w:tr w:rsidR="005839A5" w14:paraId="45869A53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结果计算或识别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probe.land metric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服务端从raw重算,不信模型自报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指标值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(P#)对账进REPORT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813A6" w14:textId="77777777" w:rsidR="005839A5" w:rsidRDefault="005839A5">
            <w:pPr>
              <w:spacing w:after="0" w:line="264" w:lineRule="auto"/>
            </w:pPr>
          </w:p>
        </w:tc>
      </w:tr>
      <w:tr w:rsidR="005839A5" w14:paraId="6AA35870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异常值与质量判断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观测vs频段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频段外=判别信号而非噪声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支持/否定/不可判别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驱动假设迁移或新探针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F86CE" w14:textId="77777777" w:rsidR="005839A5" w:rsidRDefault="005839A5">
            <w:pPr>
              <w:spacing w:after="0" w:line="264" w:lineRule="auto"/>
            </w:pPr>
          </w:p>
        </w:tc>
      </w:tr>
      <w:tr w:rsidR="005839A5" w14:paraId="5BE4A535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与预期结果比较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预测结果表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逐探针比对预期读数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差异归因(如ca:低估反跳幅度)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写入REPORT校准段与债务段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01CB" w14:textId="77777777" w:rsidR="005839A5" w:rsidRDefault="005839A5">
            <w:pPr>
              <w:spacing w:after="0" w:line="264" w:lineRule="auto"/>
            </w:pPr>
          </w:p>
        </w:tc>
      </w:tr>
    </w:tbl>
    <w:p w14:paraId="6DA2C1A3" w14:textId="77777777" w:rsidR="005839A5" w:rsidRDefault="005839A5">
      <w:pPr>
        <w:spacing w:after="0"/>
      </w:pPr>
    </w:p>
    <w:p w14:paraId="17EB6CD3" w14:textId="77777777" w:rsidR="005839A5" w:rsidRDefault="00000000">
      <w:pPr>
        <w:pStyle w:val="21"/>
      </w:pPr>
      <w:proofErr w:type="spellStart"/>
      <w:r>
        <w:t>结果如何变成反馈</w:t>
      </w:r>
      <w:proofErr w:type="spellEnd"/>
    </w:p>
    <w:p w14:paraId="3DBA8FA1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哪些原始结果直接进入反馈：</w:t>
      </w:r>
      <w:r>
        <w:rPr>
          <w:color w:val="222222"/>
          <w:lang w:eastAsia="zh-CN"/>
        </w:rPr>
        <w:t>_____________________________________________________</w:t>
      </w:r>
    </w:p>
    <w:p w14:paraId="3924D713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哪些内容由确定性程序计算，哪些由模型解释：</w:t>
      </w:r>
      <w:r>
        <w:rPr>
          <w:color w:val="222222"/>
          <w:lang w:eastAsia="zh-CN"/>
        </w:rPr>
        <w:t>___________________________________</w:t>
      </w:r>
    </w:p>
    <w:p w14:paraId="555BC799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团队如何避免仅凭大模型主观判断关键实验结果：</w:t>
      </w:r>
      <w:r>
        <w:rPr>
          <w:color w:val="222222"/>
          <w:lang w:eastAsia="zh-CN"/>
        </w:rPr>
        <w:t>_________________________________</w:t>
      </w:r>
    </w:p>
    <w:p w14:paraId="3D050E4D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人工复核实际发生在哪些环节：</w:t>
      </w:r>
      <w:r>
        <w:rPr>
          <w:color w:val="222222"/>
          <w:lang w:eastAsia="zh-CN"/>
        </w:rPr>
        <w:t>_________________________________________________</w:t>
      </w:r>
    </w:p>
    <w:p w14:paraId="06027206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P11</w:t>
      </w:r>
      <w:r>
        <w:rPr>
          <w:lang w:eastAsia="zh-CN"/>
        </w:rPr>
        <w:t>｜本作品实际采用的反馈与计划调整方法</w:t>
      </w:r>
    </w:p>
    <w:p w14:paraId="26DCFFB0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已实现或实际使用的反馈机制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555D1B8A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9BC9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实际反馈信号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38793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系统如何识别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4F32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对当前结果的判断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04C4B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下一轮实际调整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BDD7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调整理由</w:t>
            </w:r>
            <w:proofErr w:type="spellEnd"/>
          </w:p>
        </w:tc>
      </w:tr>
      <w:tr w:rsidR="005839A5" w14:paraId="39530B0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gate红(reconcile:数字无出处)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report_declare当庭校验REPORT数字→journal出处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报告不可信部分被逐条点名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补实验或改报告后重declare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拒绝理由即修复指令</w:t>
            </w:r>
          </w:p>
        </w:tc>
      </w:tr>
      <w:tr w:rsidR="005839A5" w14:paraId="73AC65C6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gate红(prereg:空run无落地探针)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账本检查:无落地探针则声明无效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观察走计量路径≠探针落地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改走prereg→probe_run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类型边界实测生效</w:t>
            </w:r>
          </w:p>
        </w:tc>
      </w:tr>
      <w:tr w:rsidR="005839A5" w14:paraId="100E99AF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频段外观测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频段判定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假设被否定或CONTESTED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graveyard+新假设登记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死因入账防复活(F6)</w:t>
            </w:r>
          </w:p>
        </w:tc>
      </w:tr>
      <w:tr w:rsidR="005839A5" w14:paraId="6D55A95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预算超额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meter拒绝对超额观测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预算内收窄而非硬闯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改用已落地观测/免费模拟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预算纪律强制</w:t>
            </w:r>
          </w:p>
        </w:tc>
      </w:tr>
    </w:tbl>
    <w:p w14:paraId="0A4F2DA7" w14:textId="77777777" w:rsidR="005839A5" w:rsidRDefault="005839A5">
      <w:pPr>
        <w:spacing w:after="0"/>
      </w:pPr>
    </w:p>
    <w:p w14:paraId="1A97237B" w14:textId="77777777" w:rsidR="005839A5" w:rsidRDefault="00000000">
      <w:pPr>
        <w:pStyle w:val="21"/>
      </w:pPr>
      <w:proofErr w:type="spellStart"/>
      <w:r>
        <w:t>一项真实调整示例</w:t>
      </w:r>
      <w:proofErr w:type="spellEnd"/>
    </w:p>
    <w:p w14:paraId="3338E7EC" w14:textId="77777777" w:rsidR="005839A5" w:rsidRDefault="00000000"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请用一个简短例子说明：第一轮的哪项实际结果触发了什么判断，系统因此将下一轮的哪项任务、参数、顺序、数据获取方式或停止条件由什么改为什么。</w:t>
      </w:r>
      <w:r>
        <w:rPr>
          <w:color w:val="222222"/>
        </w:rPr>
        <w:t>]</w:t>
      </w:r>
    </w:p>
    <w:p w14:paraId="29261217" w14:textId="77777777" w:rsidR="005839A5" w:rsidRDefault="00000000">
      <w:r>
        <w:rPr>
          <w:color w:val="222222"/>
        </w:rPr>
        <w:t>________________________________________________________________________________</w:t>
      </w:r>
    </w:p>
    <w:p w14:paraId="7C82D3DC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P12</w:t>
      </w:r>
      <w:r>
        <w:rPr>
          <w:lang w:eastAsia="zh-CN"/>
        </w:rPr>
        <w:t>｜完整运行流程与实际失败处理</w:t>
      </w:r>
    </w:p>
    <w:p w14:paraId="42069888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一次完整运行</w:t>
      </w:r>
    </w:p>
    <w:p w14:paraId="12166BC1" w14:textId="77777777" w:rsidR="005839A5" w:rsidRDefault="00000000">
      <w:r>
        <w:rPr>
          <w:color w:val="222222"/>
          <w:lang w:eastAsia="zh-CN"/>
        </w:rPr>
        <w:t>[</w:t>
      </w:r>
      <w:r>
        <w:rPr>
          <w:color w:val="222222"/>
          <w:lang w:eastAsia="zh-CN"/>
        </w:rPr>
        <w:t>请插入本作品真实工作流程图，展示从接收研究目标到形成下一轮计划的全过程，并标明反馈返回到哪个环节、何时停止或转由人工处理。</w:t>
      </w:r>
      <w:r>
        <w:rPr>
          <w:color w:val="222222"/>
        </w:rPr>
        <w:t>]</w:t>
      </w:r>
    </w:p>
    <w:p w14:paraId="0130967F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本作品实际出现或主动测试过的情况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5839A5" w14:paraId="155CB33A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A2F46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实际情况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45F8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系统发现了什么问题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A8B2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本作品采取的处理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E93E6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对后续计划或结论的影响</w:t>
            </w:r>
          </w:p>
        </w:tc>
      </w:tr>
      <w:tr w:rsidR="005839A5" w14:paraId="31B2CDF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百炼欠费中断(E1M运行中)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臂心跳停;journal时序断点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充值后中性唤醒"继续"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6/6臂自主恢复并双绿</w:t>
            </w:r>
          </w:p>
        </w:tc>
      </w:tr>
      <w:tr w:rsidR="005839A5" w14:paraId="40D3CDD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judge模型别名漂移(opus-5混入)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session.log模型签名巡检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隔离语料重判(6/6重跑glm-5.3)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结论只取同判官内对照</w:t>
            </w:r>
          </w:p>
        </w:tc>
      </w:tr>
      <w:tr w:rsidR="005839A5" w14:paraId="4A2868C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评审容器沙箱权限缺失(demo2r)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探针全exit 1(id也败)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定位缺CAP_SYS_ADMIN→重建容器(卷保留)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会话无损续跑,事故入台账</w:t>
            </w:r>
          </w:p>
        </w:tc>
      </w:tr>
    </w:tbl>
    <w:p w14:paraId="0B495B24" w14:textId="77777777" w:rsidR="005839A5" w:rsidRDefault="005839A5">
      <w:pPr>
        <w:spacing w:after="0"/>
        <w:rPr>
          <w:lang w:eastAsia="zh-CN"/>
        </w:rPr>
      </w:pPr>
    </w:p>
    <w:p w14:paraId="183A1F51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哪些情况由系统自动处理：</w:t>
      </w:r>
      <w:r>
        <w:rPr>
          <w:color w:val="222222"/>
          <w:lang w:eastAsia="zh-CN"/>
        </w:rPr>
        <w:t>_______________________________________________________</w:t>
      </w:r>
    </w:p>
    <w:p w14:paraId="08D0127D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哪些情况必须由研究者或实验人员判断：</w:t>
      </w:r>
      <w:r>
        <w:rPr>
          <w:color w:val="222222"/>
          <w:lang w:eastAsia="zh-CN"/>
        </w:rPr>
        <w:t>_________________________________________</w:t>
      </w:r>
    </w:p>
    <w:p w14:paraId="3161F165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团队如何保留处理前后的真实变化：</w:t>
      </w:r>
      <w:r>
        <w:rPr>
          <w:color w:val="222222"/>
          <w:lang w:eastAsia="zh-CN"/>
        </w:rPr>
        <w:t>_____________________________________________</w:t>
      </w:r>
    </w:p>
    <w:p w14:paraId="54D21BC2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P13</w:t>
      </w:r>
      <w:r>
        <w:rPr>
          <w:lang w:eastAsia="zh-CN"/>
        </w:rPr>
        <w:t>｜代表性案例选择与实际设置</w:t>
      </w:r>
    </w:p>
    <w:p w14:paraId="1B7FB420" w14:textId="77777777" w:rsidR="005839A5" w:rsidRDefault="00000000">
      <w:pPr>
        <w:pStyle w:val="21"/>
      </w:pPr>
      <w:proofErr w:type="spellStart"/>
      <w:r>
        <w:t>为什么选择这个案例</w:t>
      </w:r>
      <w:proofErr w:type="spellEnd"/>
    </w:p>
    <w:p w14:paraId="0D2DF084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案例对应的科学问题与实验目标：</w:t>
      </w:r>
      <w:r>
        <w:rPr>
          <w:color w:val="222222"/>
          <w:lang w:eastAsia="zh-CN"/>
        </w:rPr>
        <w:t>_______________________________________________</w:t>
      </w:r>
    </w:p>
    <w:p w14:paraId="3670B6F8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团队选择它进行完整展示的实际理由：</w:t>
      </w:r>
      <w:r>
        <w:rPr>
          <w:color w:val="222222"/>
          <w:lang w:eastAsia="zh-CN"/>
        </w:rPr>
        <w:t>___________________________________________</w:t>
      </w:r>
    </w:p>
    <w:p w14:paraId="1D2818B8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该案例能够展示本作品的哪些关键能力：</w:t>
      </w:r>
      <w:r>
        <w:rPr>
          <w:color w:val="222222"/>
          <w:lang w:eastAsia="zh-CN"/>
        </w:rPr>
        <w:t>_________________________________________</w:t>
      </w:r>
    </w:p>
    <w:p w14:paraId="26490F68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该案例表现不能代表哪些任务或条件：</w:t>
      </w:r>
      <w:r>
        <w:rPr>
          <w:color w:val="222222"/>
          <w:lang w:eastAsia="zh-CN"/>
        </w:rPr>
        <w:t>___________________________________________</w:t>
      </w:r>
    </w:p>
    <w:p w14:paraId="5BE0C3F9" w14:textId="77777777" w:rsidR="005839A5" w:rsidRDefault="00000000">
      <w:pPr>
        <w:pStyle w:val="21"/>
      </w:pPr>
      <w:proofErr w:type="spellStart"/>
      <w:r>
        <w:t>案例的实际初始条件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5839A5" w14:paraId="4ABEBDC6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B1454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7B17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本案例实际情况</w:t>
            </w:r>
            <w:proofErr w:type="spellEnd"/>
          </w:p>
        </w:tc>
      </w:tr>
      <w:tr w:rsidR="005839A5" w14:paraId="2CD0D2E6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已有证据或初始数据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第一轮:仅world info(协议标签+预算)+3次免费info查询;不读真值</w:t>
            </w:r>
          </w:p>
        </w:tc>
      </w:tr>
      <w:tr w:rsidR="005839A5" w14:paraId="5548FC26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实验对象、仪器或仿真条件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NeuronBench ca_rebound(钙反弹世界),seed 0(第一轮)/seed 1(第二轮),计量预算8,denylist禁读world源码</w:t>
            </w:r>
          </w:p>
        </w:tc>
      </w:tr>
      <w:tr w:rsidR="005839A5" w14:paraId="0C50755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可控变量与主要约束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协议(条件化深度/时长/测试脉冲)/reps/候选机制参数;约束:预算8、prereg先行、declare唯一收口</w:t>
            </w:r>
          </w:p>
        </w:tc>
      </w:tr>
      <w:tr w:rsidR="005839A5" w14:paraId="3E4D4995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第一轮希望获得的观测结果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区分"额外电流是何机制"(T型钙vs慢K失活vs ICAN等),并给6协议held-out计数预报</w:t>
            </w:r>
          </w:p>
        </w:tc>
      </w:tr>
      <w:tr w:rsidR="005839A5" w14:paraId="3A512B64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第一轮评价方法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world_forecast MSE(oracle)+三道gate+journal_metrics确定性审计</w:t>
            </w:r>
          </w:p>
        </w:tc>
      </w:tr>
    </w:tbl>
    <w:p w14:paraId="56FA7444" w14:textId="77777777" w:rsidR="005839A5" w:rsidRDefault="005839A5">
      <w:pPr>
        <w:spacing w:after="0"/>
      </w:pPr>
    </w:p>
    <w:p w14:paraId="23785B02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P14</w:t>
      </w:r>
      <w:r>
        <w:rPr>
          <w:lang w:eastAsia="zh-CN"/>
        </w:rPr>
        <w:t>｜第一轮实验任务计划</w:t>
      </w:r>
    </w:p>
    <w:p w14:paraId="5B482B60" w14:textId="77777777" w:rsidR="005839A5" w:rsidRDefault="00000000">
      <w:pPr>
        <w:pStyle w:val="21"/>
      </w:pPr>
      <w:proofErr w:type="spellStart"/>
      <w:r>
        <w:t>第一轮实际计划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 w:rsidR="005839A5" w14:paraId="491BFB04" w14:textId="77777777">
        <w:trPr>
          <w:cantSplit/>
          <w:tblHeader/>
        </w:trPr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4DEEF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步骤</w:t>
            </w:r>
            <w:proofErr w:type="spellEnd"/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96798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实际任务或动作</w:t>
            </w:r>
            <w:proofErr w:type="spellEnd"/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7F3E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主要参数</w:t>
            </w:r>
            <w:proofErr w:type="spellEnd"/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5D6C4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前置条件</w:t>
            </w:r>
            <w:proofErr w:type="spellEnd"/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CE6DC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预期观测</w:t>
            </w:r>
            <w:proofErr w:type="spellEnd"/>
          </w:p>
        </w:tc>
        <w:tc>
          <w:tcPr>
            <w:tcW w:w="133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14E9A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资源或耗时</w:t>
            </w:r>
            <w:proofErr w:type="spellEnd"/>
          </w:p>
        </w:tc>
        <w:tc>
          <w:tcPr>
            <w:tcW w:w="133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4B21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停止或调整条件</w:t>
            </w:r>
            <w:proofErr w:type="spellEnd"/>
          </w:p>
        </w:tc>
      </w:tr>
      <w:tr w:rsidR="005839A5" w14:paraId="6CF30C68" w14:textId="77777777"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research_init(run=demo2r-ca-r1)+读research-loop skill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seed 0,预算8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skill可用,run目录建立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假设树+PLAN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约3分钟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skill缺失即停</w:t>
            </w:r>
          </w:p>
        </w:tc>
      </w:tr>
      <w:tr w:rsidR="005839A5" w14:paraId="5124A295" w14:textId="77777777"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2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候选机制免费对比(world_simulate)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机制spec若干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参考vs候选计数差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筛选后假设清单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免费不扣预算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无判别力即弃</w:t>
            </w:r>
          </w:p>
        </w:tc>
      </w:tr>
      <w:tr w:rsidR="005839A5" w14:paraId="6AA3167F" w14:textId="77777777"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3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预登记判别探针(prereg_write冻结sha256)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protocol/reps/evalCommand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spec冻结(不可改)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频段对+kill/scope分支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每探针1-3预算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装饰性探针被拒</w:t>
            </w:r>
          </w:p>
        </w:tc>
      </w:tr>
      <w:tr w:rsidR="005839A5" w14:paraId="6A762AED" w14:textId="77777777">
        <w:trPr>
          <w:cantSplit/>
        </w:trPr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4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执行(observe/probe_run)+对抗(RLM攻击LIVE)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冻结参数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带噪观测+攻击落账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claim迁移依据(P#)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预算8内</w:t>
            </w:r>
          </w:p>
        </w:tc>
        <w:tc>
          <w:tcPr>
            <w:tcW w:w="1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预算尽→收口declare</w:t>
            </w:r>
          </w:p>
        </w:tc>
      </w:tr>
    </w:tbl>
    <w:p w14:paraId="5259AC26" w14:textId="77777777" w:rsidR="005839A5" w:rsidRDefault="005839A5">
      <w:pPr>
        <w:spacing w:after="0"/>
      </w:pPr>
    </w:p>
    <w:p w14:paraId="552E16C7" w14:textId="77777777" w:rsidR="005839A5" w:rsidRDefault="00000000">
      <w:pPr>
        <w:pStyle w:val="21"/>
      </w:pPr>
      <w:proofErr w:type="spellStart"/>
      <w:r>
        <w:t>计划形成过程</w:t>
      </w:r>
      <w:proofErr w:type="spellEnd"/>
    </w:p>
    <w:p w14:paraId="642CBC7D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第一轮使用了哪些研究目标、证据和约束：</w:t>
      </w:r>
      <w:r>
        <w:rPr>
          <w:color w:val="222222"/>
          <w:lang w:eastAsia="zh-CN"/>
        </w:rPr>
        <w:t>_______________________________________</w:t>
      </w:r>
    </w:p>
    <w:p w14:paraId="2347EC57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和其他模块分别完成了什么：</w:t>
      </w:r>
      <w:r>
        <w:rPr>
          <w:color w:val="222222"/>
          <w:lang w:eastAsia="zh-CN"/>
        </w:rPr>
        <w:t>_______________________________________________</w:t>
      </w:r>
    </w:p>
    <w:p w14:paraId="194292C9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团队如何检查计划是否能够实际执行：</w:t>
      </w:r>
      <w:r>
        <w:rPr>
          <w:color w:val="222222"/>
          <w:lang w:eastAsia="zh-CN"/>
        </w:rPr>
        <w:t>___________________________________________</w:t>
      </w:r>
    </w:p>
    <w:p w14:paraId="2A05DFF2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人工是否修改了计划；如有，修改了什么、为什么：</w:t>
      </w:r>
      <w:r>
        <w:rPr>
          <w:color w:val="222222"/>
          <w:lang w:eastAsia="zh-CN"/>
        </w:rPr>
        <w:t>_______________________________</w:t>
      </w:r>
    </w:p>
    <w:p w14:paraId="04F12B69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P15</w:t>
      </w:r>
      <w:r>
        <w:rPr>
          <w:lang w:eastAsia="zh-CN"/>
        </w:rPr>
        <w:t>｜第一轮实验执行与结果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82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2r-16-r2-declared-g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两轮闭环 UI 实况:第二轮 declare 一次过门(第一轮两拒后修复)</w:t>
      </w:r>
    </w:p>
    <w:p w14:paraId="331B1E5B" w14:textId="77777777" w:rsidR="005839A5" w:rsidRDefault="00000000">
      <w:pPr>
        <w:pStyle w:val="21"/>
      </w:pPr>
      <w:proofErr w:type="spellStart"/>
      <w:r>
        <w:t>第一轮实际执行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600"/>
        <w:gridCol w:w="1600"/>
        <w:gridCol w:w="1600"/>
        <w:gridCol w:w="1600"/>
        <w:gridCol w:w="1660"/>
      </w:tblGrid>
      <w:tr w:rsidR="005839A5" w14:paraId="3E074B4D" w14:textId="77777777"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86047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步骤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247C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实际动作与参数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7874A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获得的原始结果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DE2FF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质量检查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A248F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与预期的差异</w:t>
            </w:r>
            <w:proofErr w:type="spellEnd"/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94635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耗时或资源</w:t>
            </w:r>
            <w:proofErr w:type="spellEnd"/>
          </w:p>
        </w:tc>
      </w:tr>
      <w:tr w:rsidR="005839A5" w14:paraId="50BF34E7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15次候选模拟筛选机制族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免费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参考vs候选差异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journal完整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3假设存活</w:t>
            </w:r>
          </w:p>
        </w:tc>
      </w:tr>
      <w:tr w:rsidR="005839A5" w14:paraId="23C593B1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5次计量观测+频段判定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扣预算5/8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带噪计数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(P#)对账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H1支持/H2争议/H3处决</w:t>
            </w:r>
          </w:p>
        </w:tc>
      </w:tr>
      <w:tr w:rsidR="005839A5" w14:paraId="057B6FF9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forecast提交(6协议一次性)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不可重复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MSE=6.595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oracle评分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梯度结构对,幅度偏差→债务</w:t>
            </w:r>
          </w:p>
        </w:tc>
      </w:tr>
      <w:tr w:rsidR="005839A5" w14:paraId="64A8ADE8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4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report_declare→两拒→修复→过门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gate三联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拒绝理由×2+修复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sha256冻结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12后补prereg全落地</w:t>
            </w:r>
          </w:p>
        </w:tc>
      </w:tr>
    </w:tbl>
    <w:p w14:paraId="36247745" w14:textId="77777777" w:rsidR="005839A5" w:rsidRDefault="005839A5">
      <w:pPr>
        <w:spacing w:after="0"/>
      </w:pPr>
    </w:p>
    <w:p w14:paraId="300071AD" w14:textId="77777777" w:rsidR="005839A5" w:rsidRDefault="00000000">
      <w:pPr>
        <w:pStyle w:val="21"/>
      </w:pPr>
      <w:proofErr w:type="spellStart"/>
      <w:r>
        <w:t>第一轮实际评价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284FDDCC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5CAFF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实际评价内容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9679D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评价口径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8B6B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第一轮结果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78685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是否达到预期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05A95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不确定性或误差</w:t>
            </w:r>
            <w:proofErr w:type="spellEnd"/>
          </w:p>
        </w:tc>
      </w:tr>
      <w:tr w:rsidR="005839A5" w14:paraId="0C17A2F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反事实预报MSE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6协议平方误差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6.595(qwen3.8-max同世界35.53)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部分达到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释放协议幅度低估约一倍(预报12-17,真值10-14区间)</w:t>
            </w:r>
          </w:p>
        </w:tc>
      </w:tr>
      <w:tr w:rsidR="005839A5" w14:paraId="009D2BD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declare真调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journal事件+gate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过门(两拒后)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达到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修复回路多耗12个后补prereg</w:t>
            </w:r>
          </w:p>
        </w:tc>
      </w:tr>
      <w:tr w:rsidR="005839A5" w14:paraId="4A631195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预算纪律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meter账本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11/8超支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未达到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候选模拟reps计费语义待澄清→入债务</w:t>
            </w:r>
          </w:p>
        </w:tc>
      </w:tr>
    </w:tbl>
    <w:p w14:paraId="55A65D4A" w14:textId="77777777" w:rsidR="005839A5" w:rsidRDefault="005839A5">
      <w:pPr>
        <w:spacing w:after="0"/>
      </w:pPr>
    </w:p>
    <w:p w14:paraId="7A2478BA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P16</w:t>
      </w:r>
      <w:r>
        <w:rPr>
          <w:lang w:eastAsia="zh-CN"/>
        </w:rPr>
        <w:t>｜第一轮问题分析与调整依据</w:t>
      </w:r>
    </w:p>
    <w:p w14:paraId="64386FAE" w14:textId="77777777" w:rsidR="005839A5" w:rsidRDefault="00000000">
      <w:pPr>
        <w:pStyle w:val="21"/>
      </w:pPr>
      <w:proofErr w:type="spellStart"/>
      <w:r>
        <w:t>团队实际发现的问题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22741692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146A4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第一轮具体结果或问题</w:t>
            </w:r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FF903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判断依据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0D675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可能原因与替代解释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35C6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对下一轮的影响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BBCBA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第二轮实际调整</w:t>
            </w:r>
            <w:proofErr w:type="spellEnd"/>
          </w:p>
        </w:tc>
      </w:tr>
      <w:tr w:rsidR="005839A5" w14:paraId="62A9C2D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释放协议幅度低估(预报12-17)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forecast MSE分解+grill攻击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慢内向成分(ICAN/INaP)未被机制覆盖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第二轮登记H3=ICAN并设计判别探针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债务清单驱动</w:t>
            </w:r>
          </w:p>
        </w:tc>
      </w:tr>
      <w:tr w:rsidR="005839A5" w14:paraId="5FCCCEB0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H1频段过宽[35,60]判别力弱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G系列攻击指出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频段宽=支持但不判别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收紧至[36,44]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可否证性提升</w:t>
            </w:r>
          </w:p>
        </w:tc>
      </w:tr>
      <w:tr w:rsidR="005839A5" w14:paraId="2D67E87F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prereg时序纪律未先行(0先行,12后补)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journal时间戳审计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修复回路补登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第二轮硬性要求先行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P14证据链加强</w:t>
            </w:r>
          </w:p>
        </w:tc>
      </w:tr>
    </w:tbl>
    <w:p w14:paraId="064F1034" w14:textId="77777777" w:rsidR="005839A5" w:rsidRDefault="005839A5">
      <w:pPr>
        <w:spacing w:after="0"/>
      </w:pPr>
    </w:p>
    <w:p w14:paraId="222D59FB" w14:textId="77777777" w:rsidR="005839A5" w:rsidRDefault="00000000">
      <w:pPr>
        <w:pStyle w:val="21"/>
      </w:pPr>
      <w:proofErr w:type="spellStart"/>
      <w:r>
        <w:t>调整逻辑</w:t>
      </w:r>
      <w:proofErr w:type="spellEnd"/>
    </w:p>
    <w:p w14:paraId="40E1C9C6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哪项实际结果、评价或人工意见触发了调整：</w:t>
      </w:r>
      <w:r>
        <w:rPr>
          <w:color w:val="222222"/>
          <w:lang w:eastAsia="zh-CN"/>
        </w:rPr>
        <w:t>_______________________________________</w:t>
      </w:r>
    </w:p>
    <w:p w14:paraId="310697B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第二轮增加、删除、重排或改变了什么：</w:t>
      </w:r>
      <w:r>
        <w:rPr>
          <w:color w:val="222222"/>
          <w:lang w:eastAsia="zh-CN"/>
        </w:rPr>
        <w:t>_________________________________________</w:t>
      </w:r>
    </w:p>
    <w:p w14:paraId="64F7C2DD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哪些任务或参数保持不变，为什么：</w:t>
      </w:r>
      <w:r>
        <w:rPr>
          <w:color w:val="222222"/>
          <w:lang w:eastAsia="zh-CN"/>
        </w:rPr>
        <w:t>_____________________________________________</w:t>
      </w:r>
    </w:p>
    <w:p w14:paraId="0FFB81A3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团队预期第二轮在哪些方面改善：</w:t>
      </w:r>
      <w:r>
        <w:rPr>
          <w:color w:val="222222"/>
          <w:lang w:eastAsia="zh-CN"/>
        </w:rPr>
        <w:t>_______________________________________________</w:t>
      </w:r>
    </w:p>
    <w:p w14:paraId="52545032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P17</w:t>
      </w:r>
      <w:r>
        <w:rPr>
          <w:lang w:eastAsia="zh-CN"/>
        </w:rPr>
        <w:t>｜第二轮实验计划、执行与结果</w:t>
      </w:r>
    </w:p>
    <w:p w14:paraId="07958049" w14:textId="77777777" w:rsidR="005839A5" w:rsidRDefault="00000000">
      <w:pPr>
        <w:pStyle w:val="21"/>
        <w:rPr>
          <w:lang w:eastAsia="zh-CN"/>
        </w:rPr>
      </w:pPr>
      <w:r>
        <w:rPr>
          <w:lang w:eastAsia="zh-CN"/>
        </w:rPr>
        <w:t>第一轮与第二轮的实际变化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68B33263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71623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变化内容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8F73C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18D51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73211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变化原因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8A79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第二轮实际结果</w:t>
            </w:r>
            <w:proofErr w:type="spellEnd"/>
          </w:p>
        </w:tc>
      </w:tr>
      <w:tr w:rsidR="005839A5" w14:paraId="29FF008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任务内容与顺序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自由探索→两拒→修复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以债务清单为唯一起点(登记/驳回ICAN+收紧H1+判别探针)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反馈迭代而非重新生成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一次过门(不再被拒)</w:t>
            </w:r>
          </w:p>
        </w:tc>
      </w:tr>
      <w:tr w:rsidR="005839A5" w14:paraId="3E286D8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参数与实验条件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seed 0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seed 1(防背答案:机制信念作先验须重校准)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跨seed迁移测试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梯度结构保持;long step 26→33重校准;MSE 14.33(跨seed不可直比)</w:t>
            </w:r>
          </w:p>
        </w:tc>
      </w:tr>
      <w:tr w:rsidR="005839A5" w14:paraId="55907E0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数据获取方式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5计量观测+15免费模拟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4预登记→4观测+4沙箱探针(0失败)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先冻结后执行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held-out 6/6全部未模拟=纯泛化</w:t>
            </w:r>
          </w:p>
        </w:tc>
      </w:tr>
      <w:tr w:rsidR="005839A5" w14:paraId="516B7F59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分析与判断方法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gate两拒驱动修复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同口径+两轮对比段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债务逐条对账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预算✓/频段部分✓/ICAN登记✓/H2未决(如实)</w:t>
            </w:r>
          </w:p>
        </w:tc>
      </w:tr>
      <w:tr w:rsidR="005839A5" w14:paraId="2FD75B31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停止或继续条件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预算尽收口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同+债务未清偿项如实列为遗留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终局契约不变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H1以收紧带复确证(SUPPORTED)</w:t>
            </w:r>
          </w:p>
        </w:tc>
      </w:tr>
    </w:tbl>
    <w:p w14:paraId="73D239BE" w14:textId="77777777" w:rsidR="005839A5" w:rsidRDefault="005839A5">
      <w:pPr>
        <w:spacing w:after="0"/>
      </w:pPr>
    </w:p>
    <w:p w14:paraId="62FE3125" w14:textId="77777777" w:rsidR="005839A5" w:rsidRDefault="00000000">
      <w:pPr>
        <w:pStyle w:val="21"/>
      </w:pPr>
      <w:proofErr w:type="spellStart"/>
      <w:r>
        <w:t>第二轮结论</w:t>
      </w:r>
      <w:proofErr w:type="spellEnd"/>
    </w:p>
    <w:p w14:paraId="4CB053B3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第二轮实际改善了什么：</w:t>
      </w:r>
      <w:r>
        <w:rPr>
          <w:color w:val="222222"/>
          <w:lang w:eastAsia="zh-CN"/>
        </w:rPr>
        <w:t>_________________________________________________________</w:t>
      </w:r>
    </w:p>
    <w:p w14:paraId="2387CC27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哪些方面没有改善或出现了新的代价：</w:t>
      </w:r>
      <w:r>
        <w:rPr>
          <w:color w:val="222222"/>
          <w:lang w:eastAsia="zh-CN"/>
        </w:rPr>
        <w:t>___________________________________________</w:t>
      </w:r>
    </w:p>
    <w:p w14:paraId="2BAFAAA4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两轮结果是否支持最初的科学判断，依据是什么：</w:t>
      </w:r>
      <w:r>
        <w:rPr>
          <w:color w:val="222222"/>
          <w:lang w:eastAsia="zh-CN"/>
        </w:rPr>
        <w:t>_________________________________</w:t>
      </w:r>
    </w:p>
    <w:p w14:paraId="0D323172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团队为什么在此时停止，或为什么仍需继续迭代：</w:t>
      </w:r>
      <w:r>
        <w:rPr>
          <w:color w:val="222222"/>
          <w:lang w:eastAsia="zh-CN"/>
        </w:rPr>
        <w:t>_________________________________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839A5" w14:paraId="587FF1EF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F8A0D" w14:textId="77777777" w:rsidR="005839A5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“</w:t>
            </w:r>
            <w:r>
              <w:rPr>
                <w:color w:val="333333"/>
                <w:sz w:val="20"/>
                <w:lang w:eastAsia="zh-CN"/>
              </w:rPr>
              <w:t>无提升</w:t>
            </w:r>
            <w:r>
              <w:rPr>
                <w:color w:val="333333"/>
                <w:sz w:val="20"/>
                <w:lang w:eastAsia="zh-CN"/>
              </w:rPr>
              <w:t>”</w:t>
            </w:r>
            <w:r>
              <w:rPr>
                <w:color w:val="333333"/>
                <w:sz w:val="20"/>
                <w:lang w:eastAsia="zh-CN"/>
              </w:rPr>
              <w:t>同样是有效实验结果，但应分析原因，不能只展示成功迭代。</w:t>
            </w:r>
          </w:p>
        </w:tc>
      </w:tr>
    </w:tbl>
    <w:p w14:paraId="3F71362A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P18</w:t>
      </w:r>
      <w:r>
        <w:rPr>
          <w:lang w:eastAsia="zh-CN"/>
        </w:rPr>
        <w:t>｜实际对照、消融与方案优势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118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two-round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1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两轮闭环对照(journal 真值,脚本可复算)</w:t>
      </w:r>
    </w:p>
    <w:p w14:paraId="7537C903" w14:textId="77777777" w:rsidR="005839A5" w:rsidRDefault="00000000">
      <w:pPr>
        <w:pStyle w:val="21"/>
      </w:pPr>
      <w:proofErr w:type="spellStart"/>
      <w:r>
        <w:t>团队实际完成的比较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600"/>
        <w:gridCol w:w="1600"/>
        <w:gridCol w:w="1600"/>
        <w:gridCol w:w="1600"/>
        <w:gridCol w:w="1660"/>
      </w:tblGrid>
      <w:tr w:rsidR="005839A5" w14:paraId="33155CA9" w14:textId="77777777"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77D89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实际比较对象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7DDF1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保持相同的条件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A330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采用的评价方法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6506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本作品结果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14EDB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对照结果</w:t>
            </w:r>
            <w:proofErr w:type="spellEnd"/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AD976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结论与代价</w:t>
            </w:r>
            <w:proofErr w:type="spellEnd"/>
          </w:p>
        </w:tc>
      </w:tr>
      <w:tr w:rsidR="005839A5" w14:paraId="5F404354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qwen3.8-max@0.17.77 vs qwen3.7-plus@0.17.76(同世界/seed/预算)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六世界,seed 0,预算8,同流程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world_forecast MSE+gate+ARFT(同判官)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38max:tbm 0.035/zreb 2.42/dtype 1.43优;ca 35.5/hsag 37.3劣;nafat平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plus:tbm 14.98/zreb 202/dtype 20.0;ca 9.2/hsag 10.7;nafat 175.7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模型画像不同而非强弱;混杂:模型与栈双变量(plus@0.17.77对照臂待跑,如实声明)</w:t>
            </w:r>
          </w:p>
        </w:tc>
      </w:tr>
      <w:tr w:rsidR="005839A5" w14:paraId="28A8D0D7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结构闸前后(E1 vs E1M,同判官ARFT)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n=6+6,glm-5.3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45模式HIT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诚信簇(D.4/E.2/F.4/C.1)0-33%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93-100%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F.4(自知未纠)清零;归因对应回显闸/终局契约/(P#)对账</w:t>
            </w:r>
          </w:p>
        </w:tc>
      </w:tr>
      <w:tr w:rsidR="005839A5" w14:paraId="3F4C4F0F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确定性审计(评委可复算)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全部bundle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journal_metrics.py零LLM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prereg重哈希40/40、REPORT sha 6/6、催促如实计数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—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E1催促日志未归档,不造数</w:t>
            </w:r>
          </w:p>
        </w:tc>
      </w:tr>
    </w:tbl>
    <w:p w14:paraId="6D81D102" w14:textId="77777777" w:rsidR="005839A5" w:rsidRDefault="005839A5">
      <w:pPr>
        <w:spacing w:after="0"/>
      </w:pPr>
    </w:p>
    <w:p w14:paraId="283C1C69" w14:textId="77777777" w:rsidR="005839A5" w:rsidRDefault="00000000">
      <w:pPr>
        <w:pStyle w:val="21"/>
      </w:pPr>
      <w:proofErr w:type="spellStart"/>
      <w:r>
        <w:t>结果说明</w:t>
      </w:r>
      <w:proofErr w:type="spellEnd"/>
    </w:p>
    <w:p w14:paraId="251AA42A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科学逻辑方面，本作品实际改善了什么：</w:t>
      </w:r>
      <w:r>
        <w:rPr>
          <w:color w:val="222222"/>
          <w:lang w:eastAsia="zh-CN"/>
        </w:rPr>
        <w:t>_________________________________________</w:t>
      </w:r>
    </w:p>
    <w:p w14:paraId="0A18A5B2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技术方法方面，本作品实际改善了什么：</w:t>
      </w:r>
      <w:r>
        <w:rPr>
          <w:color w:val="222222"/>
          <w:lang w:eastAsia="zh-CN"/>
        </w:rPr>
        <w:t>_________________________________________</w:t>
      </w:r>
    </w:p>
    <w:p w14:paraId="6E99473F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结果表现方面，本作品实际改善了什么：</w:t>
      </w:r>
      <w:r>
        <w:rPr>
          <w:color w:val="222222"/>
          <w:lang w:eastAsia="zh-CN"/>
        </w:rPr>
        <w:t>_________________________________________</w:t>
      </w:r>
    </w:p>
    <w:p w14:paraId="094F34D3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没有改善的部分及增加的成本：</w:t>
      </w:r>
      <w:r>
        <w:rPr>
          <w:color w:val="222222"/>
          <w:lang w:eastAsia="zh-CN"/>
        </w:rPr>
        <w:t>_________________________________________________</w:t>
      </w:r>
    </w:p>
    <w:p w14:paraId="46B5FC62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P19</w:t>
      </w:r>
      <w:r>
        <w:rPr>
          <w:lang w:eastAsia="zh-CN"/>
        </w:rPr>
        <w:t>｜总体结果、失败分析与适用边界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6477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mse-12a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4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12 臂六世界 MSE 对照(模型×栈两列)</w:t>
      </w:r>
    </w:p>
    <w:p w14:paraId="4EA003AF" w14:textId="77777777" w:rsidR="005839A5" w:rsidRDefault="00000000">
      <w:pPr>
        <w:pStyle w:val="21"/>
      </w:pPr>
      <w:proofErr w:type="spellStart"/>
      <w:r>
        <w:t>本作品实际总体表现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5839A5" w14:paraId="28600BAD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A205F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实际测试或实验范围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8C782" w14:textId="77777777" w:rsidR="005839A5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完成的闭环轮次或样本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AAEC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主要评价结果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EE481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重复运行表现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D9CA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仍存在的问题</w:t>
            </w:r>
            <w:proofErr w:type="spellEnd"/>
          </w:p>
        </w:tc>
      </w:tr>
      <w:tr w:rsidR="005839A5" w14:paraId="5D9C2228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12臂×六世界×全流程+两轮闭环案例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12臂declare全绿;两轮闭环双绿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MSE 0.035~178.7;诚信簇坍缩;两轮预算11→4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欠费中断后6/6自主恢复;容器重启后双绿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单seed;双变量混杂;叙事漂移(P17)</w:t>
            </w:r>
          </w:p>
        </w:tc>
      </w:tr>
      <w:tr w:rsidR="005839A5" w14:paraId="76E40368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ARFT双判官语料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6轨迹×2判官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模式级HIT 15.6 vs 12.7;诚信簇天花板vs崩塌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判官敏感性实测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结论只取同判官内对照</w:t>
            </w:r>
          </w:p>
        </w:tc>
      </w:tr>
      <w:tr w:rsidR="005839A5" w14:paraId="1822F5D0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确定性审计复算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21臂bundle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prereg重哈希102/102(62+40)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脚本一行复跑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E1催促日志缺口如实标注</w:t>
            </w:r>
          </w:p>
        </w:tc>
      </w:tr>
    </w:tbl>
    <w:p w14:paraId="103CFCBD" w14:textId="77777777" w:rsidR="005839A5" w:rsidRDefault="005839A5">
      <w:pPr>
        <w:spacing w:after="0"/>
      </w:pPr>
    </w:p>
    <w:p w14:paraId="0EB89FC7" w14:textId="77777777" w:rsidR="005839A5" w:rsidRDefault="00000000">
      <w:pPr>
        <w:pStyle w:val="21"/>
      </w:pPr>
      <w:proofErr w:type="spellStart"/>
      <w:r>
        <w:t>真实失败与边界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5839A5" w14:paraId="390A8461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42D9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典型失败或边界问题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F6974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实际表现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D7330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原因分析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8CF6E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目前能够做到的程度</w:t>
            </w:r>
            <w:proofErr w:type="spellEnd"/>
          </w:p>
        </w:tc>
      </w:tr>
      <w:tr w:rsidR="005839A5" w14:paraId="4157BB4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叙事-账本漂移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r2报告claim状态表与journal不符(H1实为SUPPORTED)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reconcile校数字出处不校叙事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确定性审计为准;纳入reconcile列为工程项</w:t>
            </w:r>
          </w:p>
        </w:tc>
      </w:tr>
      <w:tr w:rsidR="005839A5" w14:paraId="7DB27AA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判官依赖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同批轨迹换判官结论翻转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模式级HIT非金标准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同判官内对照+敏感性披露</w:t>
            </w:r>
          </w:p>
        </w:tc>
      </w:tr>
      <w:tr w:rsidR="005839A5" w14:paraId="63643BA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计划文件未落盘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PLAN-v1/v2两轮均未写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模型行为习惯,提示未强制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P14证据退回prereg时间戳链(如实)</w:t>
            </w:r>
          </w:p>
        </w:tc>
      </w:tr>
    </w:tbl>
    <w:p w14:paraId="17515C8C" w14:textId="77777777" w:rsidR="005839A5" w:rsidRDefault="005839A5">
      <w:pPr>
        <w:spacing w:after="0"/>
      </w:pPr>
    </w:p>
    <w:p w14:paraId="27582966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本作品能够服务的真实用户和实验环节：</w:t>
      </w:r>
      <w:r>
        <w:rPr>
          <w:color w:val="222222"/>
          <w:lang w:eastAsia="zh-CN"/>
        </w:rPr>
        <w:t>_________________________________________</w:t>
      </w:r>
    </w:p>
    <w:p w14:paraId="7C38ECEB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相比现有方式节省或增加了哪些成本：</w:t>
      </w:r>
      <w:r>
        <w:rPr>
          <w:color w:val="222222"/>
          <w:lang w:eastAsia="zh-CN"/>
        </w:rPr>
        <w:t>___________________________________________</w:t>
      </w:r>
    </w:p>
    <w:p w14:paraId="2EE5DC6C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必须由研究者决定、审批或承担责任的事项：</w:t>
      </w:r>
      <w:r>
        <w:rPr>
          <w:color w:val="222222"/>
          <w:lang w:eastAsia="zh-CN"/>
        </w:rPr>
        <w:t>_____________________________________</w:t>
      </w:r>
    </w:p>
    <w:p w14:paraId="4345E809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尚不能支持的任务、仪器、数据或部署范围：</w:t>
      </w:r>
      <w:r>
        <w:rPr>
          <w:color w:val="222222"/>
          <w:lang w:eastAsia="zh-CN"/>
        </w:rPr>
        <w:t>_____________________________________</w:t>
      </w:r>
    </w:p>
    <w:p w14:paraId="72CC59C3" w14:textId="77777777" w:rsidR="005839A5" w:rsidRDefault="00000000">
      <w:pPr>
        <w:pStyle w:val="1"/>
        <w:pageBreakBefore/>
        <w:rPr>
          <w:lang w:eastAsia="zh-CN"/>
        </w:rPr>
      </w:pPr>
      <w:r>
        <w:rPr>
          <w:lang w:eastAsia="zh-CN"/>
        </w:rPr>
        <w:lastRenderedPageBreak/>
        <w:t>P20</w:t>
      </w:r>
      <w:r>
        <w:rPr>
          <w:lang w:eastAsia="zh-CN"/>
        </w:rPr>
        <w:t>｜代码复现与提交材料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829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8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百炼调用凭证:6,143 次调用/3.96 亿 token/7 模型全 Qwen 族(08-21→27)</w:t>
      </w:r>
    </w:p>
    <w:p w14:paraId="249C85E1" w14:textId="77777777" w:rsidR="005839A5" w:rsidRDefault="00000000">
      <w:pPr>
        <w:pStyle w:val="21"/>
      </w:pPr>
      <w:proofErr w:type="spellStart"/>
      <w:r>
        <w:t>最终交付内容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5839A5" w14:paraId="0BC773B8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BBC4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交付项目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81C6D" w14:textId="77777777" w:rsidR="005839A5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实际提交内容或入口</w:t>
            </w:r>
            <w:proofErr w:type="spellEnd"/>
          </w:p>
        </w:tc>
      </w:tr>
      <w:tr w:rsidR="005839A5" w14:paraId="1A670690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源代码、环境、依赖与运行方法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github.com/CrepuscularIRIS/crucible(主分支;提交记录即时间戳证据);compose一键冷启+复现包(含容器权限参数说明);research/eval/下全套脚本</w:t>
            </w:r>
          </w:p>
        </w:tc>
      </w:tr>
      <w:tr w:rsidR="005839A5" w14:paraId="5755788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Qwen模型、调用方式及凭证或截图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百炼调用凭证截图:6,143次/3.96亿token/7模型全Qwen族,08-21→27(docs/imgs/image.png);TokenPlan套餐用量页截图待补;报名表盖章页×2见P1</w:t>
            </w:r>
          </w:p>
        </w:tc>
      </w:tr>
      <w:tr w:rsidR="005839A5" w14:paraId="1F2054C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代表案例的输入、两轮计划、结果和必要日志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research/campaigns/demo2r-2026-08-28-ca/round{1,2}/:run/(journal+prereg+REPORT+账本)+双视角session日志;16张UI实况截图(shots/demo2r/)</w:t>
            </w:r>
          </w:p>
        </w:tc>
      </w:tr>
      <w:tr w:rsidR="005839A5" w14:paraId="28C63F24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总体测试或实验结果材料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E1/E1M 12臂bundle+SCORE;ARFT双列审计语料;T-metrics审计表;journal_metrics.py一行复算</w:t>
            </w:r>
          </w:p>
        </w:tc>
      </w:tr>
      <w:tr w:rsidR="005839A5" w14:paraId="6DE204C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测试API、示例请求与可交互前端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web-bridge WS协议(invoke/reply)+agent/settings通道文档与示例(复现包内);前端:Proma桌面UI,每臂独立容器演示(demo2r容器5211端口保留可现场演示)</w:t>
            </w:r>
          </w:p>
        </w:tc>
      </w:tr>
      <w:tr w:rsidR="005839A5" w14:paraId="3166F1B0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可选演示视频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18"/>
                <w:rFonts w:ascii="宋体" w:hAnsi="宋体" w:eastAsia="宋体"/>
              </w:rPr>
              <w:t>【录制后填夸克链接】≤10分钟:两轮闭环实录(含gate两拒片段)</w:t>
            </w:r>
          </w:p>
        </w:tc>
      </w:tr>
    </w:tbl>
    <w:p w14:paraId="5552C487" w14:textId="77777777" w:rsidR="005839A5" w:rsidRDefault="005839A5">
      <w:pPr>
        <w:spacing w:after="0"/>
      </w:pPr>
    </w:p>
    <w:p w14:paraId="634A55D8" w14:textId="77777777" w:rsidR="005839A5" w:rsidRDefault="00000000">
      <w:pPr>
        <w:pStyle w:val="21"/>
      </w:pPr>
      <w:proofErr w:type="spellStart"/>
      <w:r>
        <w:t>提交前自检</w:t>
      </w:r>
      <w:proofErr w:type="spellEnd"/>
    </w:p>
    <w:p w14:paraId="35CC2167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技术方案</w:t>
      </w: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>
        <w:rPr>
          <w:color w:val="222222"/>
          <w:lang w:eastAsia="zh-CN"/>
        </w:rPr>
        <w:t>20</w:t>
      </w:r>
      <w:r>
        <w:rPr>
          <w:color w:val="222222"/>
          <w:lang w:eastAsia="zh-CN"/>
        </w:rPr>
        <w:t>页，正文内容与本作品实际实现一致。</w:t>
      </w:r>
    </w:p>
    <w:p w14:paraId="732A2F67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代表案例真实呈现第一轮计划、执行结果、调整依据和第二轮变化，没有用重新生成代替反馈迭代。</w:t>
      </w:r>
    </w:p>
    <w:p w14:paraId="34696B18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科学判断、技术方法、实际结果和方案优势之间能够相互对应，未省略失败、未改善部分和适用边界。</w:t>
      </w:r>
    </w:p>
    <w:p w14:paraId="4B3E481E" w14:textId="77777777" w:rsidR="005839A5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源代码、运行说明、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调用凭证、代表案例材料、测试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和前端入口可以正常核验。</w:t>
      </w:r>
    </w:p>
    <w:p w14:paraId="2F617CEB" w14:textId="77777777" w:rsidR="005839A5" w:rsidRPr="00A52A8C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未将仿真结果或模型判断表述为已经完成真实科学验证；受限数据、密钥和个人信息已妥善处理。</w:t>
      </w:r>
    </w:p>
    <w:p w14:paraId="4A020AED" w14:textId="77777777" w:rsidR="00A52A8C" w:rsidRDefault="00A52A8C" w:rsidP="00A52A8C">
      <w:pPr>
        <w:pStyle w:val="a0"/>
        <w:numPr>
          <w:ilvl w:val="0"/>
          <w:numId w:val="0"/>
        </w:numPr>
        <w:ind w:left="540"/>
        <w:rPr>
          <w:lang w:eastAsia="zh-CN"/>
        </w:rPr>
      </w:pPr>
    </w:p>
    <w:sectPr w:rsidR="00A52A8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259" w:footer="60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A6B728" w14:textId="77777777" w:rsidR="00E01812" w:rsidRDefault="00E01812">
      <w:pPr>
        <w:spacing w:after="0" w:line="240" w:lineRule="auto"/>
      </w:pPr>
      <w:r>
        <w:separator/>
      </w:r>
    </w:p>
  </w:endnote>
  <w:endnote w:type="continuationSeparator" w:id="0">
    <w:p w14:paraId="06DED6DE" w14:textId="77777777" w:rsidR="00E01812" w:rsidRDefault="00E01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71D407" w14:textId="77777777" w:rsidR="005839A5" w:rsidRDefault="00000000">
    <w:pPr>
      <w:pStyle w:val="a7"/>
      <w:jc w:val="right"/>
    </w:pPr>
    <w:proofErr w:type="spellStart"/>
    <w:r>
      <w:rPr>
        <w:color w:val="666666"/>
        <w:sz w:val="17"/>
      </w:rPr>
      <w:t>赛道一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科学发现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05D86E" w14:textId="77777777" w:rsidR="005839A5" w:rsidRDefault="00000000">
    <w:pPr>
      <w:pStyle w:val="a7"/>
      <w:jc w:val="right"/>
    </w:pPr>
    <w:proofErr w:type="spellStart"/>
    <w:r>
      <w:rPr>
        <w:color w:val="666666"/>
        <w:sz w:val="17"/>
      </w:rPr>
      <w:t>赛道一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科学发现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8920AC" w14:textId="77777777" w:rsidR="00E01812" w:rsidRDefault="00E01812">
      <w:pPr>
        <w:spacing w:after="0" w:line="240" w:lineRule="auto"/>
      </w:pPr>
      <w:r>
        <w:separator/>
      </w:r>
    </w:p>
  </w:footnote>
  <w:footnote w:type="continuationSeparator" w:id="0">
    <w:p w14:paraId="1FD8D39E" w14:textId="77777777" w:rsidR="00E01812" w:rsidRDefault="00E018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97AFC" w14:textId="77777777" w:rsidR="005839A5" w:rsidRDefault="00000000">
    <w:pPr>
      <w:pStyle w:val="a5"/>
      <w:rPr>
        <w:lang w:eastAsia="zh-CN"/>
      </w:rPr>
    </w:pPr>
    <w:r>
      <w:rPr>
        <w:color w:val="666666"/>
        <w:sz w:val="17"/>
        <w:lang w:eastAsia="zh-CN"/>
      </w:rPr>
      <w:t>阿里云榜题｜提交要求及模板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ff1"/>
      <w:tblW w:w="9360" w:type="dxa"/>
      <w:tblInd w:w="120" w:type="dxa"/>
      <w:tblLayout w:type="fixed"/>
      <w:tblLook w:val="04A0" w:firstRow="1" w:lastRow="0" w:firstColumn="1" w:lastColumn="0" w:noHBand="0" w:noVBand="1"/>
    </w:tblPr>
    <w:tblGrid>
      <w:gridCol w:w="9360"/>
    </w:tblGrid>
    <w:tr w:rsidR="005839A5" w14:paraId="246C6946" w14:textId="77777777">
      <w:trPr>
        <w:cantSplit/>
      </w:trPr>
      <w:tc>
        <w:tcPr>
          <w:tcW w:w="9360" w:type="dxa"/>
          <w:shd w:val="clear" w:color="auto" w:fill="F2F4F7"/>
          <w:tcMar>
            <w:top w:w="20" w:type="dxa"/>
            <w:left w:w="80" w:type="dxa"/>
            <w:bottom w:w="20" w:type="dxa"/>
            <w:right w:w="80" w:type="dxa"/>
          </w:tcMar>
          <w:vAlign w:val="center"/>
        </w:tcPr>
        <w:p w14:paraId="714FFB66" w14:textId="77777777" w:rsidR="005839A5" w:rsidRDefault="00000000">
          <w:pPr>
            <w:spacing w:after="0" w:line="240" w:lineRule="auto"/>
            <w:rPr>
              <w:lang w:eastAsia="zh-CN"/>
            </w:rPr>
          </w:pPr>
          <w:r>
            <w:rPr>
              <w:color w:val="333333"/>
              <w:sz w:val="15"/>
              <w:lang w:eastAsia="zh-CN"/>
            </w:rPr>
            <w:t>使用说明：本模板仅供技术报告的结构与论证参考，无需逐页对应，也不要求写满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页；团队可根据作品实际调整章节和篇幅，但技术方案</w:t>
          </w:r>
          <w:r>
            <w:rPr>
              <w:color w:val="333333"/>
              <w:sz w:val="15"/>
              <w:lang w:eastAsia="zh-CN"/>
            </w:rPr>
            <w:t>PPT/PDF</w:t>
          </w:r>
          <w:r>
            <w:rPr>
              <w:color w:val="333333"/>
              <w:sz w:val="15"/>
              <w:lang w:eastAsia="zh-CN"/>
            </w:rPr>
            <w:t>仍须符合官网</w:t>
          </w:r>
          <w:r>
            <w:rPr>
              <w:color w:val="333333"/>
              <w:sz w:val="15"/>
              <w:lang w:eastAsia="zh-CN"/>
            </w:rPr>
            <w:t>“</w:t>
          </w:r>
          <w:r>
            <w:rPr>
              <w:color w:val="333333"/>
              <w:sz w:val="15"/>
              <w:lang w:eastAsia="zh-CN"/>
            </w:rPr>
            <w:t>不超过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</w:t>
          </w:r>
          <w:r>
            <w:rPr>
              <w:color w:val="333333"/>
              <w:sz w:val="15"/>
              <w:lang w:eastAsia="zh-CN"/>
            </w:rPr>
            <w:t>”</w:t>
          </w:r>
          <w:r>
            <w:rPr>
              <w:color w:val="333333"/>
              <w:sz w:val="15"/>
              <w:lang w:eastAsia="zh-CN"/>
            </w:rPr>
            <w:t>的要求。较长代码、运行日志、完整数据表等可按赛事允许形式另附，并在正文中说明对应关系；最终以官网及提交系统最新要求为准。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9087074">
    <w:abstractNumId w:val="8"/>
  </w:num>
  <w:num w:numId="2" w16cid:durableId="683436545">
    <w:abstractNumId w:val="6"/>
  </w:num>
  <w:num w:numId="3" w16cid:durableId="1534418755">
    <w:abstractNumId w:val="5"/>
  </w:num>
  <w:num w:numId="4" w16cid:durableId="198129487">
    <w:abstractNumId w:val="4"/>
  </w:num>
  <w:num w:numId="5" w16cid:durableId="507066502">
    <w:abstractNumId w:val="7"/>
  </w:num>
  <w:num w:numId="6" w16cid:durableId="848328850">
    <w:abstractNumId w:val="3"/>
  </w:num>
  <w:num w:numId="7" w16cid:durableId="2095198463">
    <w:abstractNumId w:val="2"/>
  </w:num>
  <w:num w:numId="8" w16cid:durableId="1957636801">
    <w:abstractNumId w:val="1"/>
  </w:num>
  <w:num w:numId="9" w16cid:durableId="6940398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23D"/>
    <w:rsid w:val="0015074B"/>
    <w:rsid w:val="0029639D"/>
    <w:rsid w:val="00326F90"/>
    <w:rsid w:val="005839A5"/>
    <w:rsid w:val="009819AD"/>
    <w:rsid w:val="009D6F7C"/>
    <w:rsid w:val="00A52A8C"/>
    <w:rsid w:val="00AA1D8D"/>
    <w:rsid w:val="00B47730"/>
    <w:rsid w:val="00CB0664"/>
    <w:rsid w:val="00E01812"/>
    <w:rsid w:val="00E92E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283B4A"/>
  <w14:defaultImageDpi w14:val="300"/>
  <w15:docId w15:val="{243B5C6C-29D3-0842-BB28-E53DA32A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pPr>
      <w:keepNext/>
      <w:spacing w:before="60" w:after="20" w:line="240" w:lineRule="auto"/>
    </w:pPr>
    <w:rPr>
      <w:rFonts w:ascii="Calibri" w:eastAsia="微软雅黑" w:hAnsi="Calibri"/>
      <w:b/>
      <w:color w:val="1F4D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1194</Words>
  <Characters>6808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赛道一·科学发现｜方向 1B｜科学实验任务规划与反馈迭代｜提交要求及模板</dc:title>
  <dc:subject>2026年度中国青年科技创新“揭榜挂帅”擂台赛阿里云榜题</dc:subject>
  <dc:creator>赛事工作组</dc:creator>
  <cp:keywords>挑战杯, 阿里云, AI Scientist, 提交模板</cp:keywords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2026-08-19T03:36:00Z</dcterms:modified>
  <cp:category/>
</cp:coreProperties>
</file>