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/>
    <w:p/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8230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2023-07-01</w:t>
      </w:r>
    </w:p>
    <w:p>
      <w:pPr/>
      <w:r>
        <w:rPr>
          <w:b w:val="1"/>
          <w:bCs w:val="1"/>
        </w:rPr>
        <w:t xml:space="preserve">UNION BANK OF INDIA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36561</w:t>
      </w:r>
    </w:p>
    <w:p>
      <w:pPr/>
      <w:r>
        <w:rPr>
          <w:b w:val="1"/>
          <w:bCs w:val="1"/>
        </w:rPr>
        <w:t xml:space="preserve">CHANDRA LAYOUT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/>
    <w:p/>
    <w:p/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s.v.nagaraj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1000/-</w:t>
      </w:r>
    </w:p>
    <w:p/>
    <w:p>
      <w:pPr/>
      <w:r>
        <w:rPr>
          <w:b w:val="1"/>
          <w:bCs w:val="1"/>
        </w:rPr>
        <w:t xml:space="preserve">GSTIN : 29ABPPV0384E3Z4</w:t>
      </w:r>
      <w:r>
        <w:rPr/>
        <w:t xml:space="preserve">            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CGST @ 9%</w:t>
      </w:r>
      <w:r>
        <w:rPr/>
        <w:t xml:space="preserve">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90/-</w:t>
      </w:r>
    </w:p>
    <w:p>
      <w:pPr/>
      <w:r>
        <w:rPr>
          <w:b w:val="1"/>
          <w:bCs w:val="1"/>
        </w:rPr>
        <w:t xml:space="preserve">SGST @ 9%</w:t>
      </w:r>
      <w:r>
        <w:rPr/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90/-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_________________________________________________________________________________</w:t>
      </w:r>
    </w:p>
    <w:p/>
    <w:p>
      <w:pPr>
        <w:jc w:val="right"/>
        <w:spacing w:line="288" w:lineRule="auto"/>
      </w:pPr>
      <w:r>
        <w:rPr>
          <w:b w:val="1"/>
          <w:bCs w:val="1"/>
        </w:rPr>
        <w:t xml:space="preserve">Grand Total : 1180/-</w:t>
      </w:r>
    </w:p>
    <w:p/>
    <w:p/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ONE THOUSAND ONE HUNDRED  AND EIGHTY   RUPEES ONLY</w:t>
      </w:r>
    </w:p>
    <w:p/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PUNJAB NATIONAL  BANK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Mahalakshmi Layout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N. Venkateshs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SB A/c. No.  39250001001293877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PUNB03925000</w:t>
      </w:r>
    </w:p>
    <w:p/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/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2023-08-03T13:26:21+05:30</dcterms:created>
  <dcterms:modified xsi:type="dcterms:W3CDTF">2023-08-03T13:26:21+05:30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