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8250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16-08-2023</w:t>
      </w:r>
    </w:p>
    <w:p>
      <w:pPr/>
      <w:r>
        <w:rPr>
          <w:b w:val="1"/>
          <w:bCs w:val="1"/>
        </w:rPr>
        <w:t xml:space="preserve">BANK OF MAHARASHTRA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37677</w:t>
      </w:r>
    </w:p>
    <w:p>
      <w:pPr/>
      <w:r>
        <w:rPr>
          <w:b w:val="1"/>
          <w:bCs w:val="1"/>
        </w:rPr>
        <w:t xml:space="preserve">BANASWADI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DEMOS (PROPOSED PURCHASER ASZXZC)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10100/-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909/-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909/-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11918/-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ELEVEN THOUSANDS NINE HUNDRED  AND EIGHTEEN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PUNJAB NATIONAL 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Mahalakshmi Layout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Venkateshs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A/c. No.  39250001001293877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PUNB03925000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2023-08-17T10:02:23+05:30</dcterms:created>
  <dcterms:modified xsi:type="dcterms:W3CDTF">2023-08-17T10:02:23+05:30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