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D065" w14:textId="3841E11D" w:rsidR="006D34DE" w:rsidRDefault="008C3495" w:rsidP="008C3495">
      <w:pPr>
        <w:jc w:val="center"/>
        <w:rPr>
          <w:b/>
          <w:bCs/>
          <w:u w:val="single"/>
        </w:rPr>
      </w:pPr>
      <w:r w:rsidRPr="008C3495">
        <w:rPr>
          <w:b/>
          <w:bCs/>
          <w:u w:val="single"/>
        </w:rPr>
        <w:t>Main Conference Room</w:t>
      </w:r>
    </w:p>
    <w:p w14:paraId="5265F54B" w14:textId="0B6A1C7A" w:rsidR="008C3495" w:rsidRDefault="008C3495" w:rsidP="008C3495">
      <w:r>
        <w:t xml:space="preserve">The Larger room will have an 86” display installed at the electric screen location. (Electric screen to be disabled). We will be using the existing cameras for the conferencing and </w:t>
      </w:r>
      <w:r w:rsidR="00963556">
        <w:t>will not</w:t>
      </w:r>
      <w:r>
        <w:t xml:space="preserve"> be moved from the present location.</w:t>
      </w:r>
    </w:p>
    <w:p w14:paraId="25204CC6" w14:textId="6FEA2F07" w:rsidR="008C3495" w:rsidRDefault="008C3495" w:rsidP="008C3495">
      <w:r>
        <w:t xml:space="preserve">The inputs for the PC’s will be from the podium. The portable media pool feed will be plugged into the floor </w:t>
      </w:r>
      <w:r w:rsidR="00CE3FDE">
        <w:t>boxes. The</w:t>
      </w:r>
      <w:r>
        <w:t xml:space="preserve"> floor boxes </w:t>
      </w:r>
      <w:r w:rsidR="00CA296B">
        <w:t xml:space="preserve">in Room A &amp; B </w:t>
      </w:r>
      <w:r>
        <w:t xml:space="preserve">will have a XLR feed from the </w:t>
      </w:r>
      <w:r w:rsidR="00CE3FDE">
        <w:t xml:space="preserve">rack. The Press feed box comes with a carrying soft case. </w:t>
      </w:r>
      <w:r w:rsidR="00F73C0E">
        <w:t>The client removed the rack from the closet to redo the flooring. The rack is disconnected and we need to run some cabling from the rack to other input/output locations. Some removed equipment are in two boxes in the AV closet. W</w:t>
      </w:r>
      <w:r w:rsidR="00AE5087">
        <w:t>e</w:t>
      </w:r>
      <w:r w:rsidR="00F73C0E">
        <w:t xml:space="preserve"> will be using some existing equipment. If there are </w:t>
      </w:r>
      <w:r w:rsidR="00CA296B">
        <w:t xml:space="preserve">any </w:t>
      </w:r>
      <w:r w:rsidR="00F73C0E">
        <w:t>defective</w:t>
      </w:r>
      <w:r w:rsidR="00CA296B">
        <w:t>/missing</w:t>
      </w:r>
      <w:r w:rsidR="00F73C0E">
        <w:t xml:space="preserve"> gear, we need to notify the client.</w:t>
      </w:r>
      <w:r w:rsidR="00CA296B">
        <w:t xml:space="preserve"> The audio will be from the ceiling speakers. When the rooms are combined room B speakers will become active for voice lift. The video will be shown on the 42” </w:t>
      </w:r>
      <w:r w:rsidR="008014E3">
        <w:t xml:space="preserve">Panasonic TH-42LF20 </w:t>
      </w:r>
      <w:r w:rsidR="00CA296B">
        <w:t xml:space="preserve">TV’s when the rooms are combined. </w:t>
      </w:r>
      <w:r w:rsidR="008014E3">
        <w:t>These four displays are already hung from the ceiling with the Atlona HDVS-200-RX installed behind them.</w:t>
      </w:r>
    </w:p>
    <w:p w14:paraId="679B424A" w14:textId="3CFDC91D" w:rsidR="0055759C" w:rsidRDefault="0055759C" w:rsidP="008C3495">
      <w:r>
        <w:rPr>
          <w:noProof/>
        </w:rPr>
        <w:drawing>
          <wp:inline distT="0" distB="0" distL="0" distR="0" wp14:anchorId="1A35C278" wp14:editId="175F4B87">
            <wp:extent cx="6163310" cy="3005269"/>
            <wp:effectExtent l="0" t="0" r="0" b="508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3310" cy="3005269"/>
                    </a:xfrm>
                    <a:prstGeom prst="rect">
                      <a:avLst/>
                    </a:prstGeom>
                    <a:noFill/>
                    <a:ln>
                      <a:noFill/>
                    </a:ln>
                  </pic:spPr>
                </pic:pic>
              </a:graphicData>
            </a:graphic>
          </wp:inline>
        </w:drawing>
      </w:r>
    </w:p>
    <w:p w14:paraId="6F192BD5" w14:textId="1869ED93" w:rsidR="0055759C" w:rsidRDefault="0055759C" w:rsidP="0055759C">
      <w:pPr>
        <w:jc w:val="center"/>
        <w:rPr>
          <w:b/>
          <w:bCs/>
        </w:rPr>
      </w:pPr>
      <w:r w:rsidRPr="0055759C">
        <w:rPr>
          <w:b/>
          <w:bCs/>
        </w:rPr>
        <w:t>Press Power 3</w:t>
      </w:r>
      <w:r>
        <w:rPr>
          <w:b/>
          <w:bCs/>
        </w:rPr>
        <w:t xml:space="preserve"> Active Press Box</w:t>
      </w:r>
    </w:p>
    <w:p w14:paraId="0859EF49" w14:textId="6E62D517" w:rsidR="00CF73D0" w:rsidRDefault="009F55EB" w:rsidP="0055759C">
      <w:r w:rsidRPr="009F55EB">
        <w:t xml:space="preserve">In the smaller room </w:t>
      </w:r>
      <w:r>
        <w:t>the Logitech Rally bar unit will be installed under the 86” display. The HDMI &amp; USB cables from it would be connected to the PC(OFE)</w:t>
      </w:r>
      <w:r w:rsidR="00CF73D0">
        <w:t xml:space="preserve">. Rooms </w:t>
      </w:r>
      <w:r w:rsidR="005A5DD0">
        <w:t xml:space="preserve">A&amp;B </w:t>
      </w:r>
      <w:r w:rsidR="00CF73D0">
        <w:t xml:space="preserve">will function </w:t>
      </w:r>
      <w:r w:rsidR="00C85043">
        <w:t>as separate</w:t>
      </w:r>
      <w:r w:rsidR="00CF73D0">
        <w:t xml:space="preserve"> room</w:t>
      </w:r>
      <w:r w:rsidR="005A5DD0">
        <w:t>s</w:t>
      </w:r>
      <w:r w:rsidR="00CF73D0">
        <w:t xml:space="preserve"> and could be joint as a single room.</w:t>
      </w:r>
      <w:r w:rsidR="00C85043">
        <w:t xml:space="preserve"> We will provide a new Shure </w:t>
      </w:r>
      <w:r w:rsidR="008014E3">
        <w:t xml:space="preserve">SLXD24D </w:t>
      </w:r>
      <w:r w:rsidR="00C85043">
        <w:t>wireless microphone system and a Crestron wireless touch panel to control the room. The old audio amplifier will be replaced by a new Bose P4300A amplifier.</w:t>
      </w:r>
    </w:p>
    <w:p w14:paraId="150DBC20" w14:textId="6D4652FA" w:rsidR="00E06B2D" w:rsidRDefault="00E06B2D" w:rsidP="00E06B2D">
      <w:pPr>
        <w:ind w:left="708"/>
        <w:jc w:val="center"/>
        <w:rPr>
          <w:b/>
          <w:bCs/>
          <w:u w:val="single"/>
        </w:rPr>
      </w:pPr>
      <w:r w:rsidRPr="00E06B2D">
        <w:rPr>
          <w:b/>
          <w:bCs/>
          <w:u w:val="single"/>
        </w:rPr>
        <w:t>Meeting Room 1A</w:t>
      </w:r>
    </w:p>
    <w:p w14:paraId="0C7137B7" w14:textId="0F69107F" w:rsidR="00E06B2D" w:rsidRPr="00E06B2D" w:rsidRDefault="00E06B2D" w:rsidP="00E06B2D">
      <w:r>
        <w:t xml:space="preserve">There will be an 86” display installed in the front of the room and the PTZ camera will be below the </w:t>
      </w:r>
      <w:r w:rsidR="00F47E9F">
        <w:t>display (</w:t>
      </w:r>
      <w:r>
        <w:t>image attached). This room will have three ceiling beamforming microphones and six ceiling speakers. The connectivity for the PC for presentation and conferencing will be at the table.</w:t>
      </w:r>
    </w:p>
    <w:p w14:paraId="2661A126" w14:textId="77777777" w:rsidR="00C85043" w:rsidRDefault="00C85043" w:rsidP="00CD37CB">
      <w:pPr>
        <w:ind w:left="708"/>
        <w:jc w:val="center"/>
        <w:rPr>
          <w:b/>
          <w:bCs/>
          <w:u w:val="single"/>
        </w:rPr>
      </w:pPr>
    </w:p>
    <w:p w14:paraId="3E79E2B6" w14:textId="55E0A688" w:rsidR="00E06B2D" w:rsidRDefault="00CD37CB" w:rsidP="00CD37CB">
      <w:pPr>
        <w:ind w:left="708"/>
        <w:jc w:val="center"/>
        <w:rPr>
          <w:b/>
          <w:bCs/>
          <w:u w:val="single"/>
        </w:rPr>
      </w:pPr>
      <w:r w:rsidRPr="00CD37CB">
        <w:rPr>
          <w:b/>
          <w:bCs/>
          <w:u w:val="single"/>
        </w:rPr>
        <w:lastRenderedPageBreak/>
        <w:t>RCP4 Board Room</w:t>
      </w:r>
    </w:p>
    <w:p w14:paraId="0E84A4A9" w14:textId="41F138A3" w:rsidR="00CD37CB" w:rsidRDefault="00CD37CB" w:rsidP="00CD37CB">
      <w:r>
        <w:t xml:space="preserve">We will be using all the existing equipment from this room. Only the two Polycom camera system will be replaced with the New Aver PTZ310N cameras. We will reprogram the Crestron and retune the </w:t>
      </w:r>
      <w:r w:rsidR="008C7E30">
        <w:t xml:space="preserve">audio for the </w:t>
      </w:r>
      <w:r>
        <w:t>room.</w:t>
      </w:r>
      <w:r w:rsidR="00E26F6E">
        <w:t xml:space="preserve"> The videoconferencing connectivity will be for the Podium PC and for the BYOD </w:t>
      </w:r>
      <w:r w:rsidR="008C7E30">
        <w:t>PC’s. (podium)</w:t>
      </w:r>
    </w:p>
    <w:p w14:paraId="4E1705D7" w14:textId="411E1E17" w:rsidR="00CD37CB" w:rsidRDefault="00E82556" w:rsidP="00E82556">
      <w:pPr>
        <w:jc w:val="center"/>
        <w:rPr>
          <w:b/>
          <w:bCs/>
          <w:u w:val="single"/>
        </w:rPr>
      </w:pPr>
      <w:r w:rsidRPr="00E82556">
        <w:rPr>
          <w:b/>
          <w:bCs/>
          <w:u w:val="single"/>
        </w:rPr>
        <w:t>L3 North</w:t>
      </w:r>
    </w:p>
    <w:p w14:paraId="0DDFFD06" w14:textId="27B7B4C6" w:rsidR="00685BC3" w:rsidRDefault="00E26F6E" w:rsidP="00685BC3">
      <w:r>
        <w:t>The existing TV will be used, and a new TV will be installed in the side wall. (Image attached)</w:t>
      </w:r>
      <w:r w:rsidR="00032ABB">
        <w:t>.</w:t>
      </w:r>
      <w:r>
        <w:t xml:space="preserve"> </w:t>
      </w:r>
      <w:r w:rsidR="00032ABB">
        <w:t>T</w:t>
      </w:r>
      <w:r>
        <w:t>here will be six ceiling speakers and three ceiling beam tracking microphones installed. The connectivity for the TV’s will be at the table.</w:t>
      </w:r>
      <w:r w:rsidR="008C7E30">
        <w:t xml:space="preserve"> The videoconferencing connectivity will be at the table.</w:t>
      </w:r>
    </w:p>
    <w:p w14:paraId="4D9ED769" w14:textId="1940B7D7" w:rsidR="008C7E30" w:rsidRDefault="008C7E30" w:rsidP="008C7E30">
      <w:pPr>
        <w:jc w:val="center"/>
        <w:rPr>
          <w:b/>
          <w:bCs/>
          <w:u w:val="single"/>
        </w:rPr>
      </w:pPr>
      <w:r w:rsidRPr="008C7E30">
        <w:rPr>
          <w:b/>
          <w:bCs/>
          <w:u w:val="single"/>
        </w:rPr>
        <w:t>Lecture Room A, B &amp; C</w:t>
      </w:r>
    </w:p>
    <w:p w14:paraId="59FC33BF" w14:textId="12DB6651" w:rsidR="00F011D2" w:rsidRPr="008C7E30" w:rsidRDefault="008C7E30" w:rsidP="008C7E30">
      <w:r w:rsidRPr="008C7E30">
        <w:t xml:space="preserve">The functionality of these rooms will be the same as before. We will </w:t>
      </w:r>
      <w:r>
        <w:t>only replace the Polycom cameras with the new AVER PTZ310’s.</w:t>
      </w:r>
      <w:r w:rsidR="00F011D2">
        <w:t xml:space="preserve"> The portable media pool feed will be connected to a XLR wall plate (TBD) for the media. Each room will have a dedicated wall plate</w:t>
      </w:r>
      <w:r w:rsidR="00DC524C">
        <w:t xml:space="preserve"> </w:t>
      </w:r>
      <w:r w:rsidR="00F011D2">
        <w:t>(TBD) to plug in the PC for conferencing.</w:t>
      </w:r>
      <w:r w:rsidR="00DC524C">
        <w:t xml:space="preserve"> The Crestron and the Audio DSP will be reprogrammed.</w:t>
      </w:r>
    </w:p>
    <w:sectPr w:rsidR="00F011D2" w:rsidRPr="008C7E30" w:rsidSect="00A42203">
      <w:pgSz w:w="12240" w:h="15840"/>
      <w:pgMar w:top="1440" w:right="1267" w:bottom="1440" w:left="126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A03CA" w14:textId="77777777" w:rsidR="0055546C" w:rsidRDefault="0055546C" w:rsidP="00ED2B5D">
      <w:r>
        <w:separator/>
      </w:r>
    </w:p>
  </w:endnote>
  <w:endnote w:type="continuationSeparator" w:id="0">
    <w:p w14:paraId="10057909" w14:textId="77777777" w:rsidR="0055546C" w:rsidRDefault="0055546C" w:rsidP="00ED2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9D0D0" w14:textId="77777777" w:rsidR="0055546C" w:rsidRDefault="0055546C" w:rsidP="00ED2B5D">
      <w:r>
        <w:separator/>
      </w:r>
    </w:p>
  </w:footnote>
  <w:footnote w:type="continuationSeparator" w:id="0">
    <w:p w14:paraId="0C57B1D1" w14:textId="77777777" w:rsidR="0055546C" w:rsidRDefault="0055546C" w:rsidP="00ED2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D883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E220C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64C82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A2C4B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FC402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A4CD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C08B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FA2B8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5C23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C491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224D37"/>
    <w:multiLevelType w:val="hybridMultilevel"/>
    <w:tmpl w:val="0A2EE5DE"/>
    <w:lvl w:ilvl="0" w:tplc="190AFE6E">
      <w:start w:val="1"/>
      <w:numFmt w:val="bullet"/>
      <w:pStyle w:val="Listeniveau2"/>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C9711F2"/>
    <w:multiLevelType w:val="hybridMultilevel"/>
    <w:tmpl w:val="8A92AB24"/>
    <w:lvl w:ilvl="0" w:tplc="A4FCEB32">
      <w:start w:val="1"/>
      <w:numFmt w:val="lowerLetter"/>
      <w:pStyle w:val="Listeniveau2-ALPHA"/>
      <w:lvlText w:val="%1."/>
      <w:lvlJc w:val="left"/>
      <w:pPr>
        <w:tabs>
          <w:tab w:val="num" w:pos="709"/>
        </w:tabs>
        <w:ind w:left="709" w:hanging="284"/>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2A970D7A"/>
    <w:multiLevelType w:val="hybridMultilevel"/>
    <w:tmpl w:val="2F844CC4"/>
    <w:lvl w:ilvl="0" w:tplc="7B063A8C">
      <w:start w:val="1"/>
      <w:numFmt w:val="bullet"/>
      <w:lvlText w:val="•"/>
      <w:lvlJc w:val="left"/>
      <w:pPr>
        <w:tabs>
          <w:tab w:val="num" w:pos="720"/>
        </w:tabs>
        <w:ind w:left="720" w:hanging="360"/>
      </w:pPr>
      <w:rPr>
        <w:rFonts w:ascii="Arial" w:hAnsi="Arial" w:hint="default"/>
      </w:rPr>
    </w:lvl>
    <w:lvl w:ilvl="1" w:tplc="5AF023E0">
      <w:start w:val="1"/>
      <w:numFmt w:val="bullet"/>
      <w:lvlText w:val="•"/>
      <w:lvlJc w:val="left"/>
      <w:pPr>
        <w:tabs>
          <w:tab w:val="num" w:pos="1440"/>
        </w:tabs>
        <w:ind w:left="1440" w:hanging="360"/>
      </w:pPr>
      <w:rPr>
        <w:rFonts w:ascii="Arial" w:hAnsi="Arial" w:hint="default"/>
      </w:rPr>
    </w:lvl>
    <w:lvl w:ilvl="2" w:tplc="7BB8BF12" w:tentative="1">
      <w:start w:val="1"/>
      <w:numFmt w:val="bullet"/>
      <w:lvlText w:val="•"/>
      <w:lvlJc w:val="left"/>
      <w:pPr>
        <w:tabs>
          <w:tab w:val="num" w:pos="2160"/>
        </w:tabs>
        <w:ind w:left="2160" w:hanging="360"/>
      </w:pPr>
      <w:rPr>
        <w:rFonts w:ascii="Arial" w:hAnsi="Arial" w:hint="default"/>
      </w:rPr>
    </w:lvl>
    <w:lvl w:ilvl="3" w:tplc="CEBCB168" w:tentative="1">
      <w:start w:val="1"/>
      <w:numFmt w:val="bullet"/>
      <w:lvlText w:val="•"/>
      <w:lvlJc w:val="left"/>
      <w:pPr>
        <w:tabs>
          <w:tab w:val="num" w:pos="2880"/>
        </w:tabs>
        <w:ind w:left="2880" w:hanging="360"/>
      </w:pPr>
      <w:rPr>
        <w:rFonts w:ascii="Arial" w:hAnsi="Arial" w:hint="default"/>
      </w:rPr>
    </w:lvl>
    <w:lvl w:ilvl="4" w:tplc="741E1214" w:tentative="1">
      <w:start w:val="1"/>
      <w:numFmt w:val="bullet"/>
      <w:lvlText w:val="•"/>
      <w:lvlJc w:val="left"/>
      <w:pPr>
        <w:tabs>
          <w:tab w:val="num" w:pos="3600"/>
        </w:tabs>
        <w:ind w:left="3600" w:hanging="360"/>
      </w:pPr>
      <w:rPr>
        <w:rFonts w:ascii="Arial" w:hAnsi="Arial" w:hint="default"/>
      </w:rPr>
    </w:lvl>
    <w:lvl w:ilvl="5" w:tplc="DE785788" w:tentative="1">
      <w:start w:val="1"/>
      <w:numFmt w:val="bullet"/>
      <w:lvlText w:val="•"/>
      <w:lvlJc w:val="left"/>
      <w:pPr>
        <w:tabs>
          <w:tab w:val="num" w:pos="4320"/>
        </w:tabs>
        <w:ind w:left="4320" w:hanging="360"/>
      </w:pPr>
      <w:rPr>
        <w:rFonts w:ascii="Arial" w:hAnsi="Arial" w:hint="default"/>
      </w:rPr>
    </w:lvl>
    <w:lvl w:ilvl="6" w:tplc="5CAEF4DA" w:tentative="1">
      <w:start w:val="1"/>
      <w:numFmt w:val="bullet"/>
      <w:lvlText w:val="•"/>
      <w:lvlJc w:val="left"/>
      <w:pPr>
        <w:tabs>
          <w:tab w:val="num" w:pos="5040"/>
        </w:tabs>
        <w:ind w:left="5040" w:hanging="360"/>
      </w:pPr>
      <w:rPr>
        <w:rFonts w:ascii="Arial" w:hAnsi="Arial" w:hint="default"/>
      </w:rPr>
    </w:lvl>
    <w:lvl w:ilvl="7" w:tplc="0C6002BC" w:tentative="1">
      <w:start w:val="1"/>
      <w:numFmt w:val="bullet"/>
      <w:lvlText w:val="•"/>
      <w:lvlJc w:val="left"/>
      <w:pPr>
        <w:tabs>
          <w:tab w:val="num" w:pos="5760"/>
        </w:tabs>
        <w:ind w:left="5760" w:hanging="360"/>
      </w:pPr>
      <w:rPr>
        <w:rFonts w:ascii="Arial" w:hAnsi="Arial" w:hint="default"/>
      </w:rPr>
    </w:lvl>
    <w:lvl w:ilvl="8" w:tplc="23A8518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E05BCD"/>
    <w:multiLevelType w:val="hybridMultilevel"/>
    <w:tmpl w:val="13C6FCEA"/>
    <w:lvl w:ilvl="0" w:tplc="6054F77E">
      <w:start w:val="1"/>
      <w:numFmt w:val="bullet"/>
      <w:lvlText w:val=""/>
      <w:lvlJc w:val="left"/>
      <w:pPr>
        <w:tabs>
          <w:tab w:val="num" w:pos="720"/>
        </w:tabs>
        <w:ind w:left="720" w:hanging="360"/>
      </w:pPr>
      <w:rPr>
        <w:rFonts w:ascii="Symbol" w:hAnsi="Symbol" w:hint="default"/>
      </w:rPr>
    </w:lvl>
    <w:lvl w:ilvl="1" w:tplc="5FD4CB0C" w:tentative="1">
      <w:start w:val="1"/>
      <w:numFmt w:val="bullet"/>
      <w:lvlText w:val=""/>
      <w:lvlJc w:val="left"/>
      <w:pPr>
        <w:tabs>
          <w:tab w:val="num" w:pos="1440"/>
        </w:tabs>
        <w:ind w:left="1440" w:hanging="360"/>
      </w:pPr>
      <w:rPr>
        <w:rFonts w:ascii="Symbol" w:hAnsi="Symbol" w:hint="default"/>
      </w:rPr>
    </w:lvl>
    <w:lvl w:ilvl="2" w:tplc="3C3AFDFC" w:tentative="1">
      <w:start w:val="1"/>
      <w:numFmt w:val="bullet"/>
      <w:lvlText w:val=""/>
      <w:lvlJc w:val="left"/>
      <w:pPr>
        <w:tabs>
          <w:tab w:val="num" w:pos="2160"/>
        </w:tabs>
        <w:ind w:left="2160" w:hanging="360"/>
      </w:pPr>
      <w:rPr>
        <w:rFonts w:ascii="Symbol" w:hAnsi="Symbol" w:hint="default"/>
      </w:rPr>
    </w:lvl>
    <w:lvl w:ilvl="3" w:tplc="43A6BDEC" w:tentative="1">
      <w:start w:val="1"/>
      <w:numFmt w:val="bullet"/>
      <w:lvlText w:val=""/>
      <w:lvlJc w:val="left"/>
      <w:pPr>
        <w:tabs>
          <w:tab w:val="num" w:pos="2880"/>
        </w:tabs>
        <w:ind w:left="2880" w:hanging="360"/>
      </w:pPr>
      <w:rPr>
        <w:rFonts w:ascii="Symbol" w:hAnsi="Symbol" w:hint="default"/>
      </w:rPr>
    </w:lvl>
    <w:lvl w:ilvl="4" w:tplc="9A5403D0" w:tentative="1">
      <w:start w:val="1"/>
      <w:numFmt w:val="bullet"/>
      <w:lvlText w:val=""/>
      <w:lvlJc w:val="left"/>
      <w:pPr>
        <w:tabs>
          <w:tab w:val="num" w:pos="3600"/>
        </w:tabs>
        <w:ind w:left="3600" w:hanging="360"/>
      </w:pPr>
      <w:rPr>
        <w:rFonts w:ascii="Symbol" w:hAnsi="Symbol" w:hint="default"/>
      </w:rPr>
    </w:lvl>
    <w:lvl w:ilvl="5" w:tplc="87A43EF6" w:tentative="1">
      <w:start w:val="1"/>
      <w:numFmt w:val="bullet"/>
      <w:lvlText w:val=""/>
      <w:lvlJc w:val="left"/>
      <w:pPr>
        <w:tabs>
          <w:tab w:val="num" w:pos="4320"/>
        </w:tabs>
        <w:ind w:left="4320" w:hanging="360"/>
      </w:pPr>
      <w:rPr>
        <w:rFonts w:ascii="Symbol" w:hAnsi="Symbol" w:hint="default"/>
      </w:rPr>
    </w:lvl>
    <w:lvl w:ilvl="6" w:tplc="B5622416" w:tentative="1">
      <w:start w:val="1"/>
      <w:numFmt w:val="bullet"/>
      <w:lvlText w:val=""/>
      <w:lvlJc w:val="left"/>
      <w:pPr>
        <w:tabs>
          <w:tab w:val="num" w:pos="5040"/>
        </w:tabs>
        <w:ind w:left="5040" w:hanging="360"/>
      </w:pPr>
      <w:rPr>
        <w:rFonts w:ascii="Symbol" w:hAnsi="Symbol" w:hint="default"/>
      </w:rPr>
    </w:lvl>
    <w:lvl w:ilvl="7" w:tplc="E77C0EFE" w:tentative="1">
      <w:start w:val="1"/>
      <w:numFmt w:val="bullet"/>
      <w:lvlText w:val=""/>
      <w:lvlJc w:val="left"/>
      <w:pPr>
        <w:tabs>
          <w:tab w:val="num" w:pos="5760"/>
        </w:tabs>
        <w:ind w:left="5760" w:hanging="360"/>
      </w:pPr>
      <w:rPr>
        <w:rFonts w:ascii="Symbol" w:hAnsi="Symbol" w:hint="default"/>
      </w:rPr>
    </w:lvl>
    <w:lvl w:ilvl="8" w:tplc="6B563C1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448739E"/>
    <w:multiLevelType w:val="hybridMultilevel"/>
    <w:tmpl w:val="0DF828AE"/>
    <w:lvl w:ilvl="0" w:tplc="E9C6FB3C">
      <w:start w:val="1"/>
      <w:numFmt w:val="decimal"/>
      <w:lvlText w:val="%1."/>
      <w:lvlJc w:val="left"/>
      <w:pPr>
        <w:tabs>
          <w:tab w:val="num" w:pos="425"/>
        </w:tabs>
        <w:ind w:left="425" w:hanging="42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985420A"/>
    <w:multiLevelType w:val="hybridMultilevel"/>
    <w:tmpl w:val="67B64C12"/>
    <w:lvl w:ilvl="0" w:tplc="90267C70">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9DB0D87"/>
    <w:multiLevelType w:val="hybridMultilevel"/>
    <w:tmpl w:val="0DF828AE"/>
    <w:lvl w:ilvl="0" w:tplc="E9C6FB3C">
      <w:start w:val="1"/>
      <w:numFmt w:val="decimal"/>
      <w:pStyle w:val="Listeniveau1NUMERO"/>
      <w:lvlText w:val="%1."/>
      <w:lvlJc w:val="left"/>
      <w:pPr>
        <w:tabs>
          <w:tab w:val="num" w:pos="425"/>
        </w:tabs>
        <w:ind w:left="425" w:hanging="42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E2536B1"/>
    <w:multiLevelType w:val="hybridMultilevel"/>
    <w:tmpl w:val="0F36F1C2"/>
    <w:lvl w:ilvl="0" w:tplc="696A6AD6">
      <w:start w:val="1"/>
      <w:numFmt w:val="bullet"/>
      <w:pStyle w:val="Listeniveau1"/>
      <w:lvlText w:val=""/>
      <w:lvlJc w:val="left"/>
      <w:pPr>
        <w:ind w:left="360" w:hanging="360"/>
      </w:pPr>
      <w:rPr>
        <w:rFonts w:ascii="Symbol" w:hAnsi="Symbol" w:hint="default"/>
        <w:sz w:val="2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16cid:durableId="1258366384">
    <w:abstractNumId w:val="15"/>
  </w:num>
  <w:num w:numId="2" w16cid:durableId="1338534242">
    <w:abstractNumId w:val="17"/>
  </w:num>
  <w:num w:numId="3" w16cid:durableId="692994430">
    <w:abstractNumId w:val="17"/>
    <w:lvlOverride w:ilvl="0">
      <w:startOverride w:val="1"/>
    </w:lvlOverride>
  </w:num>
  <w:num w:numId="4" w16cid:durableId="1852721820">
    <w:abstractNumId w:val="12"/>
  </w:num>
  <w:num w:numId="5" w16cid:durableId="1025909858">
    <w:abstractNumId w:val="17"/>
  </w:num>
  <w:num w:numId="6" w16cid:durableId="325592376">
    <w:abstractNumId w:val="8"/>
  </w:num>
  <w:num w:numId="7" w16cid:durableId="961376500">
    <w:abstractNumId w:val="3"/>
  </w:num>
  <w:num w:numId="8" w16cid:durableId="952901429">
    <w:abstractNumId w:val="2"/>
  </w:num>
  <w:num w:numId="9" w16cid:durableId="1416853857">
    <w:abstractNumId w:val="1"/>
  </w:num>
  <w:num w:numId="10" w16cid:durableId="1840271196">
    <w:abstractNumId w:val="0"/>
  </w:num>
  <w:num w:numId="11" w16cid:durableId="2128698277">
    <w:abstractNumId w:val="9"/>
  </w:num>
  <w:num w:numId="12" w16cid:durableId="689919754">
    <w:abstractNumId w:val="7"/>
  </w:num>
  <w:num w:numId="13" w16cid:durableId="371416993">
    <w:abstractNumId w:val="6"/>
  </w:num>
  <w:num w:numId="14" w16cid:durableId="1888956793">
    <w:abstractNumId w:val="5"/>
  </w:num>
  <w:num w:numId="15" w16cid:durableId="253520635">
    <w:abstractNumId w:val="4"/>
  </w:num>
  <w:num w:numId="16" w16cid:durableId="2004626316">
    <w:abstractNumId w:val="10"/>
  </w:num>
  <w:num w:numId="17" w16cid:durableId="1169558512">
    <w:abstractNumId w:val="13"/>
  </w:num>
  <w:num w:numId="18" w16cid:durableId="455486292">
    <w:abstractNumId w:val="16"/>
  </w:num>
  <w:num w:numId="19" w16cid:durableId="1547570435">
    <w:abstractNumId w:val="14"/>
  </w:num>
  <w:num w:numId="20" w16cid:durableId="1618371643">
    <w:abstractNumId w:val="11"/>
  </w:num>
  <w:num w:numId="21" w16cid:durableId="53300734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95"/>
    <w:rsid w:val="00032ABB"/>
    <w:rsid w:val="0007787B"/>
    <w:rsid w:val="000B397D"/>
    <w:rsid w:val="000E3DD1"/>
    <w:rsid w:val="001017CC"/>
    <w:rsid w:val="00125B1D"/>
    <w:rsid w:val="001310BD"/>
    <w:rsid w:val="0015241F"/>
    <w:rsid w:val="0015253B"/>
    <w:rsid w:val="0015724F"/>
    <w:rsid w:val="00181937"/>
    <w:rsid w:val="001C7902"/>
    <w:rsid w:val="001D3764"/>
    <w:rsid w:val="00230D70"/>
    <w:rsid w:val="00236A58"/>
    <w:rsid w:val="002D7F1A"/>
    <w:rsid w:val="002E306E"/>
    <w:rsid w:val="0030577F"/>
    <w:rsid w:val="00414A17"/>
    <w:rsid w:val="00431380"/>
    <w:rsid w:val="00436CEF"/>
    <w:rsid w:val="004B6C61"/>
    <w:rsid w:val="0050296B"/>
    <w:rsid w:val="00503561"/>
    <w:rsid w:val="0055546C"/>
    <w:rsid w:val="0055759C"/>
    <w:rsid w:val="005657A3"/>
    <w:rsid w:val="005A5DD0"/>
    <w:rsid w:val="005C0514"/>
    <w:rsid w:val="005F0FAD"/>
    <w:rsid w:val="00647997"/>
    <w:rsid w:val="00685BC3"/>
    <w:rsid w:val="00695F58"/>
    <w:rsid w:val="006B5474"/>
    <w:rsid w:val="006D0922"/>
    <w:rsid w:val="006D34DE"/>
    <w:rsid w:val="006F3304"/>
    <w:rsid w:val="006F5025"/>
    <w:rsid w:val="00743ED2"/>
    <w:rsid w:val="00744CF0"/>
    <w:rsid w:val="00752955"/>
    <w:rsid w:val="007B69F7"/>
    <w:rsid w:val="007E2B12"/>
    <w:rsid w:val="008014E3"/>
    <w:rsid w:val="00876CBC"/>
    <w:rsid w:val="00891C4D"/>
    <w:rsid w:val="008A242A"/>
    <w:rsid w:val="008C3495"/>
    <w:rsid w:val="008C7E30"/>
    <w:rsid w:val="008E015C"/>
    <w:rsid w:val="00911275"/>
    <w:rsid w:val="00912EE5"/>
    <w:rsid w:val="00935838"/>
    <w:rsid w:val="0093653F"/>
    <w:rsid w:val="00957D64"/>
    <w:rsid w:val="00963556"/>
    <w:rsid w:val="00974C3E"/>
    <w:rsid w:val="00975BE5"/>
    <w:rsid w:val="009D77ED"/>
    <w:rsid w:val="009F2C0B"/>
    <w:rsid w:val="009F55EB"/>
    <w:rsid w:val="00A337FE"/>
    <w:rsid w:val="00A42203"/>
    <w:rsid w:val="00AC292E"/>
    <w:rsid w:val="00AE5087"/>
    <w:rsid w:val="00AE75FF"/>
    <w:rsid w:val="00B11893"/>
    <w:rsid w:val="00B42E85"/>
    <w:rsid w:val="00BD5624"/>
    <w:rsid w:val="00BE7BD6"/>
    <w:rsid w:val="00C0766F"/>
    <w:rsid w:val="00C246CA"/>
    <w:rsid w:val="00C429BF"/>
    <w:rsid w:val="00C45BBB"/>
    <w:rsid w:val="00C85043"/>
    <w:rsid w:val="00CA296B"/>
    <w:rsid w:val="00CC73CC"/>
    <w:rsid w:val="00CC787D"/>
    <w:rsid w:val="00CD37CB"/>
    <w:rsid w:val="00CE3FDE"/>
    <w:rsid w:val="00CF73D0"/>
    <w:rsid w:val="00CF73E6"/>
    <w:rsid w:val="00D03CAE"/>
    <w:rsid w:val="00D116B3"/>
    <w:rsid w:val="00D16E5A"/>
    <w:rsid w:val="00D31FDB"/>
    <w:rsid w:val="00D753DF"/>
    <w:rsid w:val="00DA5ACC"/>
    <w:rsid w:val="00DB3A09"/>
    <w:rsid w:val="00DC524C"/>
    <w:rsid w:val="00DE047D"/>
    <w:rsid w:val="00E06B2D"/>
    <w:rsid w:val="00E13E3A"/>
    <w:rsid w:val="00E26F6E"/>
    <w:rsid w:val="00E27CC4"/>
    <w:rsid w:val="00E82556"/>
    <w:rsid w:val="00E957AD"/>
    <w:rsid w:val="00ED2B5D"/>
    <w:rsid w:val="00F011D2"/>
    <w:rsid w:val="00F01632"/>
    <w:rsid w:val="00F209B2"/>
    <w:rsid w:val="00F46F6F"/>
    <w:rsid w:val="00F47E9F"/>
    <w:rsid w:val="00F62A17"/>
    <w:rsid w:val="00F71C6A"/>
    <w:rsid w:val="00F73C0E"/>
    <w:rsid w:val="00F86856"/>
    <w:rsid w:val="00F87AF1"/>
    <w:rsid w:val="00FD0E83"/>
    <w:rsid w:val="00FF2D70"/>
    <w:rsid w:val="00FF73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EFF7D"/>
  <w15:chartTrackingRefBased/>
  <w15:docId w15:val="{3497626C-A4E6-4A80-B89A-D7A4C0C2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52955"/>
    <w:pPr>
      <w:spacing w:after="220" w:line="240" w:lineRule="auto"/>
    </w:pPr>
    <w:rPr>
      <w:color w:val="2E1B5A" w:themeColor="text2"/>
      <w:spacing w:val="4"/>
      <w:lang w:val="en-CA"/>
    </w:rPr>
  </w:style>
  <w:style w:type="paragraph" w:styleId="Heading1">
    <w:name w:val="heading 1"/>
    <w:basedOn w:val="Normal"/>
    <w:next w:val="Normal"/>
    <w:link w:val="Heading1Char"/>
    <w:uiPriority w:val="9"/>
    <w:qFormat/>
    <w:rsid w:val="00D753DF"/>
    <w:pPr>
      <w:keepNext/>
      <w:keepLines/>
      <w:pBdr>
        <w:top w:val="single" w:sz="18" w:space="8" w:color="2E1B5A" w:themeColor="text2"/>
      </w:pBdr>
      <w:spacing w:before="600"/>
      <w:outlineLvl w:val="0"/>
    </w:pPr>
    <w:rPr>
      <w:rFonts w:asciiTheme="majorHAnsi" w:eastAsiaTheme="majorEastAsia" w:hAnsiTheme="majorHAnsi" w:cstheme="majorBidi"/>
      <w:caps/>
      <w:spacing w:val="8"/>
      <w:sz w:val="48"/>
      <w:szCs w:val="48"/>
    </w:rPr>
  </w:style>
  <w:style w:type="paragraph" w:styleId="Heading2">
    <w:name w:val="heading 2"/>
    <w:basedOn w:val="Normal"/>
    <w:next w:val="Normal"/>
    <w:link w:val="Heading2Char"/>
    <w:uiPriority w:val="9"/>
    <w:unhideWhenUsed/>
    <w:qFormat/>
    <w:rsid w:val="0050296B"/>
    <w:pPr>
      <w:keepNext/>
      <w:keepLines/>
      <w:spacing w:before="360" w:after="120"/>
      <w:outlineLvl w:val="1"/>
    </w:pPr>
    <w:rPr>
      <w:rFonts w:eastAsiaTheme="majorEastAsia" w:cstheme="minorHAnsi"/>
      <w:color w:val="ED176A" w:themeColor="accent1"/>
      <w:spacing w:val="24"/>
      <w:sz w:val="44"/>
      <w:szCs w:val="44"/>
      <w:lang w:val="en-US"/>
    </w:rPr>
  </w:style>
  <w:style w:type="paragraph" w:styleId="Heading3">
    <w:name w:val="heading 3"/>
    <w:basedOn w:val="Normal"/>
    <w:next w:val="Normal"/>
    <w:link w:val="Heading3Char"/>
    <w:uiPriority w:val="9"/>
    <w:unhideWhenUsed/>
    <w:qFormat/>
    <w:rsid w:val="0050296B"/>
    <w:pPr>
      <w:keepNext/>
      <w:keepLines/>
      <w:spacing w:before="360" w:after="40"/>
      <w:outlineLvl w:val="2"/>
    </w:pPr>
    <w:rPr>
      <w:rFonts w:eastAsiaTheme="majorEastAsia" w:cstheme="minorHAnsi"/>
      <w:color w:val="A9366F" w:themeColor="accent3"/>
      <w:spacing w:val="24"/>
      <w:sz w:val="36"/>
      <w:szCs w:val="24"/>
      <w:lang w:val="fr-CA"/>
    </w:rPr>
  </w:style>
  <w:style w:type="paragraph" w:styleId="Heading4">
    <w:name w:val="heading 4"/>
    <w:basedOn w:val="Normal"/>
    <w:next w:val="Normal"/>
    <w:link w:val="Heading4Char"/>
    <w:uiPriority w:val="9"/>
    <w:unhideWhenUsed/>
    <w:qFormat/>
    <w:rsid w:val="00D753DF"/>
    <w:pPr>
      <w:keepNext/>
      <w:keepLines/>
      <w:spacing w:before="320" w:after="40"/>
      <w:outlineLvl w:val="3"/>
    </w:pPr>
    <w:rPr>
      <w:rFonts w:eastAsiaTheme="majorEastAsia" w:cstheme="minorHAnsi"/>
      <w:b/>
      <w:bCs/>
      <w:iCs/>
      <w:color w:val="636466" w:themeColor="text1"/>
      <w:spacing w:val="30"/>
      <w:sz w:val="28"/>
      <w:szCs w:val="28"/>
    </w:rPr>
  </w:style>
  <w:style w:type="paragraph" w:styleId="Heading5">
    <w:name w:val="heading 5"/>
    <w:basedOn w:val="Normal"/>
    <w:next w:val="Normal"/>
    <w:link w:val="Heading5Char"/>
    <w:uiPriority w:val="9"/>
    <w:unhideWhenUsed/>
    <w:rsid w:val="00D753DF"/>
    <w:pPr>
      <w:keepNext/>
      <w:keepLines/>
      <w:spacing w:before="320" w:after="40"/>
      <w:outlineLvl w:val="4"/>
    </w:pPr>
    <w:rPr>
      <w:rFonts w:eastAsiaTheme="majorEastAsia" w:cstheme="minorHAnsi"/>
      <w:caps/>
      <w:color w:val="636466" w:themeColor="text1"/>
      <w:spacing w:val="2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997"/>
    <w:pPr>
      <w:tabs>
        <w:tab w:val="center" w:pos="4320"/>
        <w:tab w:val="right" w:pos="8640"/>
      </w:tabs>
      <w:spacing w:after="0"/>
    </w:pPr>
  </w:style>
  <w:style w:type="paragraph" w:customStyle="1" w:styleId="Listeniveau2">
    <w:name w:val="Liste niveau 2"/>
    <w:rsid w:val="0050296B"/>
    <w:pPr>
      <w:numPr>
        <w:numId w:val="16"/>
      </w:numPr>
      <w:tabs>
        <w:tab w:val="left" w:pos="567"/>
      </w:tabs>
      <w:spacing w:after="80" w:line="240" w:lineRule="auto"/>
      <w:ind w:left="568" w:hanging="284"/>
    </w:pPr>
    <w:rPr>
      <w:color w:val="2E1B5A" w:themeColor="text2"/>
      <w:spacing w:val="4"/>
      <w:lang w:val="en-CA"/>
    </w:rPr>
  </w:style>
  <w:style w:type="paragraph" w:styleId="Footer">
    <w:name w:val="footer"/>
    <w:basedOn w:val="Normal"/>
    <w:link w:val="FooterChar"/>
    <w:uiPriority w:val="99"/>
    <w:unhideWhenUsed/>
    <w:rsid w:val="000B397D"/>
    <w:pPr>
      <w:tabs>
        <w:tab w:val="right" w:pos="9173"/>
      </w:tabs>
      <w:spacing w:after="0"/>
    </w:pPr>
    <w:rPr>
      <w:caps/>
      <w:color w:val="ED176A" w:themeColor="accent1"/>
      <w:spacing w:val="30"/>
      <w:sz w:val="16"/>
      <w:szCs w:val="16"/>
    </w:rPr>
  </w:style>
  <w:style w:type="character" w:customStyle="1" w:styleId="FooterChar">
    <w:name w:val="Footer Char"/>
    <w:basedOn w:val="DefaultParagraphFont"/>
    <w:link w:val="Footer"/>
    <w:uiPriority w:val="99"/>
    <w:rsid w:val="000B397D"/>
    <w:rPr>
      <w:caps/>
      <w:color w:val="ED176A" w:themeColor="accent1"/>
      <w:spacing w:val="30"/>
      <w:sz w:val="16"/>
      <w:szCs w:val="16"/>
      <w:lang w:val="en-CA"/>
    </w:rPr>
  </w:style>
  <w:style w:type="character" w:customStyle="1" w:styleId="Heading1Char">
    <w:name w:val="Heading 1 Char"/>
    <w:basedOn w:val="DefaultParagraphFont"/>
    <w:link w:val="Heading1"/>
    <w:uiPriority w:val="9"/>
    <w:rsid w:val="00D753DF"/>
    <w:rPr>
      <w:rFonts w:asciiTheme="majorHAnsi" w:eastAsiaTheme="majorEastAsia" w:hAnsiTheme="majorHAnsi" w:cstheme="majorBidi"/>
      <w:caps/>
      <w:color w:val="2E1B5A" w:themeColor="text2"/>
      <w:spacing w:val="8"/>
      <w:sz w:val="48"/>
      <w:szCs w:val="48"/>
      <w:lang w:val="en-CA"/>
    </w:rPr>
  </w:style>
  <w:style w:type="paragraph" w:styleId="Title">
    <w:name w:val="Title"/>
    <w:basedOn w:val="Normal"/>
    <w:next w:val="Normal"/>
    <w:link w:val="TitleChar"/>
    <w:uiPriority w:val="10"/>
    <w:qFormat/>
    <w:rsid w:val="00D753DF"/>
    <w:pPr>
      <w:ind w:right="2510"/>
    </w:pPr>
    <w:rPr>
      <w:rFonts w:asciiTheme="majorHAnsi" w:hAnsiTheme="majorHAnsi" w:cstheme="majorHAnsi"/>
      <w:caps/>
      <w:spacing w:val="8"/>
      <w:sz w:val="52"/>
      <w:szCs w:val="52"/>
      <w:lang w:val="fr-CA"/>
    </w:rPr>
  </w:style>
  <w:style w:type="character" w:customStyle="1" w:styleId="TitleChar">
    <w:name w:val="Title Char"/>
    <w:basedOn w:val="DefaultParagraphFont"/>
    <w:link w:val="Title"/>
    <w:uiPriority w:val="10"/>
    <w:rsid w:val="00D753DF"/>
    <w:rPr>
      <w:rFonts w:asciiTheme="majorHAnsi" w:hAnsiTheme="majorHAnsi" w:cstheme="majorHAnsi"/>
      <w:caps/>
      <w:color w:val="2E1B5A" w:themeColor="text2"/>
      <w:spacing w:val="8"/>
      <w:sz w:val="52"/>
      <w:szCs w:val="52"/>
    </w:rPr>
  </w:style>
  <w:style w:type="paragraph" w:customStyle="1" w:styleId="13pointsavecbordurerose">
    <w:name w:val="13 points avec bordure rose"/>
    <w:basedOn w:val="Normal"/>
    <w:next w:val="Normal"/>
    <w:qFormat/>
    <w:rsid w:val="00D753DF"/>
    <w:pPr>
      <w:pBdr>
        <w:top w:val="single" w:sz="18" w:space="8" w:color="ED176A" w:themeColor="accent1"/>
      </w:pBdr>
      <w:ind w:right="4353"/>
    </w:pPr>
    <w:rPr>
      <w:rFonts w:ascii="Calibri" w:hAnsi="Calibri" w:cs="Calibri"/>
      <w:color w:val="ED176A" w:themeColor="accent1"/>
      <w:spacing w:val="8"/>
      <w:sz w:val="26"/>
      <w:lang w:val="fr-CA"/>
    </w:rPr>
  </w:style>
  <w:style w:type="character" w:customStyle="1" w:styleId="HeaderChar">
    <w:name w:val="Header Char"/>
    <w:basedOn w:val="DefaultParagraphFont"/>
    <w:link w:val="Header"/>
    <w:uiPriority w:val="99"/>
    <w:rsid w:val="00647997"/>
    <w:rPr>
      <w:color w:val="636466" w:themeColor="text1"/>
      <w:spacing w:val="4"/>
      <w:sz w:val="24"/>
      <w:lang w:val="en-CA"/>
    </w:rPr>
  </w:style>
  <w:style w:type="paragraph" w:customStyle="1" w:styleId="Listeniveau1">
    <w:name w:val="Liste niveau 1"/>
    <w:qFormat/>
    <w:rsid w:val="0050296B"/>
    <w:pPr>
      <w:numPr>
        <w:numId w:val="2"/>
      </w:numPr>
      <w:tabs>
        <w:tab w:val="left" w:pos="284"/>
      </w:tabs>
      <w:spacing w:after="60" w:line="240" w:lineRule="auto"/>
      <w:ind w:left="284" w:hanging="284"/>
    </w:pPr>
    <w:rPr>
      <w:color w:val="2E1B5A" w:themeColor="text2"/>
      <w:spacing w:val="4"/>
    </w:rPr>
  </w:style>
  <w:style w:type="paragraph" w:customStyle="1" w:styleId="TitreTDM">
    <w:name w:val="Titre TDM"/>
    <w:basedOn w:val="Heading1"/>
    <w:next w:val="Normal"/>
    <w:rsid w:val="00E957AD"/>
    <w:pPr>
      <w:pBdr>
        <w:top w:val="none" w:sz="0" w:space="0" w:color="auto"/>
      </w:pBdr>
    </w:pPr>
    <w:rPr>
      <w:color w:val="636466" w:themeColor="text1"/>
    </w:rPr>
  </w:style>
  <w:style w:type="paragraph" w:styleId="TOC1">
    <w:name w:val="toc 1"/>
    <w:next w:val="Normal"/>
    <w:autoRedefine/>
    <w:uiPriority w:val="39"/>
    <w:unhideWhenUsed/>
    <w:rsid w:val="00975BE5"/>
    <w:pPr>
      <w:tabs>
        <w:tab w:val="right" w:pos="9173"/>
      </w:tabs>
    </w:pPr>
    <w:rPr>
      <w:b/>
      <w:noProof/>
      <w:color w:val="2E1B5A" w:themeColor="text2"/>
      <w:spacing w:val="4"/>
      <w:sz w:val="32"/>
      <w:lang w:val="en-CA"/>
    </w:rPr>
  </w:style>
  <w:style w:type="character" w:styleId="Hyperlink">
    <w:name w:val="Hyperlink"/>
    <w:basedOn w:val="DefaultParagraphFont"/>
    <w:uiPriority w:val="99"/>
    <w:unhideWhenUsed/>
    <w:rsid w:val="00E957AD"/>
    <w:rPr>
      <w:color w:val="2E1B5A" w:themeColor="hyperlink"/>
      <w:u w:val="single"/>
    </w:rPr>
  </w:style>
  <w:style w:type="paragraph" w:customStyle="1" w:styleId="Titredetableau">
    <w:name w:val="Titre de tableau"/>
    <w:qFormat/>
    <w:rsid w:val="001D3764"/>
    <w:pPr>
      <w:spacing w:before="40" w:after="40" w:line="216" w:lineRule="auto"/>
    </w:pPr>
    <w:rPr>
      <w:rFonts w:ascii="Calibri" w:hAnsi="Calibri"/>
      <w:caps/>
      <w:color w:val="FFFFFF" w:themeColor="background1"/>
      <w:spacing w:val="4"/>
      <w:sz w:val="32"/>
      <w:lang w:val="fr-FR"/>
    </w:rPr>
  </w:style>
  <w:style w:type="paragraph" w:customStyle="1" w:styleId="Listeniveau1NUMERO">
    <w:name w:val="Liste niveau 1 NUMERO"/>
    <w:rsid w:val="00975BE5"/>
    <w:pPr>
      <w:numPr>
        <w:numId w:val="18"/>
      </w:numPr>
      <w:tabs>
        <w:tab w:val="left" w:pos="425"/>
      </w:tabs>
      <w:spacing w:after="60" w:line="240" w:lineRule="auto"/>
    </w:pPr>
    <w:rPr>
      <w:color w:val="2E1B5A" w:themeColor="text2"/>
      <w:spacing w:val="4"/>
      <w:lang w:val="en-CA"/>
    </w:rPr>
  </w:style>
  <w:style w:type="table" w:styleId="TableGrid">
    <w:name w:val="Table Grid"/>
    <w:basedOn w:val="TableNormal"/>
    <w:uiPriority w:val="39"/>
    <w:rsid w:val="00B11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detableau">
    <w:name w:val="Texte de tableau"/>
    <w:basedOn w:val="Normal"/>
    <w:qFormat/>
    <w:rsid w:val="001D3764"/>
    <w:pPr>
      <w:spacing w:after="160"/>
    </w:pPr>
  </w:style>
  <w:style w:type="paragraph" w:styleId="BalloonText">
    <w:name w:val="Balloon Text"/>
    <w:basedOn w:val="Normal"/>
    <w:link w:val="BalloonTextChar"/>
    <w:uiPriority w:val="99"/>
    <w:semiHidden/>
    <w:unhideWhenUsed/>
    <w:rsid w:val="00957D6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D64"/>
    <w:rPr>
      <w:rFonts w:ascii="Segoe UI" w:hAnsi="Segoe UI" w:cs="Segoe UI"/>
      <w:color w:val="636466" w:themeColor="text1"/>
      <w:spacing w:val="4"/>
      <w:sz w:val="18"/>
      <w:szCs w:val="18"/>
      <w:lang w:val="en-CA"/>
    </w:rPr>
  </w:style>
  <w:style w:type="paragraph" w:customStyle="1" w:styleId="soustitre">
    <w:name w:val="sous titre"/>
    <w:qFormat/>
    <w:rsid w:val="00975BE5"/>
    <w:pPr>
      <w:ind w:right="4353"/>
    </w:pPr>
    <w:rPr>
      <w:caps/>
      <w:color w:val="2E1B5A" w:themeColor="text2"/>
      <w:spacing w:val="40"/>
      <w:sz w:val="28"/>
    </w:rPr>
  </w:style>
  <w:style w:type="paragraph" w:customStyle="1" w:styleId="texte">
    <w:name w:val="texte"/>
    <w:basedOn w:val="Normal"/>
    <w:qFormat/>
    <w:rsid w:val="0050296B"/>
    <w:pPr>
      <w:jc w:val="both"/>
    </w:pPr>
  </w:style>
  <w:style w:type="table" w:styleId="GridTable2">
    <w:name w:val="Grid Table 2"/>
    <w:basedOn w:val="TableNormal"/>
    <w:uiPriority w:val="47"/>
    <w:rsid w:val="00BE7BD6"/>
    <w:pPr>
      <w:spacing w:after="0" w:line="240" w:lineRule="auto"/>
    </w:pPr>
    <w:tblPr>
      <w:tblStyleRowBandSize w:val="1"/>
      <w:tblStyleColBandSize w:val="1"/>
      <w:tblBorders>
        <w:top w:val="single" w:sz="2" w:space="0" w:color="A0A1A3" w:themeColor="text1" w:themeTint="99"/>
        <w:bottom w:val="single" w:sz="2" w:space="0" w:color="A0A1A3" w:themeColor="text1" w:themeTint="99"/>
        <w:insideH w:val="single" w:sz="2" w:space="0" w:color="A0A1A3" w:themeColor="text1" w:themeTint="99"/>
        <w:insideV w:val="single" w:sz="2" w:space="0" w:color="A0A1A3" w:themeColor="text1" w:themeTint="99"/>
      </w:tblBorders>
    </w:tblPr>
    <w:tblStylePr w:type="firstRow">
      <w:rPr>
        <w:b/>
        <w:bCs/>
      </w:rPr>
      <w:tblPr/>
      <w:tcPr>
        <w:tcBorders>
          <w:top w:val="nil"/>
          <w:bottom w:val="single" w:sz="12" w:space="0" w:color="A0A1A3" w:themeColor="text1" w:themeTint="99"/>
          <w:insideH w:val="nil"/>
          <w:insideV w:val="nil"/>
        </w:tcBorders>
        <w:shd w:val="clear" w:color="auto" w:fill="FFFFFF" w:themeFill="background1"/>
      </w:tcPr>
    </w:tblStylePr>
    <w:tblStylePr w:type="lastRow">
      <w:rPr>
        <w:b/>
        <w:bCs/>
      </w:rPr>
      <w:tblPr/>
      <w:tcPr>
        <w:tcBorders>
          <w:top w:val="double" w:sz="2" w:space="0" w:color="A0A1A3"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E0" w:themeFill="text1" w:themeFillTint="33"/>
      </w:tcPr>
    </w:tblStylePr>
    <w:tblStylePr w:type="band1Horz">
      <w:tblPr/>
      <w:tcPr>
        <w:shd w:val="clear" w:color="auto" w:fill="DFDFE0" w:themeFill="text1" w:themeFillTint="33"/>
      </w:tcPr>
    </w:tblStylePr>
  </w:style>
  <w:style w:type="character" w:customStyle="1" w:styleId="Heading2Char">
    <w:name w:val="Heading 2 Char"/>
    <w:basedOn w:val="DefaultParagraphFont"/>
    <w:link w:val="Heading2"/>
    <w:uiPriority w:val="9"/>
    <w:rsid w:val="0050296B"/>
    <w:rPr>
      <w:rFonts w:eastAsiaTheme="majorEastAsia" w:cstheme="minorHAnsi"/>
      <w:color w:val="ED176A" w:themeColor="accent1"/>
      <w:spacing w:val="24"/>
      <w:sz w:val="44"/>
      <w:szCs w:val="44"/>
      <w:lang w:val="en-US"/>
    </w:rPr>
  </w:style>
  <w:style w:type="character" w:customStyle="1" w:styleId="Heading3Char">
    <w:name w:val="Heading 3 Char"/>
    <w:basedOn w:val="DefaultParagraphFont"/>
    <w:link w:val="Heading3"/>
    <w:uiPriority w:val="9"/>
    <w:rsid w:val="0050296B"/>
    <w:rPr>
      <w:rFonts w:eastAsiaTheme="majorEastAsia" w:cstheme="minorHAnsi"/>
      <w:color w:val="A9366F" w:themeColor="accent3"/>
      <w:spacing w:val="24"/>
      <w:sz w:val="36"/>
      <w:szCs w:val="24"/>
    </w:rPr>
  </w:style>
  <w:style w:type="character" w:customStyle="1" w:styleId="Heading4Char">
    <w:name w:val="Heading 4 Char"/>
    <w:basedOn w:val="DefaultParagraphFont"/>
    <w:link w:val="Heading4"/>
    <w:uiPriority w:val="9"/>
    <w:rsid w:val="00D753DF"/>
    <w:rPr>
      <w:rFonts w:eastAsiaTheme="majorEastAsia" w:cstheme="minorHAnsi"/>
      <w:b/>
      <w:bCs/>
      <w:iCs/>
      <w:color w:val="636466" w:themeColor="text1"/>
      <w:spacing w:val="30"/>
      <w:sz w:val="28"/>
      <w:szCs w:val="28"/>
      <w:lang w:val="en-CA"/>
    </w:rPr>
  </w:style>
  <w:style w:type="table" w:styleId="GridTable3-Accent5">
    <w:name w:val="Grid Table 3 Accent 5"/>
    <w:basedOn w:val="TableNormal"/>
    <w:uiPriority w:val="48"/>
    <w:rsid w:val="00BE7BD6"/>
    <w:pPr>
      <w:spacing w:after="0" w:line="240" w:lineRule="auto"/>
    </w:pPr>
    <w:tblPr>
      <w:tblStyleRowBandSize w:val="1"/>
      <w:tblStyleColBandSize w:val="1"/>
      <w:tblBorders>
        <w:top w:val="single" w:sz="4" w:space="0" w:color="1E65FF" w:themeColor="accent5" w:themeTint="99"/>
        <w:left w:val="single" w:sz="4" w:space="0" w:color="1E65FF" w:themeColor="accent5" w:themeTint="99"/>
        <w:bottom w:val="single" w:sz="4" w:space="0" w:color="1E65FF" w:themeColor="accent5" w:themeTint="99"/>
        <w:right w:val="single" w:sz="4" w:space="0" w:color="1E65FF" w:themeColor="accent5" w:themeTint="99"/>
        <w:insideH w:val="single" w:sz="4" w:space="0" w:color="1E65FF" w:themeColor="accent5" w:themeTint="99"/>
        <w:insideV w:val="single" w:sz="4" w:space="0" w:color="1E65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CBFF" w:themeFill="accent5" w:themeFillTint="33"/>
      </w:tcPr>
    </w:tblStylePr>
    <w:tblStylePr w:type="band1Horz">
      <w:tblPr/>
      <w:tcPr>
        <w:shd w:val="clear" w:color="auto" w:fill="B4CBFF" w:themeFill="accent5" w:themeFillTint="33"/>
      </w:tcPr>
    </w:tblStylePr>
    <w:tblStylePr w:type="neCell">
      <w:tblPr/>
      <w:tcPr>
        <w:tcBorders>
          <w:bottom w:val="single" w:sz="4" w:space="0" w:color="1E65FF" w:themeColor="accent5" w:themeTint="99"/>
        </w:tcBorders>
      </w:tcPr>
    </w:tblStylePr>
    <w:tblStylePr w:type="nwCell">
      <w:tblPr/>
      <w:tcPr>
        <w:tcBorders>
          <w:bottom w:val="single" w:sz="4" w:space="0" w:color="1E65FF" w:themeColor="accent5" w:themeTint="99"/>
        </w:tcBorders>
      </w:tcPr>
    </w:tblStylePr>
    <w:tblStylePr w:type="seCell">
      <w:tblPr/>
      <w:tcPr>
        <w:tcBorders>
          <w:top w:val="single" w:sz="4" w:space="0" w:color="1E65FF" w:themeColor="accent5" w:themeTint="99"/>
        </w:tcBorders>
      </w:tcPr>
    </w:tblStylePr>
    <w:tblStylePr w:type="swCell">
      <w:tblPr/>
      <w:tcPr>
        <w:tcBorders>
          <w:top w:val="single" w:sz="4" w:space="0" w:color="1E65FF" w:themeColor="accent5" w:themeTint="99"/>
        </w:tcBorders>
      </w:tcPr>
    </w:tblStylePr>
  </w:style>
  <w:style w:type="table" w:styleId="GridTable3-Accent6">
    <w:name w:val="Grid Table 3 Accent 6"/>
    <w:basedOn w:val="TableNormal"/>
    <w:uiPriority w:val="48"/>
    <w:rsid w:val="00BE7BD6"/>
    <w:pPr>
      <w:spacing w:after="0" w:line="240" w:lineRule="auto"/>
    </w:pPr>
    <w:tblPr>
      <w:tblStyleRowBandSize w:val="1"/>
      <w:tblStyleColBandSize w:val="1"/>
      <w:tblBorders>
        <w:top w:val="single" w:sz="4" w:space="0" w:color="20BCF9" w:themeColor="accent6" w:themeTint="99"/>
        <w:left w:val="single" w:sz="4" w:space="0" w:color="20BCF9" w:themeColor="accent6" w:themeTint="99"/>
        <w:bottom w:val="single" w:sz="4" w:space="0" w:color="20BCF9" w:themeColor="accent6" w:themeTint="99"/>
        <w:right w:val="single" w:sz="4" w:space="0" w:color="20BCF9" w:themeColor="accent6" w:themeTint="99"/>
        <w:insideH w:val="single" w:sz="4" w:space="0" w:color="20BCF9" w:themeColor="accent6" w:themeTint="99"/>
        <w:insideV w:val="single" w:sz="4" w:space="0" w:color="20BCF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8FD" w:themeFill="accent6" w:themeFillTint="33"/>
      </w:tcPr>
    </w:tblStylePr>
    <w:tblStylePr w:type="band1Horz">
      <w:tblPr/>
      <w:tcPr>
        <w:shd w:val="clear" w:color="auto" w:fill="B4E8FD" w:themeFill="accent6" w:themeFillTint="33"/>
      </w:tcPr>
    </w:tblStylePr>
    <w:tblStylePr w:type="neCell">
      <w:tblPr/>
      <w:tcPr>
        <w:tcBorders>
          <w:bottom w:val="single" w:sz="4" w:space="0" w:color="20BCF9" w:themeColor="accent6" w:themeTint="99"/>
        </w:tcBorders>
      </w:tcPr>
    </w:tblStylePr>
    <w:tblStylePr w:type="nwCell">
      <w:tblPr/>
      <w:tcPr>
        <w:tcBorders>
          <w:bottom w:val="single" w:sz="4" w:space="0" w:color="20BCF9" w:themeColor="accent6" w:themeTint="99"/>
        </w:tcBorders>
      </w:tcPr>
    </w:tblStylePr>
    <w:tblStylePr w:type="seCell">
      <w:tblPr/>
      <w:tcPr>
        <w:tcBorders>
          <w:top w:val="single" w:sz="4" w:space="0" w:color="20BCF9" w:themeColor="accent6" w:themeTint="99"/>
        </w:tcBorders>
      </w:tcPr>
    </w:tblStylePr>
    <w:tblStylePr w:type="swCell">
      <w:tblPr/>
      <w:tcPr>
        <w:tcBorders>
          <w:top w:val="single" w:sz="4" w:space="0" w:color="20BCF9" w:themeColor="accent6" w:themeTint="99"/>
        </w:tcBorders>
      </w:tcPr>
    </w:tblStylePr>
  </w:style>
  <w:style w:type="table" w:styleId="ListTable3-Accent5">
    <w:name w:val="List Table 3 Accent 5"/>
    <w:basedOn w:val="TableNormal"/>
    <w:uiPriority w:val="48"/>
    <w:rsid w:val="00BE7BD6"/>
    <w:pPr>
      <w:spacing w:after="0" w:line="240" w:lineRule="auto"/>
    </w:pPr>
    <w:tblPr>
      <w:tblStyleRowBandSize w:val="1"/>
      <w:tblStyleColBandSize w:val="1"/>
      <w:tblBorders>
        <w:top w:val="single" w:sz="4" w:space="0" w:color="002B87" w:themeColor="accent5"/>
        <w:left w:val="single" w:sz="4" w:space="0" w:color="002B87" w:themeColor="accent5"/>
        <w:bottom w:val="single" w:sz="4" w:space="0" w:color="002B87" w:themeColor="accent5"/>
        <w:right w:val="single" w:sz="4" w:space="0" w:color="002B87" w:themeColor="accent5"/>
      </w:tblBorders>
    </w:tblPr>
    <w:tblStylePr w:type="firstRow">
      <w:rPr>
        <w:b/>
        <w:bCs/>
        <w:color w:val="FFFFFF" w:themeColor="background1"/>
      </w:rPr>
      <w:tblPr/>
      <w:tcPr>
        <w:shd w:val="clear" w:color="auto" w:fill="002B87" w:themeFill="accent5"/>
      </w:tcPr>
    </w:tblStylePr>
    <w:tblStylePr w:type="lastRow">
      <w:rPr>
        <w:b/>
        <w:bCs/>
      </w:rPr>
      <w:tblPr/>
      <w:tcPr>
        <w:tcBorders>
          <w:top w:val="double" w:sz="4" w:space="0" w:color="002B8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B87" w:themeColor="accent5"/>
          <w:right w:val="single" w:sz="4" w:space="0" w:color="002B87" w:themeColor="accent5"/>
        </w:tcBorders>
      </w:tcPr>
    </w:tblStylePr>
    <w:tblStylePr w:type="band1Horz">
      <w:tblPr/>
      <w:tcPr>
        <w:tcBorders>
          <w:top w:val="single" w:sz="4" w:space="0" w:color="002B87" w:themeColor="accent5"/>
          <w:bottom w:val="single" w:sz="4" w:space="0" w:color="002B8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B87" w:themeColor="accent5"/>
          <w:left w:val="nil"/>
        </w:tcBorders>
      </w:tcPr>
    </w:tblStylePr>
    <w:tblStylePr w:type="swCell">
      <w:tblPr/>
      <w:tcPr>
        <w:tcBorders>
          <w:top w:val="double" w:sz="4" w:space="0" w:color="002B87" w:themeColor="accent5"/>
          <w:right w:val="nil"/>
        </w:tcBorders>
      </w:tcPr>
    </w:tblStylePr>
  </w:style>
  <w:style w:type="paragraph" w:styleId="TOC2">
    <w:name w:val="toc 2"/>
    <w:basedOn w:val="Normal"/>
    <w:next w:val="Normal"/>
    <w:autoRedefine/>
    <w:uiPriority w:val="39"/>
    <w:unhideWhenUsed/>
    <w:rsid w:val="00F87AF1"/>
    <w:pPr>
      <w:spacing w:after="100"/>
      <w:ind w:left="240"/>
    </w:pPr>
  </w:style>
  <w:style w:type="paragraph" w:styleId="TOC3">
    <w:name w:val="toc 3"/>
    <w:basedOn w:val="Normal"/>
    <w:next w:val="Normal"/>
    <w:autoRedefine/>
    <w:uiPriority w:val="39"/>
    <w:unhideWhenUsed/>
    <w:rsid w:val="00F87AF1"/>
    <w:pPr>
      <w:spacing w:after="100"/>
      <w:ind w:left="480"/>
    </w:pPr>
  </w:style>
  <w:style w:type="character" w:customStyle="1" w:styleId="Heading5Char">
    <w:name w:val="Heading 5 Char"/>
    <w:basedOn w:val="DefaultParagraphFont"/>
    <w:link w:val="Heading5"/>
    <w:uiPriority w:val="9"/>
    <w:rsid w:val="00D753DF"/>
    <w:rPr>
      <w:rFonts w:eastAsiaTheme="majorEastAsia" w:cstheme="minorHAnsi"/>
      <w:caps/>
      <w:color w:val="636466" w:themeColor="text1"/>
      <w:spacing w:val="24"/>
      <w:sz w:val="28"/>
      <w:szCs w:val="28"/>
      <w:lang w:val="en-CA"/>
    </w:rPr>
  </w:style>
  <w:style w:type="paragraph" w:customStyle="1" w:styleId="Listeniveau2-ALPHA">
    <w:name w:val="Liste niveau 2 - ALPHA"/>
    <w:qFormat/>
    <w:rsid w:val="00752955"/>
    <w:pPr>
      <w:numPr>
        <w:numId w:val="20"/>
      </w:numPr>
      <w:tabs>
        <w:tab w:val="left" w:pos="709"/>
      </w:tabs>
      <w:spacing w:after="60" w:line="240" w:lineRule="auto"/>
    </w:pPr>
    <w:rPr>
      <w:color w:val="2E1B5A" w:themeColor="text2"/>
      <w:spacing w:val="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56295">
      <w:bodyDiv w:val="1"/>
      <w:marLeft w:val="0"/>
      <w:marRight w:val="0"/>
      <w:marTop w:val="0"/>
      <w:marBottom w:val="0"/>
      <w:divBdr>
        <w:top w:val="none" w:sz="0" w:space="0" w:color="auto"/>
        <w:left w:val="none" w:sz="0" w:space="0" w:color="auto"/>
        <w:bottom w:val="none" w:sz="0" w:space="0" w:color="auto"/>
        <w:right w:val="none" w:sz="0" w:space="0" w:color="auto"/>
      </w:divBdr>
    </w:div>
    <w:div w:id="321543434">
      <w:bodyDiv w:val="1"/>
      <w:marLeft w:val="0"/>
      <w:marRight w:val="0"/>
      <w:marTop w:val="0"/>
      <w:marBottom w:val="0"/>
      <w:divBdr>
        <w:top w:val="none" w:sz="0" w:space="0" w:color="auto"/>
        <w:left w:val="none" w:sz="0" w:space="0" w:color="auto"/>
        <w:bottom w:val="none" w:sz="0" w:space="0" w:color="auto"/>
        <w:right w:val="none" w:sz="0" w:space="0" w:color="auto"/>
      </w:divBdr>
      <w:divsChild>
        <w:div w:id="2046365417">
          <w:marLeft w:val="346"/>
          <w:marRight w:val="0"/>
          <w:marTop w:val="40"/>
          <w:marBottom w:val="40"/>
          <w:divBdr>
            <w:top w:val="none" w:sz="0" w:space="0" w:color="auto"/>
            <w:left w:val="none" w:sz="0" w:space="0" w:color="auto"/>
            <w:bottom w:val="none" w:sz="0" w:space="0" w:color="auto"/>
            <w:right w:val="none" w:sz="0" w:space="0" w:color="auto"/>
          </w:divBdr>
        </w:div>
        <w:div w:id="1255936710">
          <w:marLeft w:val="346"/>
          <w:marRight w:val="0"/>
          <w:marTop w:val="40"/>
          <w:marBottom w:val="40"/>
          <w:divBdr>
            <w:top w:val="none" w:sz="0" w:space="0" w:color="auto"/>
            <w:left w:val="none" w:sz="0" w:space="0" w:color="auto"/>
            <w:bottom w:val="none" w:sz="0" w:space="0" w:color="auto"/>
            <w:right w:val="none" w:sz="0" w:space="0" w:color="auto"/>
          </w:divBdr>
        </w:div>
        <w:div w:id="449052854">
          <w:marLeft w:val="346"/>
          <w:marRight w:val="0"/>
          <w:marTop w:val="40"/>
          <w:marBottom w:val="40"/>
          <w:divBdr>
            <w:top w:val="none" w:sz="0" w:space="0" w:color="auto"/>
            <w:left w:val="none" w:sz="0" w:space="0" w:color="auto"/>
            <w:bottom w:val="none" w:sz="0" w:space="0" w:color="auto"/>
            <w:right w:val="none" w:sz="0" w:space="0" w:color="auto"/>
          </w:divBdr>
        </w:div>
      </w:divsChild>
    </w:div>
    <w:div w:id="76699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Solotech2020">
      <a:dk1>
        <a:srgbClr val="636466"/>
      </a:dk1>
      <a:lt1>
        <a:sysClr val="window" lastClr="FFFFFF"/>
      </a:lt1>
      <a:dk2>
        <a:srgbClr val="2E1B5A"/>
      </a:dk2>
      <a:lt2>
        <a:srgbClr val="F4F4F9"/>
      </a:lt2>
      <a:accent1>
        <a:srgbClr val="ED176A"/>
      </a:accent1>
      <a:accent2>
        <a:srgbClr val="FF516A"/>
      </a:accent2>
      <a:accent3>
        <a:srgbClr val="A9366F"/>
      </a:accent3>
      <a:accent4>
        <a:srgbClr val="6B2D78"/>
      </a:accent4>
      <a:accent5>
        <a:srgbClr val="002B87"/>
      </a:accent5>
      <a:accent6>
        <a:srgbClr val="035D80"/>
      </a:accent6>
      <a:hlink>
        <a:srgbClr val="2E1B5A"/>
      </a:hlink>
      <a:folHlink>
        <a:srgbClr val="ED176A"/>
      </a:folHlink>
    </a:clrScheme>
    <a:fontScheme name="Personnalisé 41">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AD125-FCC6-4A6C-8187-CD2520BF7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Prabaharan Karunaharan</dc:creator>
  <cp:keywords/>
  <dc:description/>
  <cp:lastModifiedBy>Prabaharan Karunaharan</cp:lastModifiedBy>
  <cp:revision>11</cp:revision>
  <cp:lastPrinted>2023-01-09T16:50:00Z</cp:lastPrinted>
  <dcterms:created xsi:type="dcterms:W3CDTF">2023-01-09T16:17:00Z</dcterms:created>
  <dcterms:modified xsi:type="dcterms:W3CDTF">2023-09-25T14:57:00Z</dcterms:modified>
</cp:coreProperties>
</file>