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C3614" w14:textId="10D7D7E8" w:rsidR="0083687F" w:rsidRDefault="0083687F" w:rsidP="007A4338">
      <w:pPr>
        <w:rPr>
          <w:b/>
          <w:bCs/>
        </w:rPr>
      </w:pPr>
      <w:r w:rsidRPr="0083687F">
        <w:rPr>
          <w:b/>
          <w:bCs/>
        </w:rPr>
        <w:t>Predicting the Next Five Minutes: Introducing Team</w:t>
      </w:r>
      <w:r w:rsidRPr="0083687F">
        <w:rPr>
          <w:b/>
          <w:bCs/>
        </w:rPr>
        <w:noBreakHyphen/>
        <w:t>Separated Flow States in Soccer</w:t>
      </w:r>
    </w:p>
    <w:p w14:paraId="507F0608" w14:textId="42804963" w:rsidR="007A4338" w:rsidRPr="007A4338" w:rsidRDefault="007A4338" w:rsidP="007A4338">
      <w:r w:rsidRPr="007A4338">
        <w:rPr>
          <w:b/>
          <w:bCs/>
        </w:rPr>
        <w:t>Introduction — (State</w:t>
      </w:r>
      <w:r w:rsidRPr="007A4338">
        <w:rPr>
          <w:b/>
          <w:bCs/>
        </w:rPr>
        <w:noBreakHyphen/>
        <w:t xml:space="preserve">Space Basis, </w:t>
      </w:r>
      <w:proofErr w:type="gramStart"/>
      <w:r w:rsidRPr="007A4338">
        <w:rPr>
          <w:b/>
          <w:bCs/>
        </w:rPr>
        <w:t>Five</w:t>
      </w:r>
      <w:proofErr w:type="gramEnd"/>
      <w:r w:rsidRPr="007A4338">
        <w:rPr>
          <w:b/>
          <w:bCs/>
        </w:rPr>
        <w:noBreakHyphen/>
        <w:t>Minute</w:t>
      </w:r>
      <w:r w:rsidRPr="007A4338">
        <w:rPr>
          <w:b/>
          <w:bCs/>
        </w:rPr>
        <w:noBreakHyphen/>
        <w:t>Ahead Prediction)</w:t>
      </w:r>
      <w:r w:rsidRPr="007A4338">
        <w:br/>
      </w:r>
      <w:r w:rsidRPr="001A0651">
        <w:t>“Momentum” in soccer is often debated. We take an operational view and define flow as a latent state accumulated by events: when the team in possession produces events, the state updates; when the opponent has the ball, the state only predicts forward (natural decay). Because each team’s flow can diverge within the same match, we enforce a frame</w:t>
      </w:r>
      <w:r w:rsidRPr="001A0651">
        <w:noBreakHyphen/>
        <w:t>level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so that updates/predicts are cleanly split by team. We regard flow as </w:t>
      </w:r>
      <w:r w:rsidRPr="001A0651">
        <w:rPr>
          <w:i/>
          <w:iCs/>
        </w:rPr>
        <w:t>measurable</w:t>
      </w:r>
      <w:r w:rsidRPr="001A0651">
        <w:t xml:space="preserve"> if it yields additional out</w:t>
      </w:r>
      <w:r w:rsidRPr="001A0651">
        <w:noBreakHyphen/>
        <w:t>of</w:t>
      </w:r>
      <w:r w:rsidRPr="001A0651">
        <w:noBreakHyphen/>
        <w:t xml:space="preserve">sample predictive power </w:t>
      </w:r>
      <w:r w:rsidRPr="001A0651">
        <w:rPr>
          <w:i/>
          <w:iCs/>
        </w:rPr>
        <w:t>five minutes ahead</w:t>
      </w:r>
      <w:r w:rsidRPr="001A0651">
        <w:t xml:space="preserve"> for </w:t>
      </w:r>
      <w:proofErr w:type="spellStart"/>
      <w:r w:rsidRPr="001A0651">
        <w:t>xT</w:t>
      </w:r>
      <w:proofErr w:type="spellEnd"/>
      <w:r w:rsidRPr="001A0651">
        <w:t>/</w:t>
      </w:r>
      <w:proofErr w:type="spellStart"/>
      <w:r w:rsidRPr="001A0651">
        <w:t>xG</w:t>
      </w:r>
      <w:proofErr w:type="spellEnd"/>
      <w:r w:rsidRPr="001A0651">
        <w:t>/possession.</w:t>
      </w:r>
    </w:p>
    <w:p w14:paraId="34174563" w14:textId="7258B72A" w:rsidR="007A4338" w:rsidRPr="007A4338" w:rsidRDefault="007A4338" w:rsidP="007A4338">
      <w:r w:rsidRPr="007A4338">
        <w:rPr>
          <w:b/>
          <w:bCs/>
        </w:rPr>
        <w:t>Methods —</w:t>
      </w:r>
      <w:r w:rsidRPr="007A4338">
        <w:br/>
      </w:r>
      <w:r w:rsidRPr="001A0651">
        <w:t>Using public data (292 matches), we build multi</w:t>
      </w:r>
      <w:r w:rsidRPr="001A0651">
        <w:noBreakHyphen/>
        <w:t>view features on attack (line</w:t>
      </w:r>
      <w:r w:rsidRPr="001A0651">
        <w:noBreakHyphen/>
        <w:t>breaking passes, Zone</w:t>
      </w:r>
      <w:r w:rsidRPr="001A0651">
        <w:noBreakHyphen/>
        <w:t>14/box entries, sequence metrics, etc.) and defense (gap/line</w:t>
      </w:r>
      <w:r w:rsidRPr="001A0651">
        <w:noBreakHyphen/>
        <w:t>gap, defensive success, blocks/clearances, etc.). We fit a local linear state</w:t>
      </w:r>
      <w:r w:rsidRPr="001A0651">
        <w:noBreakHyphen/>
        <w:t>space model with exogenous inputs and strictly apply the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at every frame to prevent cross</w:t>
      </w:r>
      <w:r w:rsidRPr="001A0651">
        <w:noBreakHyphen/>
        <w:t>team leakage. OLS serves as the baseline. Our primary criterion is five</w:t>
      </w:r>
      <w:r w:rsidRPr="001A0651">
        <w:noBreakHyphen/>
        <w:t>minute</w:t>
      </w:r>
      <w:r w:rsidRPr="001A0651">
        <w:noBreakHyphen/>
        <w:t xml:space="preserve">ahead OOS </w:t>
      </w:r>
      <w:proofErr w:type="spellStart"/>
      <w:r w:rsidRPr="001A0651">
        <w:t>RMSE</w:t>
      </w:r>
      <w:proofErr w:type="spellEnd"/>
      <w:r w:rsidRPr="001A0651">
        <w:t>. The split is a deterministic 80/20 rule by match id, and audit logging verifies the frame</w:t>
      </w:r>
      <w:r w:rsidRPr="001A0651">
        <w:noBreakHyphen/>
        <w:t>level update/predict separation.</w:t>
      </w:r>
    </w:p>
    <w:p w14:paraId="7BCDB0B1" w14:textId="77777777" w:rsidR="007A4338" w:rsidRPr="007A4338" w:rsidRDefault="007A4338" w:rsidP="007A4338">
      <w:r w:rsidRPr="007A4338">
        <w:rPr>
          <w:b/>
          <w:bCs/>
        </w:rPr>
        <w:t>Results —</w:t>
      </w:r>
      <w:r w:rsidRPr="007A4338">
        <w:br/>
      </w:r>
      <w:r w:rsidRPr="001A0651">
        <w:t>Across six panels, the state</w:t>
      </w:r>
      <w:r w:rsidRPr="001A0651">
        <w:noBreakHyphen/>
        <w:t>space model consistently reduces OOS error vs. OLS for five</w:t>
      </w:r>
      <w:r w:rsidRPr="001A0651">
        <w:noBreakHyphen/>
        <w:t>minute</w:t>
      </w:r>
      <w:r w:rsidRPr="001A0651">
        <w:noBreakHyphen/>
        <w:t>ahead forecasting (e.g., attack</w:t>
      </w:r>
      <w:r w:rsidRPr="001A0651">
        <w:noBreakHyphen/>
      </w:r>
      <w:proofErr w:type="spellStart"/>
      <w:r w:rsidRPr="001A0651">
        <w:t>xT</w:t>
      </w:r>
      <w:proofErr w:type="spellEnd"/>
      <w:r w:rsidRPr="001A0651">
        <w:t xml:space="preserve"> 0.1386→0.1175 (</w:t>
      </w:r>
      <w:r w:rsidRPr="001A0651">
        <w:rPr>
          <w:rFonts w:ascii="Cambria Math" w:hAnsi="Cambria Math" w:cs="Cambria Math"/>
        </w:rPr>
        <w:t>−</w:t>
      </w:r>
      <w:r w:rsidRPr="001A0651">
        <w:t>15.3%), attack</w:t>
      </w:r>
      <w:r w:rsidRPr="001A0651">
        <w:noBreakHyphen/>
      </w:r>
      <w:proofErr w:type="spellStart"/>
      <w:r w:rsidRPr="001A0651">
        <w:t>xG</w:t>
      </w:r>
      <w:proofErr w:type="spellEnd"/>
      <w:r w:rsidRPr="001A0651">
        <w:t xml:space="preserve"> 0.1637→0.1497 (</w:t>
      </w:r>
      <w:r w:rsidRPr="001A0651">
        <w:rPr>
          <w:rFonts w:ascii="Cambria Math" w:hAnsi="Cambria Math" w:cs="Cambria Math"/>
        </w:rPr>
        <w:t>−</w:t>
      </w:r>
      <w:r w:rsidRPr="001A0651">
        <w:t>8.6%), defense</w:t>
      </w:r>
      <w:r w:rsidRPr="001A0651">
        <w:noBreakHyphen/>
      </w:r>
      <w:proofErr w:type="spellStart"/>
      <w:r w:rsidRPr="001A0651">
        <w:t>xT</w:t>
      </w:r>
      <w:proofErr w:type="spellEnd"/>
      <w:r w:rsidRPr="001A0651">
        <w:t xml:space="preserve"> 0.1273→0.0997 (</w:t>
      </w:r>
      <w:r w:rsidRPr="001A0651">
        <w:rPr>
          <w:rFonts w:ascii="Cambria Math" w:hAnsi="Cambria Math" w:cs="Cambria Math"/>
        </w:rPr>
        <w:t>−</w:t>
      </w:r>
      <w:r w:rsidRPr="001A0651">
        <w:t>21.7%), defense</w:t>
      </w:r>
      <w:r w:rsidRPr="001A0651">
        <w:noBreakHyphen/>
      </w:r>
      <w:proofErr w:type="spellStart"/>
      <w:r w:rsidRPr="001A0651">
        <w:t>xG</w:t>
      </w:r>
      <w:proofErr w:type="spellEnd"/>
      <w:r w:rsidRPr="001A0651">
        <w:t xml:space="preserve"> 0.1485→0.1359 (</w:t>
      </w:r>
      <w:r w:rsidRPr="001A0651">
        <w:rPr>
          <w:rFonts w:ascii="Cambria Math" w:hAnsi="Cambria Math" w:cs="Cambria Math"/>
        </w:rPr>
        <w:t>−</w:t>
      </w:r>
      <w:r w:rsidRPr="001A0651">
        <w:t>8.5%)), while improvements for possession (hold) are small (~0.3%). Coefficient signs align with domain knowledge (e.g., positive for line breaks and deep</w:t>
      </w:r>
      <w:r w:rsidRPr="001A0651">
        <w:noBreakHyphen/>
        <w:t>zone entries; negative for off</w:t>
      </w:r>
      <w:r w:rsidRPr="001A0651">
        <w:noBreakHyphen/>
        <w:t>post misses). Audit snippets confirm the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on each frame.</w:t>
      </w:r>
    </w:p>
    <w:p w14:paraId="68B421D8" w14:textId="77777777" w:rsidR="00FF1298" w:rsidRDefault="007A4338" w:rsidP="007A4338">
      <w:r w:rsidRPr="007A4338">
        <w:rPr>
          <w:b/>
          <w:bCs/>
        </w:rPr>
        <w:t>Conclusion —</w:t>
      </w:r>
      <w:r w:rsidRPr="007A4338">
        <w:br/>
      </w:r>
      <w:r w:rsidRPr="001A0651">
        <w:t>This study models momentum as a measurable latent flow, prevents cross</w:t>
      </w:r>
      <w:r w:rsidRPr="001A0651">
        <w:noBreakHyphen/>
        <w:t>team contamination via a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update, and delivers practical five</w:t>
      </w:r>
      <w:r w:rsidRPr="001A0651">
        <w:noBreakHyphen/>
        <w:t>minute</w:t>
      </w:r>
      <w:r w:rsidRPr="001A0651">
        <w:noBreakHyphen/>
        <w:t xml:space="preserve">ahead gains on </w:t>
      </w:r>
      <w:proofErr w:type="spellStart"/>
      <w:r w:rsidRPr="001A0651">
        <w:t>xT</w:t>
      </w:r>
      <w:proofErr w:type="spellEnd"/>
      <w:r w:rsidRPr="001A0651">
        <w:t>/</w:t>
      </w:r>
      <w:proofErr w:type="spellStart"/>
      <w:r w:rsidRPr="001A0651">
        <w:t>xG</w:t>
      </w:r>
      <w:proofErr w:type="spellEnd"/>
      <w:r w:rsidRPr="001A0651">
        <w:t xml:space="preserve"> using public data. </w:t>
      </w:r>
    </w:p>
    <w:p w14:paraId="414BA200" w14:textId="77777777" w:rsidR="00A02207" w:rsidRDefault="007A4338" w:rsidP="007A4338">
      <w:r w:rsidRPr="001A0651">
        <w:t>Limitations include modest signal sizes and limited gains for possession. We outline follow</w:t>
      </w:r>
      <w:r w:rsidRPr="001A0651">
        <w:noBreakHyphen/>
        <w:t>ups—placebo and label</w:t>
      </w:r>
      <w:r w:rsidRPr="001A0651">
        <w:noBreakHyphen/>
        <w:t>swap tests, window</w:t>
      </w:r>
      <w:r w:rsidRPr="001A0651">
        <w:noBreakHyphen/>
        <w:t>length sensitivity, and integration of tracking</w:t>
      </w:r>
      <w:r w:rsidRPr="001A0651">
        <w:noBreakHyphen/>
        <w:t xml:space="preserve">derived pressure/vision options. </w:t>
      </w:r>
    </w:p>
    <w:p w14:paraId="21E04F87" w14:textId="0D92A229" w:rsidR="007C5648" w:rsidRDefault="007A4338">
      <w:r w:rsidRPr="001A0651">
        <w:t>In short, within a state</w:t>
      </w:r>
      <w:r w:rsidRPr="001A0651">
        <w:noBreakHyphen/>
        <w:t>space framing, flow can be measured and it improves prediction.</w:t>
      </w:r>
    </w:p>
    <w:p w14:paraId="2CEB4D5A" w14:textId="53B0EEEB" w:rsidR="004E2D11" w:rsidRPr="007A4338" w:rsidRDefault="004E2D11">
      <w:r>
        <w:rPr>
          <w:noProof/>
        </w:rPr>
        <w:lastRenderedPageBreak/>
        <w:drawing>
          <wp:inline distT="0" distB="0" distL="0" distR="0" wp14:anchorId="45CA9705" wp14:editId="357EC5E4">
            <wp:extent cx="5731510" cy="2162810"/>
            <wp:effectExtent l="0" t="0" r="2540" b="8890"/>
            <wp:docPr id="7023351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5123" name="그림 702335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1E16D" wp14:editId="31E4E700">
            <wp:extent cx="5731510" cy="2865755"/>
            <wp:effectExtent l="0" t="0" r="2540" b="0"/>
            <wp:docPr id="1072689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9655" name="그림 10726896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D11" w:rsidRPr="007A4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486F0" w14:textId="77777777" w:rsidR="00B658F9" w:rsidRDefault="00B658F9" w:rsidP="00A923D3">
      <w:pPr>
        <w:spacing w:after="0"/>
      </w:pPr>
      <w:r>
        <w:separator/>
      </w:r>
    </w:p>
  </w:endnote>
  <w:endnote w:type="continuationSeparator" w:id="0">
    <w:p w14:paraId="384E33DB" w14:textId="77777777" w:rsidR="00B658F9" w:rsidRDefault="00B658F9" w:rsidP="00A92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71FAF" w14:textId="77777777" w:rsidR="00B658F9" w:rsidRDefault="00B658F9" w:rsidP="00A923D3">
      <w:pPr>
        <w:spacing w:after="0"/>
      </w:pPr>
      <w:r>
        <w:separator/>
      </w:r>
    </w:p>
  </w:footnote>
  <w:footnote w:type="continuationSeparator" w:id="0">
    <w:p w14:paraId="4DCC7E05" w14:textId="77777777" w:rsidR="00B658F9" w:rsidRDefault="00B658F9" w:rsidP="00A923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D5"/>
    <w:rsid w:val="001A0651"/>
    <w:rsid w:val="00492306"/>
    <w:rsid w:val="004E2D11"/>
    <w:rsid w:val="005701D5"/>
    <w:rsid w:val="005B3D00"/>
    <w:rsid w:val="00660F57"/>
    <w:rsid w:val="007A4338"/>
    <w:rsid w:val="007B6647"/>
    <w:rsid w:val="007C5648"/>
    <w:rsid w:val="0082101A"/>
    <w:rsid w:val="0083687F"/>
    <w:rsid w:val="008A102D"/>
    <w:rsid w:val="00A02207"/>
    <w:rsid w:val="00A923D3"/>
    <w:rsid w:val="00AF3CC2"/>
    <w:rsid w:val="00B658F9"/>
    <w:rsid w:val="00BF55E4"/>
    <w:rsid w:val="00CB4B26"/>
    <w:rsid w:val="00D0462E"/>
    <w:rsid w:val="00EE2630"/>
    <w:rsid w:val="00F17028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058E"/>
  <w15:chartTrackingRefBased/>
  <w15:docId w15:val="{3EA4F546-9B67-42B0-9A59-15576D1E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1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1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1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1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1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1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1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01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01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01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0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1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0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01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1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1D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01D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701D5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923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923D3"/>
  </w:style>
  <w:style w:type="paragraph" w:styleId="ab">
    <w:name w:val="footer"/>
    <w:basedOn w:val="a"/>
    <w:link w:val="Char4"/>
    <w:uiPriority w:val="99"/>
    <w:unhideWhenUsed/>
    <w:rsid w:val="00A923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9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석영 윤</dc:creator>
  <cp:keywords/>
  <dc:description/>
  <cp:lastModifiedBy>석영 윤</cp:lastModifiedBy>
  <cp:revision>12</cp:revision>
  <cp:lastPrinted>2025-10-01T11:34:00Z</cp:lastPrinted>
  <dcterms:created xsi:type="dcterms:W3CDTF">2025-10-01T10:36:00Z</dcterms:created>
  <dcterms:modified xsi:type="dcterms:W3CDTF">2025-10-01T21:22:00Z</dcterms:modified>
</cp:coreProperties>
</file>