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559" w:rsidRDefault="00B41559" w:rsidP="00B41559">
      <w:pPr>
        <w:pStyle w:val="Title"/>
        <w:jc w:val="center"/>
      </w:pPr>
      <w:proofErr w:type="spellStart"/>
      <w:r>
        <w:t>BlueBox</w:t>
      </w:r>
      <w:proofErr w:type="spellEnd"/>
      <w:r>
        <w:t xml:space="preserve"> Audiobook Lending System Supplementary Specification</w:t>
      </w:r>
    </w:p>
    <w:p w:rsidR="00BA28D3" w:rsidRDefault="00B41559" w:rsidP="00B41559">
      <w:pPr>
        <w:pStyle w:val="Subtitle"/>
        <w:jc w:val="center"/>
      </w:pPr>
      <w:r>
        <w:t>Team Blue Steel</w:t>
      </w:r>
      <w:r w:rsidR="00BA28D3">
        <w:br w:type="page"/>
      </w:r>
    </w:p>
    <w:p w:rsidR="00B41559" w:rsidRPr="00B41559" w:rsidRDefault="00B41559" w:rsidP="00B41559">
      <w:pPr>
        <w:pStyle w:val="Subtitle"/>
        <w:jc w:val="center"/>
      </w:pPr>
    </w:p>
    <w:p w:rsidR="004C3B9E" w:rsidRDefault="00B41559" w:rsidP="00B41559">
      <w:pPr>
        <w:pStyle w:val="Heading1"/>
      </w:pPr>
      <w:r>
        <w:t>Introduction</w:t>
      </w:r>
    </w:p>
    <w:p w:rsidR="00B41559" w:rsidRPr="00B41559" w:rsidRDefault="00B41559" w:rsidP="00B41559"/>
    <w:p w:rsidR="00B41559" w:rsidRDefault="00B41559" w:rsidP="00B41559">
      <w:pPr>
        <w:pStyle w:val="Heading2"/>
      </w:pPr>
      <w:r>
        <w:t>Purpose</w:t>
      </w:r>
    </w:p>
    <w:p w:rsidR="00BA28D3" w:rsidRPr="00BA28D3" w:rsidRDefault="00BA28D3" w:rsidP="00BA28D3">
      <w:r>
        <w:t xml:space="preserve">The purpose of this supplementary specification is to document the requirements of the </w:t>
      </w:r>
      <w:proofErr w:type="spellStart"/>
      <w:r>
        <w:t>BlueBox</w:t>
      </w:r>
      <w:proofErr w:type="spellEnd"/>
      <w:r>
        <w:t xml:space="preserve"> Audiobook lending system. This document will focus on the requirements that are not easily captured using the use-case model.</w:t>
      </w:r>
    </w:p>
    <w:p w:rsidR="00B41559" w:rsidRDefault="00B41559" w:rsidP="00B41559">
      <w:pPr>
        <w:pStyle w:val="Heading2"/>
      </w:pPr>
      <w:r>
        <w:t>Scope</w:t>
      </w:r>
    </w:p>
    <w:p w:rsidR="00BA28D3" w:rsidRPr="00BA28D3" w:rsidRDefault="00BA28D3" w:rsidP="00BA28D3">
      <w:r>
        <w:t xml:space="preserve">The scope of this document is the non-functional requirements of the </w:t>
      </w:r>
      <w:proofErr w:type="spellStart"/>
      <w:r>
        <w:t>BlueBox</w:t>
      </w:r>
      <w:proofErr w:type="spellEnd"/>
      <w:r>
        <w:t xml:space="preserve"> Audiobook system as well as identifying patterns of requirements across multiple functional requirements. The supplementary specification along with the use case specifications capture the complete system requirements as they are currently understood.</w:t>
      </w:r>
    </w:p>
    <w:p w:rsidR="00B41559" w:rsidRDefault="00B41559" w:rsidP="00B41559">
      <w:pPr>
        <w:pStyle w:val="Heading2"/>
      </w:pPr>
      <w:r>
        <w:t>Definitions, Acronyms &amp; Abbreviations</w:t>
      </w:r>
    </w:p>
    <w:p w:rsidR="00BA28D3" w:rsidRDefault="00BA28D3" w:rsidP="00BA28D3">
      <w:r>
        <w:t>TBD</w:t>
      </w:r>
    </w:p>
    <w:p w:rsidR="00B41559" w:rsidRDefault="00B41559" w:rsidP="00B41559">
      <w:pPr>
        <w:pStyle w:val="Heading2"/>
      </w:pPr>
      <w:r>
        <w:t>References</w:t>
      </w:r>
    </w:p>
    <w:p w:rsidR="00BA28D3" w:rsidRDefault="00D32A79" w:rsidP="00BA28D3">
      <w:hyperlink r:id="rId4" w:history="1">
        <w:r w:rsidRPr="009D0560">
          <w:rPr>
            <w:rStyle w:val="Hyperlink"/>
          </w:rPr>
          <w:t>https://www.fcc.gov/guides/childrens-internet-protection-act</w:t>
        </w:r>
      </w:hyperlink>
    </w:p>
    <w:p w:rsidR="00D32A79" w:rsidRPr="00BA28D3" w:rsidRDefault="00D32A79" w:rsidP="00BA28D3">
      <w:r w:rsidRPr="00D32A79">
        <w:t>http://www.ala.org/acrl/standards/mediaresources</w:t>
      </w:r>
    </w:p>
    <w:p w:rsidR="00B41559" w:rsidRDefault="00B41559" w:rsidP="00B41559">
      <w:pPr>
        <w:pStyle w:val="Heading2"/>
      </w:pPr>
      <w:r>
        <w:t>Overview</w:t>
      </w:r>
    </w:p>
    <w:p w:rsidR="00BA28D3" w:rsidRPr="00BA28D3" w:rsidRDefault="00BA28D3" w:rsidP="00BA28D3"/>
    <w:p w:rsidR="00B41559" w:rsidRDefault="00B41559" w:rsidP="00B41559">
      <w:pPr>
        <w:pStyle w:val="Heading1"/>
      </w:pPr>
      <w:r>
        <w:t>General Description</w:t>
      </w:r>
    </w:p>
    <w:p w:rsidR="00BA28D3" w:rsidRPr="00BA28D3" w:rsidRDefault="00BA28D3" w:rsidP="00BA28D3"/>
    <w:p w:rsidR="00B41559" w:rsidRDefault="00B41559" w:rsidP="00B41559">
      <w:pPr>
        <w:pStyle w:val="Heading2"/>
      </w:pPr>
      <w:r>
        <w:t>Product Perspective</w:t>
      </w:r>
    </w:p>
    <w:p w:rsidR="00BA28D3" w:rsidRPr="00BA28D3" w:rsidRDefault="00BA28D3" w:rsidP="00BA28D3"/>
    <w:p w:rsidR="00B41559" w:rsidRDefault="00B41559" w:rsidP="00B41559">
      <w:pPr>
        <w:pStyle w:val="Heading2"/>
      </w:pPr>
      <w:r>
        <w:t>Product Functions</w:t>
      </w:r>
    </w:p>
    <w:p w:rsidR="00B41559" w:rsidRDefault="00B41559" w:rsidP="00B41559">
      <w:pPr>
        <w:pStyle w:val="Heading2"/>
      </w:pPr>
      <w:r>
        <w:t>User Characteristics</w:t>
      </w:r>
    </w:p>
    <w:p w:rsidR="00B41559" w:rsidRDefault="00B41559" w:rsidP="00B41559">
      <w:pPr>
        <w:pStyle w:val="Heading2"/>
      </w:pPr>
      <w:r>
        <w:t>General Constraints</w:t>
      </w:r>
    </w:p>
    <w:p w:rsidR="00F442E6" w:rsidRDefault="00F442E6" w:rsidP="00F442E6">
      <w:r>
        <w:t xml:space="preserve">System will be designed with accessibility in mind. Where possible the system will be usable </w:t>
      </w:r>
      <w:r w:rsidR="00D32A79">
        <w:t>by</w:t>
      </w:r>
      <w:r>
        <w:t xml:space="preserve"> low vision and color blind customers</w:t>
      </w:r>
      <w:r w:rsidR="00D32A79">
        <w:t xml:space="preserve"> along with customers with limited English skills</w:t>
      </w:r>
      <w:r>
        <w:t>.</w:t>
      </w:r>
    </w:p>
    <w:p w:rsidR="00F442E6" w:rsidRPr="00B63682" w:rsidRDefault="00F442E6" w:rsidP="00F442E6">
      <w:r>
        <w:t>When sensitive or personally identifiable information is stored or transmitted, the system will exercise industry standard security measures.</w:t>
      </w:r>
    </w:p>
    <w:p w:rsidR="00F442E6" w:rsidRPr="00F442E6" w:rsidRDefault="00F442E6" w:rsidP="00F442E6"/>
    <w:p w:rsidR="00B41559" w:rsidRDefault="00B41559" w:rsidP="00B41559">
      <w:pPr>
        <w:pStyle w:val="Heading2"/>
      </w:pPr>
      <w:r>
        <w:lastRenderedPageBreak/>
        <w:t>Assumptions &amp; Dependencies</w:t>
      </w:r>
    </w:p>
    <w:p w:rsidR="00B41559" w:rsidRDefault="00B41559" w:rsidP="00B41559">
      <w:pPr>
        <w:pStyle w:val="Heading1"/>
      </w:pPr>
      <w:r>
        <w:t>Specific Requirements</w:t>
      </w:r>
    </w:p>
    <w:p w:rsidR="00B41559" w:rsidRDefault="00B41559" w:rsidP="00B41559">
      <w:pPr>
        <w:pStyle w:val="Heading2"/>
      </w:pPr>
      <w:r>
        <w:t>Functional Requirements</w:t>
      </w:r>
    </w:p>
    <w:p w:rsidR="00B41559" w:rsidRDefault="00B41559" w:rsidP="00B41559">
      <w:pPr>
        <w:pStyle w:val="Heading3"/>
      </w:pPr>
      <w:r>
        <w:t>Functional Requirement 1</w:t>
      </w:r>
    </w:p>
    <w:p w:rsidR="00B41559" w:rsidRDefault="00B41559" w:rsidP="00B41559">
      <w:pPr>
        <w:pStyle w:val="Heading4"/>
      </w:pPr>
      <w:r>
        <w:t>Introduction</w:t>
      </w:r>
    </w:p>
    <w:p w:rsidR="00B41559" w:rsidRDefault="00B41559" w:rsidP="00B41559">
      <w:pPr>
        <w:pStyle w:val="Heading4"/>
      </w:pPr>
      <w:r>
        <w:t>Inputs</w:t>
      </w:r>
    </w:p>
    <w:p w:rsidR="00B41559" w:rsidRDefault="00B41559" w:rsidP="00B41559">
      <w:pPr>
        <w:pStyle w:val="Heading4"/>
      </w:pPr>
      <w:r>
        <w:t>Processing</w:t>
      </w:r>
    </w:p>
    <w:p w:rsidR="00B41559" w:rsidRDefault="00B41559" w:rsidP="00B41559">
      <w:pPr>
        <w:pStyle w:val="Heading4"/>
      </w:pPr>
      <w:r>
        <w:t>Outputs</w:t>
      </w:r>
    </w:p>
    <w:p w:rsidR="00B41559" w:rsidRDefault="00B41559" w:rsidP="00B41559">
      <w:pPr>
        <w:pStyle w:val="Heading2"/>
      </w:pPr>
      <w:r>
        <w:t>External Interface Requirements</w:t>
      </w:r>
    </w:p>
    <w:p w:rsidR="00B41559" w:rsidRDefault="00B41559" w:rsidP="00B41559">
      <w:pPr>
        <w:pStyle w:val="Heading3"/>
      </w:pPr>
      <w:r>
        <w:t>User Interfaces</w:t>
      </w:r>
    </w:p>
    <w:p w:rsidR="00B41559" w:rsidRDefault="00B41559" w:rsidP="00B41559">
      <w:pPr>
        <w:pStyle w:val="Heading3"/>
      </w:pPr>
      <w:r>
        <w:t>Hardware Interfaces</w:t>
      </w:r>
    </w:p>
    <w:p w:rsidR="00B63682" w:rsidRDefault="00B63682" w:rsidP="00B63682">
      <w:r>
        <w:t xml:space="preserve">Kiosk will have physical security in place to prevent unauthorized access to machine internals. </w:t>
      </w:r>
    </w:p>
    <w:p w:rsidR="00B63682" w:rsidRDefault="00B63682" w:rsidP="00B63682">
      <w:r>
        <w:t>Kiosk will have network access in order to report on currently status such as inventory levels.</w:t>
      </w:r>
    </w:p>
    <w:p w:rsidR="00D32A79" w:rsidRPr="00B63682" w:rsidRDefault="00D32A79" w:rsidP="00B63682"/>
    <w:p w:rsidR="00B41559" w:rsidRDefault="00B41559" w:rsidP="00B41559">
      <w:pPr>
        <w:pStyle w:val="Heading3"/>
      </w:pPr>
      <w:r>
        <w:t>Software Interfaces</w:t>
      </w:r>
    </w:p>
    <w:p w:rsidR="00D32A79" w:rsidRPr="00D32A79" w:rsidRDefault="00D32A79" w:rsidP="00D32A79">
      <w:r>
        <w:rPr>
          <w:rStyle w:val="Strong"/>
          <w:rFonts w:cs="Arial"/>
          <w:b w:val="0"/>
          <w:color w:val="303030"/>
          <w:shd w:val="clear" w:color="auto" w:fill="FFFFFF"/>
        </w:rPr>
        <w:t>User authentication should be simple.</w:t>
      </w:r>
    </w:p>
    <w:p w:rsidR="00B41559" w:rsidRDefault="00B41559" w:rsidP="00B41559">
      <w:pPr>
        <w:pStyle w:val="Heading3"/>
      </w:pPr>
      <w:r>
        <w:t>Communications Interfaces</w:t>
      </w:r>
    </w:p>
    <w:p w:rsidR="00B41559" w:rsidRDefault="00B41559" w:rsidP="00B41559">
      <w:pPr>
        <w:pStyle w:val="Heading2"/>
      </w:pPr>
      <w:r>
        <w:t>Design Constraints</w:t>
      </w:r>
    </w:p>
    <w:p w:rsidR="00B41559" w:rsidRDefault="00B41559" w:rsidP="00B41559">
      <w:pPr>
        <w:pStyle w:val="Heading3"/>
      </w:pPr>
      <w:r>
        <w:t>Standards Compliance</w:t>
      </w:r>
    </w:p>
    <w:p w:rsidR="00F442E6" w:rsidRPr="00D32A79" w:rsidRDefault="00F442E6" w:rsidP="00D32A79">
      <w:r w:rsidRPr="00D32A79">
        <w:t>Minors will not be allowed to access materials that may be harmful to them in compliance with the Children’s Internet Protection Act.</w:t>
      </w:r>
    </w:p>
    <w:p w:rsidR="00D32A79" w:rsidRDefault="00F442E6" w:rsidP="00D32A79">
      <w:pPr>
        <w:rPr>
          <w:rStyle w:val="Strong"/>
          <w:rFonts w:cs="Arial"/>
          <w:b w:val="0"/>
          <w:color w:val="303030"/>
          <w:shd w:val="clear" w:color="auto" w:fill="FFFFFF"/>
        </w:rPr>
      </w:pPr>
      <w:r w:rsidRPr="00D32A79">
        <w:rPr>
          <w:rStyle w:val="Strong"/>
          <w:rFonts w:cs="Arial"/>
          <w:b w:val="0"/>
          <w:color w:val="303030"/>
          <w:shd w:val="clear" w:color="auto" w:fill="FFFFFF"/>
        </w:rPr>
        <w:t>All media resources will be cataloged in accordance with current national standards and practices, including full subject access and classification</w:t>
      </w:r>
      <w:r w:rsidR="00D32A79" w:rsidRPr="00D32A79">
        <w:rPr>
          <w:rStyle w:val="Strong"/>
          <w:rFonts w:cs="Arial"/>
          <w:b w:val="0"/>
          <w:color w:val="303030"/>
          <w:shd w:val="clear" w:color="auto" w:fill="FFFFFF"/>
        </w:rPr>
        <w:t>.</w:t>
      </w:r>
    </w:p>
    <w:p w:rsidR="00B41559" w:rsidRDefault="00B41559" w:rsidP="00B41559">
      <w:pPr>
        <w:pStyle w:val="Heading3"/>
      </w:pPr>
      <w:r>
        <w:t>Hardware Limitations</w:t>
      </w:r>
    </w:p>
    <w:p w:rsidR="00F442E6" w:rsidRDefault="00F442E6" w:rsidP="00F442E6">
      <w:r>
        <w:t xml:space="preserve">Kiosk will not have an internal power source. </w:t>
      </w:r>
    </w:p>
    <w:p w:rsidR="00F442E6" w:rsidRDefault="00F442E6" w:rsidP="00F442E6">
      <w:r>
        <w:t>Kiosk will only handle one transaction at a time.</w:t>
      </w:r>
    </w:p>
    <w:p w:rsidR="00D32A79" w:rsidRDefault="00D32A79" w:rsidP="00F442E6">
      <w:r>
        <w:t>Although there should be a means on site to listen to the media content, the kiosk itself will not have this ability.</w:t>
      </w:r>
    </w:p>
    <w:p w:rsidR="00D32A79" w:rsidRPr="00F442E6" w:rsidRDefault="00D32A79" w:rsidP="00F442E6">
      <w:r>
        <w:t>The kiosk must be designed such that it will not damage or degrade the media.</w:t>
      </w:r>
      <w:bookmarkStart w:id="0" w:name="_GoBack"/>
      <w:bookmarkEnd w:id="0"/>
    </w:p>
    <w:p w:rsidR="00B41559" w:rsidRDefault="00B41559" w:rsidP="00B41559">
      <w:pPr>
        <w:pStyle w:val="Heading2"/>
      </w:pPr>
      <w:r>
        <w:lastRenderedPageBreak/>
        <w:t>Attributes</w:t>
      </w:r>
    </w:p>
    <w:p w:rsidR="00B41559" w:rsidRDefault="00B41559" w:rsidP="00B41559">
      <w:pPr>
        <w:pStyle w:val="Heading2"/>
      </w:pPr>
      <w:r>
        <w:t>Other Requirements</w:t>
      </w:r>
    </w:p>
    <w:p w:rsidR="00B41559" w:rsidRDefault="00B41559" w:rsidP="00B41559">
      <w:pPr>
        <w:pStyle w:val="Heading3"/>
      </w:pPr>
      <w:r>
        <w:t>Data Base</w:t>
      </w:r>
    </w:p>
    <w:p w:rsidR="00B41559" w:rsidRDefault="00B41559" w:rsidP="00B41559">
      <w:pPr>
        <w:pStyle w:val="Heading3"/>
      </w:pPr>
      <w:r>
        <w:t>Operations</w:t>
      </w:r>
    </w:p>
    <w:p w:rsidR="00B41559" w:rsidRDefault="00B41559" w:rsidP="00B41559">
      <w:pPr>
        <w:pStyle w:val="Heading3"/>
      </w:pPr>
      <w:r>
        <w:t>Site Adaptation</w:t>
      </w:r>
    </w:p>
    <w:p w:rsidR="00B41559" w:rsidRDefault="00B41559" w:rsidP="00B41559">
      <w:pPr>
        <w:pStyle w:val="Heading1"/>
      </w:pPr>
      <w:r>
        <w:t>Appendixes</w:t>
      </w:r>
    </w:p>
    <w:p w:rsidR="00B41559" w:rsidRDefault="00B41559" w:rsidP="00B41559">
      <w:pPr>
        <w:pStyle w:val="Heading1"/>
      </w:pPr>
      <w:r>
        <w:t>Index</w:t>
      </w:r>
    </w:p>
    <w:p w:rsidR="00B41559" w:rsidRDefault="00B41559" w:rsidP="00B41559">
      <w:pPr>
        <w:pStyle w:val="Heading1"/>
      </w:pPr>
      <w:r>
        <w:t>Use Cases</w:t>
      </w:r>
    </w:p>
    <w:sectPr w:rsidR="00B4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74"/>
    <w:rsid w:val="00307F74"/>
    <w:rsid w:val="004C3B9E"/>
    <w:rsid w:val="00B41559"/>
    <w:rsid w:val="00B63682"/>
    <w:rsid w:val="00BA28D3"/>
    <w:rsid w:val="00D32A79"/>
    <w:rsid w:val="00F4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59C8-3C70-4258-8D40-425E6F6D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cc.gov/guides/childrens-internet-protection-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2015-07-06T04:26:00Z</dcterms:created>
  <dcterms:modified xsi:type="dcterms:W3CDTF">2015-07-06T05:16:00Z</dcterms:modified>
</cp:coreProperties>
</file>