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A05EB9" w14:textId="77777777" w:rsidR="005A1347" w:rsidRPr="00F7297F" w:rsidRDefault="00F7297F" w:rsidP="005A1347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F7297F">
        <w:rPr>
          <w:rFonts w:ascii="Times New Roman" w:hAnsi="Times New Roman" w:cs="Times New Roman"/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04D92D1E" wp14:editId="1AA48EF9">
            <wp:simplePos x="0" y="0"/>
            <wp:positionH relativeFrom="margin">
              <wp:posOffset>-1094105</wp:posOffset>
            </wp:positionH>
            <wp:positionV relativeFrom="margin">
              <wp:posOffset>-92364</wp:posOffset>
            </wp:positionV>
            <wp:extent cx="7955280" cy="960120"/>
            <wp:effectExtent l="0" t="0" r="762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5528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НЕГОСУДАРСТВЕННОЕ ОБРАЗОВАТЕЛЬНОЕ ЧАСТНОЕ</w:t>
      </w:r>
      <w:r w:rsidR="005A1347" w:rsidRPr="00F7297F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УЧРЕЖДЕНИЕ ВЫСШЕГО ОБРАЗОВАНИЯ</w:t>
      </w:r>
      <w:r w:rsidR="005A1347" w:rsidRPr="00F7297F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«МОСКОВСКИЙ ФИНАНСОВО-ПРОМЫШЛЕННЫЙ УНИВЕРСИТЕТ</w:t>
      </w:r>
      <w:r w:rsidR="005A1347" w:rsidRPr="00F7297F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FA52BF" w:rsidRPr="00F820C9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“</w:t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СИНЕРГИЯ</w:t>
      </w:r>
      <w:r w:rsidR="00FA52BF" w:rsidRPr="00FA52BF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”</w:t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»</w:t>
      </w:r>
    </w:p>
    <w:p w14:paraId="005E88F2" w14:textId="77777777" w:rsidR="005A1347" w:rsidRPr="00F7297F" w:rsidRDefault="005A1347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8"/>
        <w:gridCol w:w="283"/>
        <w:gridCol w:w="6236"/>
      </w:tblGrid>
      <w:tr w:rsidR="005A1347" w:rsidRPr="00F7297F" w14:paraId="4E75CB8A" w14:textId="77777777" w:rsidTr="001B2838">
        <w:trPr>
          <w:trHeight w:val="340"/>
        </w:trPr>
        <w:tc>
          <w:tcPr>
            <w:tcW w:w="3118" w:type="dxa"/>
          </w:tcPr>
          <w:p w14:paraId="45B8660F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3" w:type="dxa"/>
          </w:tcPr>
          <w:p w14:paraId="4E3030FD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bottom w:val="single" w:sz="4" w:space="0" w:color="auto"/>
            </w:tcBorders>
            <w:vAlign w:val="bottom"/>
          </w:tcPr>
          <w:p w14:paraId="29D43EB1" w14:textId="570CFABF" w:rsidR="005A1347" w:rsidRPr="001B2838" w:rsidRDefault="005A1347" w:rsidP="001B2838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6"/>
              </w:rPr>
            </w:pPr>
          </w:p>
        </w:tc>
      </w:tr>
      <w:tr w:rsidR="005A1347" w:rsidRPr="00F7297F" w14:paraId="23A3062C" w14:textId="77777777" w:rsidTr="005A1347">
        <w:trPr>
          <w:trHeight w:val="340"/>
        </w:trPr>
        <w:tc>
          <w:tcPr>
            <w:tcW w:w="3118" w:type="dxa"/>
          </w:tcPr>
          <w:p w14:paraId="180E52AA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7885FBF3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471FA252" w14:textId="77777777" w:rsidR="005A1347" w:rsidRPr="001B2838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B2838">
              <w:rPr>
                <w:rFonts w:ascii="Times New Roman" w:hAnsi="Times New Roman" w:cs="Times New Roman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5A1347" w:rsidRPr="00F7297F" w14:paraId="5CB10E34" w14:textId="77777777" w:rsidTr="001B2838">
        <w:trPr>
          <w:trHeight w:val="340"/>
        </w:trPr>
        <w:tc>
          <w:tcPr>
            <w:tcW w:w="3118" w:type="dxa"/>
          </w:tcPr>
          <w:p w14:paraId="40308C6B" w14:textId="77777777" w:rsidR="005A1347" w:rsidRPr="00F7297F" w:rsidRDefault="005A1347" w:rsidP="005A134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3" w:type="dxa"/>
          </w:tcPr>
          <w:p w14:paraId="2187B4D2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bottom w:val="single" w:sz="4" w:space="0" w:color="auto"/>
            </w:tcBorders>
            <w:vAlign w:val="center"/>
          </w:tcPr>
          <w:p w14:paraId="6E30AEDC" w14:textId="18E0FBE4" w:rsidR="005A1347" w:rsidRPr="001B2838" w:rsidRDefault="005A1347" w:rsidP="001B283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A1347" w:rsidRPr="00F7297F" w14:paraId="662FC3E8" w14:textId="77777777" w:rsidTr="005A1347">
        <w:trPr>
          <w:trHeight w:val="340"/>
        </w:trPr>
        <w:tc>
          <w:tcPr>
            <w:tcW w:w="3118" w:type="dxa"/>
          </w:tcPr>
          <w:p w14:paraId="0F7ACA78" w14:textId="77777777" w:rsidR="005A1347" w:rsidRPr="00F7297F" w:rsidRDefault="005A1347" w:rsidP="005A1347">
            <w:pPr>
              <w:ind w:right="-1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</w:rPr>
              <w:t>подготовки:</w:t>
            </w:r>
          </w:p>
        </w:tc>
        <w:tc>
          <w:tcPr>
            <w:tcW w:w="283" w:type="dxa"/>
          </w:tcPr>
          <w:p w14:paraId="74B60E72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075515BE" w14:textId="77777777" w:rsidR="005A1347" w:rsidRPr="001B2838" w:rsidRDefault="005A1347" w:rsidP="005A1347">
            <w:pPr>
              <w:ind w:right="-1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B2838">
              <w:rPr>
                <w:rFonts w:ascii="Times New Roman" w:hAnsi="Times New Roman" w:cs="Times New Roman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5A1347" w:rsidRPr="00F7297F" w14:paraId="689DE4F7" w14:textId="77777777" w:rsidTr="001B2838">
        <w:trPr>
          <w:trHeight w:val="340"/>
        </w:trPr>
        <w:tc>
          <w:tcPr>
            <w:tcW w:w="3118" w:type="dxa"/>
          </w:tcPr>
          <w:p w14:paraId="517B89BA" w14:textId="77777777" w:rsidR="005A1347" w:rsidRPr="00F7297F" w:rsidRDefault="005A1347" w:rsidP="005A134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</w:rPr>
              <w:t>Форма обучения</w:t>
            </w: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3" w:type="dxa"/>
          </w:tcPr>
          <w:p w14:paraId="0B5F745F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bottom w:val="single" w:sz="4" w:space="0" w:color="auto"/>
            </w:tcBorders>
            <w:vAlign w:val="center"/>
          </w:tcPr>
          <w:p w14:paraId="68002525" w14:textId="0A2C0D75" w:rsidR="005A1347" w:rsidRPr="001B2838" w:rsidRDefault="005A1347" w:rsidP="001B283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1347" w:rsidRPr="00F7297F" w14:paraId="4A8C1BCD" w14:textId="77777777" w:rsidTr="005A1347">
        <w:trPr>
          <w:trHeight w:val="340"/>
        </w:trPr>
        <w:tc>
          <w:tcPr>
            <w:tcW w:w="3118" w:type="dxa"/>
          </w:tcPr>
          <w:p w14:paraId="0C65C07C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369605FA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347012C0" w14:textId="77777777" w:rsidR="005A1347" w:rsidRPr="00F7297F" w:rsidRDefault="005A1347" w:rsidP="005A1347">
            <w:pPr>
              <w:ind w:right="-1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  <w:tr w:rsidR="005A1347" w:rsidRPr="00F7297F" w14:paraId="444617F3" w14:textId="77777777" w:rsidTr="005A1347">
        <w:trPr>
          <w:trHeight w:val="340"/>
        </w:trPr>
        <w:tc>
          <w:tcPr>
            <w:tcW w:w="3118" w:type="dxa"/>
          </w:tcPr>
          <w:p w14:paraId="7C136F52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10A2938E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</w:tcPr>
          <w:p w14:paraId="48035E51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5011ACE7" w14:textId="77777777" w:rsidR="005A1347" w:rsidRPr="00F7297F" w:rsidRDefault="005A1347" w:rsidP="005A1347">
      <w:pPr>
        <w:spacing w:line="276" w:lineRule="auto"/>
        <w:jc w:val="center"/>
        <w:rPr>
          <w:rFonts w:ascii="Times New Roman" w:hAnsi="Times New Roman" w:cs="Times New Roman"/>
          <w:sz w:val="28"/>
          <w:szCs w:val="26"/>
        </w:rPr>
      </w:pPr>
    </w:p>
    <w:p w14:paraId="5122FBC6" w14:textId="77777777" w:rsidR="005A1347" w:rsidRPr="00F7297F" w:rsidRDefault="005A1347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4621BD4F" w14:textId="77777777" w:rsidR="005A1347" w:rsidRPr="00F7297F" w:rsidRDefault="005A1347" w:rsidP="005A1347">
      <w:pPr>
        <w:pStyle w:val="Title"/>
        <w:spacing w:line="276" w:lineRule="auto"/>
        <w:jc w:val="center"/>
        <w:rPr>
          <w:rFonts w:ascii="Times New Roman" w:hAnsi="Times New Roman" w:cs="Times New Roman"/>
          <w:b/>
          <w:bCs/>
          <w:color w:val="FF0000"/>
          <w:sz w:val="28"/>
          <w:szCs w:val="28"/>
        </w:rPr>
      </w:pPr>
      <w:r>
        <w:rPr>
          <w:rFonts w:ascii="Times New Roman" w:hAnsi="Times New Roman" w:eastAsia="Times New Roman"/>
          <w:b/>
          <w:color w:val="000000"/>
          <w:sz w:val="32"/>
        </w:rPr>
        <w:t>Отчет по лабораторной работе №2</w:t>
      </w:r>
    </w:p>
    <w:tbl>
      <w:tblPr>
        <w:tblStyle w:val="a3"/>
        <w:tblW w:w="96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7"/>
        <w:gridCol w:w="283"/>
        <w:gridCol w:w="568"/>
        <w:gridCol w:w="283"/>
        <w:gridCol w:w="7087"/>
      </w:tblGrid>
      <w:tr w:rsidR="005A1347" w:rsidRPr="00F7297F" w14:paraId="58540E98" w14:textId="77777777" w:rsidTr="00D66D97">
        <w:tc>
          <w:tcPr>
            <w:tcW w:w="1417" w:type="dxa"/>
          </w:tcPr>
          <w:p w14:paraId="17686C7F" w14:textId="77777777" w:rsidR="005A1347" w:rsidRPr="00F7297F" w:rsidRDefault="005A1347" w:rsidP="00F878E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3" w:type="dxa"/>
          </w:tcPr>
          <w:p w14:paraId="1C171416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bottom w:val="single" w:sz="4" w:space="0" w:color="auto"/>
            </w:tcBorders>
            <w:vAlign w:val="bottom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Репозиторий и Unit of Work</w:t>
            </w:r>
          </w:p>
        </w:tc>
      </w:tr>
      <w:tr w:rsidR="005A1347" w:rsidRPr="00F7297F" w14:paraId="069F0146" w14:textId="77777777" w:rsidTr="001F58C2">
        <w:tc>
          <w:tcPr>
            <w:tcW w:w="1417" w:type="dxa"/>
          </w:tcPr>
          <w:p w14:paraId="2BC0C6B8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1D945118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top w:val="single" w:sz="4" w:space="0" w:color="auto"/>
            </w:tcBorders>
          </w:tcPr>
          <w:p w14:paraId="5DF7CDCC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sz w:val="18"/>
                <w:szCs w:val="18"/>
              </w:rPr>
              <w:t>(наименование темы)</w:t>
            </w:r>
          </w:p>
        </w:tc>
      </w:tr>
      <w:tr w:rsidR="005A1347" w:rsidRPr="00F7297F" w14:paraId="1F88FF91" w14:textId="77777777" w:rsidTr="001F58C2">
        <w:tc>
          <w:tcPr>
            <w:tcW w:w="1417" w:type="dxa"/>
          </w:tcPr>
          <w:p w14:paraId="1D009F11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3BE31157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bottom w:val="single" w:sz="4" w:space="0" w:color="auto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Часть 2</w:t>
            </w:r>
          </w:p>
        </w:tc>
      </w:tr>
      <w:tr w:rsidR="005A1347" w:rsidRPr="00F7297F" w14:paraId="6E3B47D3" w14:textId="77777777" w:rsidTr="001F58C2">
        <w:tc>
          <w:tcPr>
            <w:tcW w:w="2268" w:type="dxa"/>
            <w:gridSpan w:val="3"/>
          </w:tcPr>
          <w:p w14:paraId="65C1289A" w14:textId="77777777" w:rsidR="00F878E8" w:rsidRPr="00F7297F" w:rsidRDefault="00F878E8" w:rsidP="00F878E8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28"/>
              </w:rPr>
            </w:pPr>
          </w:p>
          <w:p w14:paraId="3E3F8E5C" w14:textId="77777777" w:rsidR="005A1347" w:rsidRPr="00F7297F" w:rsidRDefault="005A1347" w:rsidP="00F878E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28"/>
              </w:rPr>
              <w:t>по дисциплине</w:t>
            </w: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27454746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8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7CC18D4" w14:textId="77777777" w:rsidR="00F878E8" w:rsidRPr="00F7297F" w:rsidRDefault="00F878E8" w:rsidP="00D66D97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5BE15308" w14:textId="71CBF2AC" w:rsidR="005A1347" w:rsidRPr="004B2CA7" w:rsidRDefault="00B250A8" w:rsidP="00D66D97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6"/>
              </w:rPr>
              <w:t>Коллективная разработка приложений</w:t>
            </w:r>
          </w:p>
        </w:tc>
      </w:tr>
      <w:tr w:rsidR="005A1347" w:rsidRPr="00F7297F" w14:paraId="7CCC912C" w14:textId="77777777" w:rsidTr="00F878E8">
        <w:tc>
          <w:tcPr>
            <w:tcW w:w="2268" w:type="dxa"/>
            <w:gridSpan w:val="3"/>
          </w:tcPr>
          <w:p w14:paraId="733F5565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5FBC0BAF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87" w:type="dxa"/>
            <w:tcBorders>
              <w:top w:val="single" w:sz="4" w:space="0" w:color="auto"/>
            </w:tcBorders>
          </w:tcPr>
          <w:p w14:paraId="4C192C7D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(наименование дисциплины)</w:t>
            </w:r>
          </w:p>
        </w:tc>
      </w:tr>
    </w:tbl>
    <w:p w14:paraId="4EEA360D" w14:textId="77777777" w:rsidR="00CC2372" w:rsidRPr="00F7297F" w:rsidRDefault="00CC2372" w:rsidP="005A1347">
      <w:pPr>
        <w:spacing w:line="276" w:lineRule="auto"/>
        <w:jc w:val="center"/>
        <w:rPr>
          <w:rFonts w:ascii="Times New Roman" w:hAnsi="Times New Roman" w:cs="Times New Roman"/>
          <w:sz w:val="18"/>
          <w:szCs w:val="26"/>
        </w:rPr>
      </w:pPr>
    </w:p>
    <w:p w14:paraId="0A286E50" w14:textId="77777777" w:rsidR="00CC2372" w:rsidRPr="00F7297F" w:rsidRDefault="00CC2372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1"/>
        <w:gridCol w:w="283"/>
        <w:gridCol w:w="5046"/>
        <w:gridCol w:w="283"/>
        <w:gridCol w:w="1930"/>
      </w:tblGrid>
      <w:tr w:rsidR="00CC2372" w:rsidRPr="00F7297F" w14:paraId="28EFC43F" w14:textId="77777777" w:rsidTr="00D66D97">
        <w:tc>
          <w:tcPr>
            <w:tcW w:w="2061" w:type="dxa"/>
          </w:tcPr>
          <w:p w14:paraId="4C1CA185" w14:textId="77777777" w:rsidR="00CC2372" w:rsidRPr="00F7297F" w:rsidRDefault="00CC2372" w:rsidP="00CC2372">
            <w:pPr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83" w:type="dxa"/>
          </w:tcPr>
          <w:p w14:paraId="016D3679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46" w:type="dxa"/>
            <w:tcBorders>
              <w:bottom w:val="single" w:sz="4" w:space="0" w:color="auto"/>
            </w:tcBorders>
            <w:vAlign w:val="bottom"/>
          </w:tcPr>
          <w:p w14:paraId="55CF7A8D" w14:textId="77777777" w:rsidR="00CC2372" w:rsidRPr="00F7297F" w:rsidRDefault="00CC2372" w:rsidP="00D66D9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139D4EB7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0" w:type="dxa"/>
            <w:tcBorders>
              <w:bottom w:val="single" w:sz="4" w:space="0" w:color="auto"/>
            </w:tcBorders>
          </w:tcPr>
          <w:p w14:paraId="14E1791B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C2372" w:rsidRPr="00F7297F" w14:paraId="2BE7D446" w14:textId="77777777" w:rsidTr="00CC2372">
        <w:tc>
          <w:tcPr>
            <w:tcW w:w="2061" w:type="dxa"/>
          </w:tcPr>
          <w:p w14:paraId="11486AA6" w14:textId="77777777" w:rsidR="00CC2372" w:rsidRPr="00F7297F" w:rsidRDefault="00CC2372" w:rsidP="00CC237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223019E7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46" w:type="dxa"/>
            <w:tcBorders>
              <w:top w:val="single" w:sz="4" w:space="0" w:color="auto"/>
            </w:tcBorders>
          </w:tcPr>
          <w:p w14:paraId="2A5E8438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(ФИО)</w:t>
            </w:r>
          </w:p>
        </w:tc>
        <w:tc>
          <w:tcPr>
            <w:tcW w:w="283" w:type="dxa"/>
          </w:tcPr>
          <w:p w14:paraId="07030EE5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0" w:type="dxa"/>
            <w:tcBorders>
              <w:top w:val="single" w:sz="4" w:space="0" w:color="auto"/>
            </w:tcBorders>
          </w:tcPr>
          <w:p w14:paraId="1B5F23A9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(подпись)</w:t>
            </w:r>
          </w:p>
        </w:tc>
      </w:tr>
      <w:tr w:rsidR="00CC2372" w:rsidRPr="00F7297F" w14:paraId="59D13134" w14:textId="77777777" w:rsidTr="00D66D97">
        <w:tc>
          <w:tcPr>
            <w:tcW w:w="2061" w:type="dxa"/>
          </w:tcPr>
          <w:p w14:paraId="77C75F03" w14:textId="77777777" w:rsidR="00CC2372" w:rsidRPr="00F7297F" w:rsidRDefault="00CC2372" w:rsidP="00CC237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83" w:type="dxa"/>
          </w:tcPr>
          <w:p w14:paraId="3694F146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46" w:type="dxa"/>
            <w:tcBorders>
              <w:bottom w:val="single" w:sz="4" w:space="0" w:color="auto"/>
            </w:tcBorders>
            <w:vAlign w:val="bottom"/>
          </w:tcPr>
          <w:p w14:paraId="0AF8D596" w14:textId="27FC68E6" w:rsidR="00CC2372" w:rsidRPr="00F7297F" w:rsidRDefault="00CC2372" w:rsidP="007D370F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07269617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0" w:type="dxa"/>
          </w:tcPr>
          <w:p w14:paraId="6E58A57A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C2372" w:rsidRPr="00F7297F" w14:paraId="3C9D3530" w14:textId="77777777" w:rsidTr="00CC2372">
        <w:tc>
          <w:tcPr>
            <w:tcW w:w="2061" w:type="dxa"/>
          </w:tcPr>
          <w:p w14:paraId="495989B5" w14:textId="77777777" w:rsidR="00CC2372" w:rsidRPr="00F7297F" w:rsidRDefault="00CC2372" w:rsidP="00CC237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0B04BB3A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46" w:type="dxa"/>
            <w:tcBorders>
              <w:top w:val="single" w:sz="4" w:space="0" w:color="auto"/>
            </w:tcBorders>
          </w:tcPr>
          <w:p w14:paraId="4F8F44B6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464BCD23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0" w:type="dxa"/>
          </w:tcPr>
          <w:p w14:paraId="65099B71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760E44EE" w14:textId="77777777" w:rsidR="00CC2372" w:rsidRPr="00F7297F" w:rsidRDefault="00CC2372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C775E24" w14:textId="77777777" w:rsidR="00CC2372" w:rsidRPr="00F7297F" w:rsidRDefault="00CC2372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3"/>
        <w:tblW w:w="95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55"/>
        <w:gridCol w:w="283"/>
        <w:gridCol w:w="4932"/>
        <w:gridCol w:w="283"/>
        <w:gridCol w:w="1918"/>
      </w:tblGrid>
      <w:tr w:rsidR="00CC2372" w:rsidRPr="00F7297F" w14:paraId="392625C4" w14:textId="77777777" w:rsidTr="00D66D97">
        <w:tc>
          <w:tcPr>
            <w:tcW w:w="2155" w:type="dxa"/>
          </w:tcPr>
          <w:p w14:paraId="2A635256" w14:textId="77777777" w:rsidR="00CC2372" w:rsidRPr="00F7297F" w:rsidRDefault="00CC2372" w:rsidP="00CC237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3" w:type="dxa"/>
          </w:tcPr>
          <w:p w14:paraId="3F5A7D1E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932" w:type="dxa"/>
            <w:tcBorders>
              <w:bottom w:val="single" w:sz="4" w:space="0" w:color="auto"/>
            </w:tcBorders>
            <w:vAlign w:val="bottom"/>
          </w:tcPr>
          <w:p w14:paraId="0D7EB381" w14:textId="7ABDFA0A" w:rsidR="00CC2372" w:rsidRPr="00146378" w:rsidRDefault="00146378" w:rsidP="00D66D9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Скопин В. И.</w:t>
            </w:r>
          </w:p>
        </w:tc>
        <w:tc>
          <w:tcPr>
            <w:tcW w:w="283" w:type="dxa"/>
          </w:tcPr>
          <w:p w14:paraId="50B919E7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18" w:type="dxa"/>
            <w:tcBorders>
              <w:bottom w:val="single" w:sz="4" w:space="0" w:color="auto"/>
            </w:tcBorders>
          </w:tcPr>
          <w:p w14:paraId="68239C0A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C2372" w:rsidRPr="00F7297F" w14:paraId="20C863A3" w14:textId="77777777" w:rsidTr="00CC2372">
        <w:tc>
          <w:tcPr>
            <w:tcW w:w="2155" w:type="dxa"/>
          </w:tcPr>
          <w:p w14:paraId="0783ACE5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618C74C0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932" w:type="dxa"/>
            <w:tcBorders>
              <w:top w:val="single" w:sz="4" w:space="0" w:color="auto"/>
            </w:tcBorders>
          </w:tcPr>
          <w:p w14:paraId="6467E65B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(ФИО)</w:t>
            </w:r>
          </w:p>
        </w:tc>
        <w:tc>
          <w:tcPr>
            <w:tcW w:w="283" w:type="dxa"/>
          </w:tcPr>
          <w:p w14:paraId="00FD0D86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18" w:type="dxa"/>
            <w:tcBorders>
              <w:top w:val="single" w:sz="4" w:space="0" w:color="auto"/>
            </w:tcBorders>
          </w:tcPr>
          <w:p w14:paraId="06FC86B4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(подпись)</w:t>
            </w:r>
          </w:p>
        </w:tc>
      </w:tr>
    </w:tbl>
    <w:p w14:paraId="42A324B1" w14:textId="77777777" w:rsidR="00CC2372" w:rsidRPr="00F7297F" w:rsidRDefault="00CC2372" w:rsidP="00CC2372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07C36C8A" w14:textId="77777777" w:rsidR="00CC2372" w:rsidRPr="00F7297F" w:rsidRDefault="00CC2372" w:rsidP="00CC2372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6F2797D6" w14:textId="77777777" w:rsidR="00CC2372" w:rsidRPr="00F7297F" w:rsidRDefault="00CC2372" w:rsidP="00CC2372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5CF8E54D" w14:textId="0DCCA125" w:rsidR="00F7297F" w:rsidRPr="00F7297F" w:rsidRDefault="00CC2372" w:rsidP="00CC2372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F7297F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Москва 202</w:t>
      </w:r>
      <w:r w:rsidR="00146378">
        <w:rPr>
          <w:rFonts w:ascii="Times New Roman" w:hAnsi="Times New Roman" w:cs="Times New Roman"/>
          <w:b/>
          <w:bCs/>
          <w:color w:val="000000"/>
          <w:sz w:val="28"/>
          <w:szCs w:val="28"/>
        </w:rPr>
        <w:t>6</w:t>
      </w:r>
      <w:r w:rsidRPr="00F7297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г.</w:t>
      </w:r>
    </w:p>
    <w:p>
      <w:pPr>
        <w:sectPr>
          <w:pgSz w:w="11906" w:h="16838"/>
          <w:pgMar w:top="567" w:right="680" w:bottom="567" w:left="1418" w:header="708" w:footer="708" w:gutter="0"/>
          <w:cols w:space="708"/>
          <w:docGrid w:linePitch="360"/>
        </w:sectPr>
      </w:pPr>
    </w:p>
    <w:p>
      <w:pPr>
        <w:pStyle w:val="Title"/>
        <w:spacing w:after="12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Лабораторная работа 2 Часть 2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Репозиторий и Unit of Work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Цель работы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Освоить применение паттерна «Репозиторий» при работе с базой данных; научиться разделять слой доступа к данным и бизнес-логику приложения; получить практические навыки разработки библиотек для других проектов.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Среда выполнения: C# 12, .NET 8.0.31, SDK 8.0.425. Сборка выполнена в конфигурации Release.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Задания и ход выполнения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Задание 1 Подготовка предметной области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Определить предметную область, спроектировать сущности и таблицы в выбранной СУБД, реализовать модели.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Выбрана библиотека книг. Сущности Author и Book связаны отношением один ко многим. Используются SQLite и Entity Framework Core 8.0.31. База создаётся методом EnsureCreatedAsync; схема задаётся в LibraryDbContext. Цена в SQLite хранится целым числом копеек, а в C# представлена decimal.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Задание 2 Интерфейс репозитория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Описать IRepository&lt;T&gt; с GetById, GetAll, Add, Update и Delete. Создать специализированные интерфейсы с дополнительным поиском.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IRepository&lt;T&gt; ограничен сущностями IEntity. IBookRepository добавляет поиск по имени автора и диапазону цен, IAuthorRepository — поиск автора по имени. Отсутствующий объект в GetById вызывает KeyNotFoundException.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Задание 3 Реализация репозитория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Реализовать конкретный репозиторий, подключить базу через Entity Framework и обеспечить CRUD.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GenericRepository&lt;T&gt; выполняет операции с DbSet&lt;T&gt;, BookRepository подгружает автора через Include. Изменения сначала помещаются в контекст, затем сохраняются UnitOfWork. Правила изменения цены содержатся в BookCatalog, который зависит от IUnitOfWork.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Задание 4 Повышенный уровень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Реализовать универсальный GenericRepository, асинхронные методы и Unit of Work для нескольких репозиториев.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Реализованы асинхронные CRUD-методы и поиск по автору. Репозитории книг и авторов используют общий DbContext. Один SaveChanges сохраняет их изменения атомарно. При ошибке внешнего ключа транзакция откатывается, что проверено на отдельной базе SQLite.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Схема таблиц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Таблица Authors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7"/>
        <w:gridCol w:w="1701"/>
        <w:gridCol w:w="3118"/>
        <w:gridCol w:w="3572"/>
      </w:tblGrid>
      <w:tr>
        <w:trPr>
          <w:tblHeader/>
        </w:trPr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6E6"/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Поле</w:t>
            </w:r>
          </w:p>
        </w:tc>
        <w:tc>
          <w:tcPr>
            <w:tcW w:type="dxa" w:w="1701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6E6"/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Тип SQLite</w:t>
            </w:r>
          </w:p>
        </w:tc>
        <w:tc>
          <w:tcPr>
            <w:tcW w:type="dxa" w:w="3118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6E6"/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Ограничение</w:t>
            </w:r>
          </w:p>
        </w:tc>
        <w:tc>
          <w:tcPr>
            <w:tcW w:type="dxa" w:w="357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6E6"/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Назначение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1701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INTEGER</w:t>
            </w:r>
          </w:p>
        </w:tc>
        <w:tc>
          <w:tcPr>
            <w:tcW w:type="dxa" w:w="3118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PK AUTOINCREMENT</w:t>
            </w:r>
          </w:p>
        </w:tc>
        <w:tc>
          <w:tcPr>
            <w:tcW w:type="dxa" w:w="357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Идентификатор автора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Name</w:t>
            </w:r>
          </w:p>
        </w:tc>
        <w:tc>
          <w:tcPr>
            <w:tcW w:type="dxa" w:w="1701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TEXT</w:t>
            </w:r>
          </w:p>
        </w:tc>
        <w:tc>
          <w:tcPr>
            <w:tcW w:type="dxa" w:w="3118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NOT NULL</w:t>
            </w:r>
          </w:p>
        </w:tc>
        <w:tc>
          <w:tcPr>
            <w:tcW w:type="dxa" w:w="357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Имя автора</w:t>
            </w:r>
          </w:p>
        </w:tc>
      </w:tr>
    </w:tbl>
    <w:p>
      <w:pPr>
        <w:spacing w:after="0"/>
      </w:pP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Таблица Books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7"/>
        <w:gridCol w:w="1701"/>
        <w:gridCol w:w="3118"/>
        <w:gridCol w:w="3572"/>
      </w:tblGrid>
      <w:tr>
        <w:trPr>
          <w:tblHeader/>
        </w:trPr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6E6"/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Поле</w:t>
            </w:r>
          </w:p>
        </w:tc>
        <w:tc>
          <w:tcPr>
            <w:tcW w:type="dxa" w:w="1701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6E6"/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Тип SQLite</w:t>
            </w:r>
          </w:p>
        </w:tc>
        <w:tc>
          <w:tcPr>
            <w:tcW w:type="dxa" w:w="3118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6E6"/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Ограничение</w:t>
            </w:r>
          </w:p>
        </w:tc>
        <w:tc>
          <w:tcPr>
            <w:tcW w:type="dxa" w:w="357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6E6"/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Назначение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1701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INTEGER</w:t>
            </w:r>
          </w:p>
        </w:tc>
        <w:tc>
          <w:tcPr>
            <w:tcW w:type="dxa" w:w="3118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PK AUTOINCREMENT</w:t>
            </w:r>
          </w:p>
        </w:tc>
        <w:tc>
          <w:tcPr>
            <w:tcW w:type="dxa" w:w="357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Идентификатор книги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Title</w:t>
            </w:r>
          </w:p>
        </w:tc>
        <w:tc>
          <w:tcPr>
            <w:tcW w:type="dxa" w:w="1701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TEXT</w:t>
            </w:r>
          </w:p>
        </w:tc>
        <w:tc>
          <w:tcPr>
            <w:tcW w:type="dxa" w:w="3118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NOT NULL</w:t>
            </w:r>
          </w:p>
        </w:tc>
        <w:tc>
          <w:tcPr>
            <w:tcW w:type="dxa" w:w="357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Название книги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Price</w:t>
            </w:r>
          </w:p>
        </w:tc>
        <w:tc>
          <w:tcPr>
            <w:tcW w:type="dxa" w:w="1701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INTEGER</w:t>
            </w:r>
          </w:p>
        </w:tc>
        <w:tc>
          <w:tcPr>
            <w:tcW w:type="dxa" w:w="3118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NOT NULL CHECK ≥ 0</w:t>
            </w:r>
          </w:p>
        </w:tc>
        <w:tc>
          <w:tcPr>
            <w:tcW w:type="dxa" w:w="357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Цена в копейках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AuthorId</w:t>
            </w:r>
          </w:p>
        </w:tc>
        <w:tc>
          <w:tcPr>
            <w:tcW w:type="dxa" w:w="1701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INTEGER</w:t>
            </w:r>
          </w:p>
        </w:tc>
        <w:tc>
          <w:tcPr>
            <w:tcW w:type="dxa" w:w="3118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FK NOT NULL</w:t>
            </w:r>
          </w:p>
        </w:tc>
        <w:tc>
          <w:tcPr>
            <w:tcW w:type="dxa" w:w="357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Ссылка на Authors.Id</w:t>
            </w:r>
          </w:p>
        </w:tc>
      </w:tr>
    </w:tbl>
    <w:p>
      <w:pPr>
        <w:spacing w:after="0"/>
      </w:pP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Связь: Authors.Id → Books.AuthorId. Для одной записи автора допускается несколько книг. Удаление автора с книгами запрещено правилом RESTRICT. Индекс IX_Books_AuthorId ускоряет поиск по связи. SQL-схема приведена в schema/library.sql, ER-диаграмма — в docs/ER.md.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Код решения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Листинг 1 Модели сущностей</w:t>
      </w:r>
    </w:p>
    <w:p>
      <w:pPr>
        <w:keepNext/>
        <w:spacing w:after="80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файл src/Lab02.Data/Entities.cs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namespace Lab02.Data;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interface IEntity { int Id { get; set; }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Author : IEntity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int Id { get; set;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string Name { get; set; } = "";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List&lt;Book&gt; Books { get; set; } = [];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Book : IEntity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int Id { get; set;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string Title { get; set; } = "";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decimal Price { get; set;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int AuthorId { get; set;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Author Author { get; set; } = null!;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Листинг 2 Настройка Entity Framework</w:t>
      </w:r>
    </w:p>
    <w:p>
      <w:pPr>
        <w:keepNext/>
        <w:spacing w:after="80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файл src/Lab02.Data/LibraryDbContext.cs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using Microsoft.EntityFrameworkCore;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namespace Lab02.Data;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LibraryDbContext(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DbContextOptions&lt;LibraryDbContext&gt; options) : DbContext(options)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DbSet&lt;Author&gt; Authors =&gt; Set&lt;Author&gt;();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DbSet&lt;Book&gt; Books =&gt; Set&lt;Book&gt;();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protected override void OnModelCreating(ModelBuilder model)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model.Entity&lt;Author&gt;(entity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entity.ToTable("Authors");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entity.HasKey(author =&gt; author.Id);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entity.Property(author =&gt; author.Name)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    .IsRequired().HasMaxLength(100);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});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model.Entity&lt;Book&gt;(entity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entity.ToTable("Books", table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    table.HasCheckConstraint("CK_Books_Price", "Price &gt;= 0"));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entity.HasKey(book =&gt; book.Id);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entity.Property(book =&gt; book.Title)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    .IsRequired().HasMaxLength(200);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// Exact money storage: integer kopecks, decimal in C#.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entity.Property(book =&gt; book.Price).HasConversion&lt;long&gt;(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    price =&gt; checked((long)(price * 100m)),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    kopecks =&gt; kopecks / 100m);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entity.HasOne(book =&gt; book.Author)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    .WithMany(author =&gt; author.Books)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    .HasForeignKey(book =&gt; book.AuthorId)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    .OnDelete(DeleteBehavior.Restrict);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});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Листинг 3 Контракты репозиториев</w:t>
      </w:r>
    </w:p>
    <w:p>
      <w:pPr>
        <w:keepNext/>
        <w:spacing w:after="80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файл src/Lab02.Data/RepositoryContracts.cs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namespace Lab02.Data;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interface IRepository&lt;T&gt; where T : class, IEntity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T GetById(int id);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IEnumerable&lt;T&gt; GetAll();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void Add(T entity);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void Update(T entity);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void Delete(int id);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Task&lt;T&gt; GetByIdAsync(int id, CancellationToken ct = default);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Task&lt;IReadOnlyList&lt;T&gt;&gt; GetAllAsync(CancellationToken ct = default);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Task AddAsync(T entity, CancellationToken ct = default);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Task UpdateAsync(T entity, CancellationToken ct = default);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Task DeleteAsync(int id, CancellationToken ct = default);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interface IBookRepository : IRepository&lt;Book&gt;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IEnumerable&lt;Book&gt; FindByAuthor(string authorName);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IEnumerable&lt;Book&gt; FindByPriceRange(decimal min, decimal max);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Task&lt;IReadOnlyList&lt;Book&gt;&gt; FindByAuthorAsync(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string authorName, CancellationToken ct = default);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interface IAuthorRepository : IRepository&lt;Author&gt;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IEnumerable&lt;Author&gt; FindByName(string name);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interface IUnitOfWork : IDisposable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IBookRepository Books { get;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IAuthorRepository Authors { get;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int SaveChanges();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Task&lt;int&gt; SaveChangesAsync(CancellationToken ct = default);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Листинг 4 Универсальный репозиторий</w:t>
      </w:r>
    </w:p>
    <w:p>
      <w:pPr>
        <w:keepNext/>
        <w:spacing w:after="80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файл src/Lab02.Data/GenericRepository.cs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using Microsoft.EntityFrameworkCore;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namespace Lab02.Data;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// Changes are staged here and committed by UnitOfWork.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class GenericRepository&lt;T&gt; : IRepository&lt;T&gt;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where T : class, IEntity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protected readonly LibraryDbContext Context;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protected DbSet&lt;T&gt; Set =&gt; Context.Set&lt;T&gt;();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protected virtual IQueryable&lt;T&gt; Query =&gt; Set;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GenericRepository(LibraryDbContext context) =&gt; Context = context;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T GetById(int id) =&gt; Query.SingleOrDefault(entity =&gt; entity.Id == id)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?? throw new KeyNotFoundException($"{typeof(T).Name} {id} not found");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IEnumerable&lt;T&gt; GetAll() =&gt; Query.AsNoTracking()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.OrderBy(entity =&gt; entity.Id).ToList();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Add(T entity) =&gt; Set.Add(entity);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Update(T entity) =&gt; Set.Update(entity);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Delete(int id) =&gt; Set.Remove(GetById(id));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async Task&lt;T&gt; GetByIdAsync(int id, CancellationToken ct = default)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await Query.SingleOrDefaultAsync(entity =&gt; entity.Id == id, ct)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?? throw new KeyNotFoundException($"{typeof(T).Name} {id} not found");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async Task&lt;IReadOnlyList&lt;T&gt;&gt; GetAllAsync(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CancellationToken ct = default) =&gt; await Query.AsNoTracking()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.OrderBy(entity =&gt; entity.Id).ToListAsync(ct);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async Task AddAsync(T entity, CancellationToken ct = default)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await Set.AddAsync(entity, ct);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Task UpdateAsync(T entity, CancellationToken ct = default)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ct.ThrowIfCancellationRequested();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Update(entity);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return Task.CompletedTask;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async Task DeleteAsync(int id, CancellationToken ct = default)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Set.Remove(await GetByIdAsync(id, ct));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Листинг 5 Специализированные репозитории</w:t>
      </w:r>
    </w:p>
    <w:p>
      <w:pPr>
        <w:keepNext/>
        <w:spacing w:after="80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файл src/Lab02.Data/SpecializedRepositories.cs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using Microsoft.EntityFrameworkCore;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namespace Lab02.Data;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BookRepository(LibraryDbContext context)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: GenericRepository&lt;Book&gt;(context), IBookRepository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protected override IQueryable&lt;Book&gt; Query =&gt; Set.Include(book =&gt; book.Author);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IEnumerable&lt;Book&gt; FindByAuthor(string authorName) =&gt; Query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.AsNoTracking().Where(book =&gt; book.Author.Name.Contains(authorName))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.OrderBy(book =&gt; book.Id).ToList();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IEnumerable&lt;Book&gt; FindByPriceRange(decimal min, decimal max)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if (min &lt; 0 || max &lt; min || max &gt; long.MaxValue / 100m)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throw new ArgumentOutOfRangeException(nameof(min));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// Compare exact integer kopecks even for fractional input boundaries.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var lower = decimal.Ceiling(min * 100m) / 100m;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var upper = decimal.Floor(max * 100m) / 100m;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return Query.AsNoTracking()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.Where(book =&gt; book.Price &gt;= lower &amp;&amp; book.Price &lt;= upper)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.OrderBy(book =&gt; book.Id).ToList();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async Task&lt;IReadOnlyList&lt;Book&gt;&gt; FindByAuthorAsync(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string authorName, CancellationToken ct = default) =&gt; await Query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.AsNoTracking().Where(book =&gt; book.Author.Name.Contains(authorName))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.OrderBy(book =&gt; book.Id).ToListAsync(ct);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AuthorRepository(LibraryDbContext context)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: GenericRepository&lt;Author&gt;(context), IAuthorRepository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IEnumerable&lt;Author&gt; FindByName(string name) =&gt; Query.AsNoTracking()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.Where(author =&gt; author.Name.Contains(name))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.OrderBy(author =&gt; author.Id).ToList();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Листинг 6 Общая единица работы</w:t>
      </w:r>
    </w:p>
    <w:p>
      <w:pPr>
        <w:keepNext/>
        <w:spacing w:after="80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файл src/Lab02.Data/UnitOfWork.cs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namespace Lab02.Data;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UnitOfWork : IUnitOfWork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private readonly LibraryDbContext _context;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IBookRepository Books { get;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IAuthorRepository Authors { get;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UnitOfWork(LibraryDbContext context)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_context = context;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Books = new BookRepository(context);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Authors = new AuthorRepository(context);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// EF Core saves the tracked changes atomically in one transaction.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int SaveChanges() =&gt; _context.SaveChanges();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Task&lt;int&gt; SaveChangesAsync(CancellationToken ct = default)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_context.SaveChangesAsync(ct);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Dispose() =&gt; _context.Dispose();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Листинг 7 Бизнес правила изменения цены</w:t>
      </w:r>
    </w:p>
    <w:p>
      <w:pPr>
        <w:keepNext/>
        <w:spacing w:after="80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файл src/Lab02.Data/BookCatalog.cs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namespace Lab02.Data;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// Business rules depend on contracts rather than SQL or EF Core.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BookCatalog(IUnitOfWork work)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void ChangePrice(int bookId, decimal price)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if (price &lt; 0 || decimal.Round(price, 2) != price ||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price &gt; long.MaxValue / 100m)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throw new ArgumentOutOfRangeException(nameof(price));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var book = work.Books.GetById(bookId);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book.Price = price;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work.Books.Update(book);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work.SaveChanges();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Листинг 8 Демонстрация операций</w:t>
      </w:r>
    </w:p>
    <w:p>
      <w:pPr>
        <w:keepNext/>
        <w:spacing w:after="80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файл src/Part2.RepositoryDemo/Program.cs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using System.Globalization;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using Lab02.Data;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using Microsoft.EntityFrameworkCore;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CultureInfo.CurrentCulture = CultureInfo.InvariantCulture;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var path = Path.GetFullPath(args.Length &gt; 0 ? args[0] : "artifacts/library.db");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Directory.CreateDirectory(Path.GetDirectoryName(path)!);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var options = new DbContextOptionsBuilder&lt;LibraryDbContext&gt;()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.UseSqlite($"Data Source={path}").Options;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var context = new LibraryDbContext(options);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await context.Database.EnsureCreatedAsync();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using var work = new UnitOfWork(context);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Console.WriteLine("=== Create author and book in one Unit of Work ===");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var author = new Author { Name = "Robert Martin" };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var book = new Book { Title = "Clean Code", Price = 990m, Author = author };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work.Authors.Add(author);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work.Books.Add(book);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Console.WriteLine($"Saved entities: {work.SaveChanges()}");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Console.WriteLine("=== Read ===");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foreach (var item in work.Books.GetAll())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Console.WriteLine($"Id={item.Id} | {item.Title} | {item.Price:F2} | " +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item.Author.Name);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Console.WriteLine($"By author: {work.Books.FindByAuthor("Martin").Count()}");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Console.WriteLine($"Price 900..1000: " +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work.Books.FindByPriceRange(900m, 1000m).Count());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Console.WriteLine("=== Update through business service ===");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new BookCatalog(work).ChangePrice(book.Id, 790m);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Console.WriteLine($"Updated price: {work.Books.GetById(book.Id).Price:F2}");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Console.WriteLine("=== Async CRUD ===");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var second = new Book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 Title = "Clean Architecture", Price = 1200m, AuthorId = author.Id };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await work.Books.AddAsync(second);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await work.SaveChangesAsync();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var loaded = await work.Books.GetByIdAsync(second.Id);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Console.WriteLine($"Async read: {loaded.Title}");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loaded.Price = 1100m;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await work.Books.UpdateAsync(loaded);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await work.SaveChangesAsync();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Console.WriteLine($"Async updated price: {loaded.Price:F2}");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await work.Books.DeleteAsync(book.Id);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await work.SaveChangesAsync();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Console.WriteLine($"Books after delete: {(await work.Books.GetAllAsync()).Count}");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Console.WriteLine("SQLite database saved");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Результаты выполнения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Команда запуска: dotnet run --project src/Part2.RepositoryDemo -c Release -- artifacts/library.db. Пример выполнен на новой базе.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=== Create author and book in one Unit of Work ===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Saved entities: 2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=== Read ===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Id=1 | Clean Code | 990.00 | Robert Martin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By author: 1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Price 900..1000: 1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=== Update through business service ===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Updated price: 790.00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=== Async CRUD ===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Async read: Clean Architecture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Async updated price: 1100.00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Books after delete: 1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SQLite database saved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Проверка транзакции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 проверке Unit of Work одновременно подготовлены новый автор и книга с несуществующим AuthorId. SaveChanges завершился DbUpdateException. После открытия нового DbContext обе таблицы проверочной базы остались пустыми: частичное сохранение не произошло.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PASS: One Unit of Work saves related entities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PASS: Fractional range boundary does not round down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PASS: Exact monetary value survives SQLite roundtrip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PASS: Foreign key violation aborts Unit of Work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PASS: Failed Unit of Work leaves no partial inserts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Выводы о применимости паттерна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Репозиторий позволяет обращаться к данным через контракт и размещать повторяющиеся CRUD-операции в библиотеке. Специализированные интерфейсы выражают запросы предметной области. Общий Unit of Work согласует изменения связанных сущностей. Entity Framework уже предоставляет отслеживание и транзакции, поэтому дополнительный слой полезен прежде всего для явных контрактов и разделения ответственности.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Выводы по работе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Создана библиотека Lab02.Data с моделями, обобщённым и специализированными репозиториями. Выполнены синхронные и асинхронные CRUD-операции, поиск по автору и цене. Проверены точное хранение денежных значений и атомарный откат транзакции. Контракт Async реализован через EF Core; SQLite выполняет ввод-вывод синхронно, поэтому здесь Async сам по себе не даёт прироста скорости.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Использованные материалы</w:t>
      </w:r>
    </w:p>
    <w:p>
      <w:pPr>
        <w:spacing w:after="120" w:line="276" w:lineRule="auto"/>
        <w:ind w:firstLine="709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https://learn.microsoft.com/en-us/ef/core/get-started/overview/first-app</w:t>
      </w:r>
    </w:p>
    <w:p>
      <w:pPr>
        <w:spacing w:after="120" w:line="276" w:lineRule="auto"/>
        <w:ind w:firstLine="709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https://learn.microsoft.com/en-us/ef/core/dbcontext-configuration/</w:t>
      </w:r>
    </w:p>
    <w:p>
      <w:pPr>
        <w:spacing w:after="120" w:line="276" w:lineRule="auto"/>
        <w:ind w:firstLine="709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https://learn.microsoft.com/en-us/ef/core/providers/sqlite/limitations</w:t>
      </w:r>
    </w:p>
    <w:sectPr w:rsidR="00F7297F" w:rsidRPr="00F7297F" w:rsidSect="005A1347">
      <w:footerReference w:type="default" r:id="rId7"/>
      <w:pgSz w:w="11906" w:h="16838"/>
      <w:pgMar w:top="1134" w:right="680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1347"/>
    <w:rsid w:val="00146378"/>
    <w:rsid w:val="001B2838"/>
    <w:rsid w:val="001F58C2"/>
    <w:rsid w:val="002342F4"/>
    <w:rsid w:val="00395258"/>
    <w:rsid w:val="003B7CF3"/>
    <w:rsid w:val="003D7DFE"/>
    <w:rsid w:val="00407595"/>
    <w:rsid w:val="004B2CA7"/>
    <w:rsid w:val="004F635C"/>
    <w:rsid w:val="0050097F"/>
    <w:rsid w:val="005A1347"/>
    <w:rsid w:val="005B6EA3"/>
    <w:rsid w:val="006C0761"/>
    <w:rsid w:val="007A5EF1"/>
    <w:rsid w:val="007D3176"/>
    <w:rsid w:val="007D370F"/>
    <w:rsid w:val="009F497A"/>
    <w:rsid w:val="00B250A8"/>
    <w:rsid w:val="00B964E4"/>
    <w:rsid w:val="00C03156"/>
    <w:rsid w:val="00CC2372"/>
    <w:rsid w:val="00CF67C9"/>
    <w:rsid w:val="00D66D97"/>
    <w:rsid w:val="00D7259F"/>
    <w:rsid w:val="00DE5FC7"/>
    <w:rsid w:val="00F629FF"/>
    <w:rsid w:val="00F7297F"/>
    <w:rsid w:val="00F820C9"/>
    <w:rsid w:val="00F878E8"/>
    <w:rsid w:val="00FA52BF"/>
    <w:rsid w:val="00FF1C12"/>
    <w:rsid w:val="00FF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FB600"/>
  <w15:chartTrackingRefBased/>
  <w15:docId w15:val="{79064602-118A-454C-9062-82D55E07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A13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le">
    <w:name w:val="Title"/>
    <w:basedOn w:val="a"/>
    <w:pPr>
      <w:keepNext/>
    </w:pPr>
    <w:rPr>
      <w:rFonts w:ascii="Times New Roman" w:hAnsi="Times New Roman"/>
      <w:color w:val="000000"/>
    </w:rPr>
  </w:style>
  <w:style w:type="paragraph" w:customStyle="1" w:styleId="Heading1">
    <w:name w:val="heading 1"/>
    <w:basedOn w:val="a"/>
    <w:pPr>
      <w:keepNext/>
    </w:pPr>
    <w:rPr>
      <w:rFonts w:ascii="Times New Roman" w:hAnsi="Times New Roman"/>
      <w:color w:val="000000"/>
    </w:rPr>
  </w:style>
  <w:style w:type="paragraph" w:customStyle="1" w:styleId="Heading2">
    <w:name w:val="heading 2"/>
    <w:basedOn w:val="a"/>
    <w:pPr>
      <w:keepNext/>
    </w:pPr>
    <w:rPr>
      <w:rFonts w:ascii="Times New Roman" w:hAnsi="Times New Roman"/>
      <w:color w:val="000000"/>
    </w:rPr>
  </w:style>
  <w:style w:type="paragraph" w:customStyle="1" w:styleId="Heading3">
    <w:name w:val="heading 3"/>
    <w:basedOn w:val="a"/>
    <w:pPr>
      <w:keepNext/>
    </w:pPr>
    <w:rPr>
      <w:rFonts w:ascii="Times New Roman" w:hAnsi="Times New Roman"/>
      <w:color w:val="000000"/>
    </w:rPr>
  </w:style>
  <w:style w:type="paragraph" w:customStyle="1" w:styleId="Code">
    <w:name w:val="Code"/>
    <w:pPr>
      <w:widowControl w:val="0"/>
      <w:spacing w:before="0" w:after="0" w:line="240" w:lineRule="auto"/>
      <w:ind w:firstLine="0"/>
    </w:pPr>
    <w:rPr>
      <w:rFonts w:ascii="DejaVu Sans Mono" w:hAnsi="DejaVu Sans Mono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Часть 2 Репозиторий и Unit of Work</dc:title>
  <dc:subject>Коллективная разработка приложений</dc:subject>
  <dc:creator/>
  <cp:keywords/>
  <dc:description/>
  <cp:lastModifiedBy/>
  <cp:revision>2</cp:revision>
  <dcterms:created xsi:type="dcterms:W3CDTF">2026-02-22T04:36:00Z</dcterms:created>
  <dcterms:modified xsi:type="dcterms:W3CDTF">2026-02-22T04:36:00Z</dcterms:modified>
</cp:coreProperties>
</file>