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E4DBA18" wp14:editId="16E9184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E9349E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U</w:t>
            </w:r>
            <w:r w:rsidR="00E9349E">
              <w:rPr>
                <w:rFonts w:ascii="Comic Sans MS" w:eastAsia="Times New Roman" w:hAnsi="Comic Sans MS" w:cs="Helvetica"/>
                <w:bCs/>
                <w:color w:val="111111"/>
                <w:kern w:val="36"/>
                <w:sz w:val="24"/>
                <w:szCs w:val="24"/>
                <w:lang w:eastAsia="it-IT"/>
              </w:rPr>
              <w:t>se Cases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tbl>
      <w:tblPr>
        <w:tblStyle w:val="Grigliatabella"/>
        <w:tblpPr w:leftFromText="141" w:rightFromText="141" w:vertAnchor="page" w:horzAnchor="margin" w:tblpY="346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RPr="00224E8E" w:rsidTr="0071491E">
        <w:trPr>
          <w:trHeight w:val="2702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 w:rsidR="00A5440A">
              <w:rPr>
                <w:color w:val="000000" w:themeColor="text1"/>
              </w:rPr>
              <w:t xml:space="preserve"> e che </w:t>
            </w:r>
            <w:r w:rsidR="00BC6554">
              <w:rPr>
                <w:color w:val="000000" w:themeColor="text1"/>
              </w:rPr>
              <w:t>i dati obbligatori siano compila</w:t>
            </w:r>
            <w:bookmarkStart w:id="0" w:name="_GoBack"/>
            <w:bookmarkEnd w:id="0"/>
            <w:r w:rsidR="00A5440A">
              <w:rPr>
                <w:color w:val="000000" w:themeColor="text1"/>
              </w:rPr>
              <w:t>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</w:p>
          <w:p w:rsid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 xml:space="preserve">L’utente accede alla sua mail e clicca sul link che lo porta a fare il </w:t>
            </w:r>
            <w:proofErr w:type="gramStart"/>
            <w:r>
              <w:rPr>
                <w:color w:val="000000" w:themeColor="text1"/>
              </w:rPr>
              <w:t>logi</w:t>
            </w:r>
            <w:r w:rsidR="00A5440A">
              <w:rPr>
                <w:color w:val="000000" w:themeColor="text1"/>
              </w:rPr>
              <w:t>n.(</w:t>
            </w:r>
            <w:proofErr w:type="gramEnd"/>
            <w:r w:rsidR="00A5440A">
              <w:rPr>
                <w:color w:val="000000" w:themeColor="text1"/>
              </w:rPr>
              <w:t>la mail è valida per 1 ora</w:t>
            </w:r>
            <w:r>
              <w:rPr>
                <w:color w:val="000000" w:themeColor="text1"/>
              </w:rPr>
              <w:t>).</w:t>
            </w:r>
          </w:p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1491E" w:rsidTr="0071491E">
        <w:trPr>
          <w:trHeight w:val="1600"/>
        </w:trPr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BadData_R</w:t>
            </w:r>
            <w:proofErr w:type="spellEnd"/>
          </w:p>
        </w:tc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="0071491E"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 w:rsidR="0071491E">
              <w:rPr>
                <w:color w:val="000000" w:themeColor="text1"/>
              </w:rPr>
              <w:t>mostrandogli</w:t>
            </w:r>
            <w:r w:rsidR="0071491E" w:rsidRPr="0071491E">
              <w:rPr>
                <w:color w:val="000000" w:themeColor="text1"/>
              </w:rPr>
              <w:t xml:space="preserve"> gli errori commessi.</w:t>
            </w:r>
            <w:r w:rsidR="0071491E">
              <w:rPr>
                <w:color w:val="000000" w:themeColor="text1"/>
              </w:rPr>
              <w:t xml:space="preserve"> I messaggi di errore sono riportati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A5440A" w:rsidTr="0071491E">
        <w:trPr>
          <w:trHeight w:val="1600"/>
        </w:trPr>
        <w:tc>
          <w:tcPr>
            <w:tcW w:w="5091" w:type="dxa"/>
          </w:tcPr>
          <w:p w:rsidR="00A5440A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timeout_mail</w:t>
            </w:r>
            <w:proofErr w:type="spellEnd"/>
          </w:p>
        </w:tc>
        <w:tc>
          <w:tcPr>
            <w:tcW w:w="5091" w:type="dxa"/>
          </w:tcPr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</w:tbl>
    <w:p w:rsidR="00EB1D42" w:rsidRPr="00B04233" w:rsidRDefault="00B04233" w:rsidP="0071491E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</w:pPr>
      <w:r w:rsidRPr="00B04233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  <w:t>TABELLA CAMPI DI REGISTRAZIONE</w:t>
      </w:r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:rsidTr="00813CF6"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Nickname</w:t>
            </w:r>
          </w:p>
          <w:p w:rsidR="00813CF6" w:rsidRDefault="00813CF6" w:rsidP="00813CF6"/>
          <w:p w:rsidR="00813CF6" w:rsidRPr="009224DC" w:rsidRDefault="00813CF6" w:rsidP="00813CF6"/>
        </w:tc>
        <w:tc>
          <w:tcPr>
            <w:tcW w:w="2294" w:type="dxa"/>
          </w:tcPr>
          <w:p w:rsidR="00813CF6" w:rsidRDefault="00813CF6" w:rsidP="00813CF6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A5440A" w:rsidRDefault="00813CF6" w:rsidP="00813CF6">
            <w:r>
              <w:t>Nickname non valido o già in uso</w:t>
            </w:r>
          </w:p>
          <w:p w:rsidR="00813CF6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Password non valida:</w:t>
            </w:r>
          </w:p>
          <w:p w:rsidR="00813CF6" w:rsidRDefault="00BC6554" w:rsidP="00813CF6">
            <w:r>
              <w:t>devi usare</w:t>
            </w:r>
            <w:r w:rsidR="00A5440A">
              <w:t xml:space="preserve">: </w:t>
            </w:r>
            <w:r w:rsidR="00813CF6">
              <w:t xml:space="preserve">almeno un </w:t>
            </w:r>
            <w:proofErr w:type="gramStart"/>
            <w:r w:rsidR="00813CF6">
              <w:t xml:space="preserve">numero </w:t>
            </w:r>
            <w:r w:rsidR="00A5440A">
              <w:t>,</w:t>
            </w:r>
            <w:r w:rsidR="00813CF6">
              <w:t>una</w:t>
            </w:r>
            <w:proofErr w:type="gramEnd"/>
            <w:r w:rsidR="00813CF6">
              <w:t xml:space="preserve"> lettera maiuscola, un carattere speciale </w:t>
            </w:r>
            <w:r w:rsidR="00A5440A">
              <w:t>,da 5 a 10 lettere.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Confirm</w:t>
            </w:r>
            <w:proofErr w:type="spellEnd"/>
            <w:r>
              <w:t xml:space="preserve"> 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Le password non corrispondono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Email non valida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lastRenderedPageBreak/>
              <w:t>Surname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Cognome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photo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Immagine non valida(deve avere un peso minore di 500 kb)</w:t>
            </w:r>
          </w:p>
        </w:tc>
      </w:tr>
    </w:tbl>
    <w:p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Tr="0071491E">
        <w:trPr>
          <w:trHeight w:val="758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:rsidTr="0071491E">
        <w:trPr>
          <w:trHeight w:val="297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:rsidTr="0071491E">
        <w:trPr>
          <w:trHeight w:val="1056"/>
        </w:trPr>
        <w:tc>
          <w:tcPr>
            <w:tcW w:w="5127" w:type="dxa"/>
          </w:tcPr>
          <w:p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BadData_L</w:t>
            </w:r>
            <w:proofErr w:type="spellEnd"/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:rsidTr="0071491E">
        <w:trPr>
          <w:trHeight w:val="1056"/>
        </w:trPr>
        <w:tc>
          <w:tcPr>
            <w:tcW w:w="5127" w:type="dxa"/>
          </w:tcPr>
          <w:p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NotAccepted</w:t>
            </w:r>
            <w:proofErr w:type="spellEnd"/>
          </w:p>
        </w:tc>
        <w:tc>
          <w:tcPr>
            <w:tcW w:w="5127" w:type="dxa"/>
          </w:tcPr>
          <w:p w:rsidR="00EE57B1" w:rsidRPr="0071491E" w:rsidRDefault="00EE57B1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2 i campi inseriti corrispondono a un utente registrato ma non accettato, il sistema fa comparire un messaggio pop-up dove dice all’utente di accettare la mail prima di fare il login.</w:t>
            </w:r>
          </w:p>
        </w:tc>
      </w:tr>
    </w:tbl>
    <w:p w:rsidR="00AB45E7" w:rsidRDefault="00AB45E7" w:rsidP="00B04233">
      <w:pPr>
        <w:ind w:right="-1134"/>
        <w:rPr>
          <w:b/>
          <w:sz w:val="32"/>
          <w:szCs w:val="32"/>
        </w:rPr>
      </w:pPr>
    </w:p>
    <w:p w:rsidR="00092743" w:rsidRDefault="00092743" w:rsidP="00AB45E7">
      <w:pPr>
        <w:tabs>
          <w:tab w:val="left" w:pos="3480"/>
        </w:tabs>
      </w:pPr>
    </w:p>
    <w:p w:rsidR="00AB45E7" w:rsidRDefault="00AB45E7" w:rsidP="00AB45E7">
      <w:pPr>
        <w:jc w:val="center"/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gioca in modalità classica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Utente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quando inizia una partita trova subito difronte una schermata dove c’è scritta la domanda, il genere e le 4 risposte consentite.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2 utenti continuano a rispondere a tutte e 10 le domande, uno volta terminate viene inviato un messaggio ad entrambi i giocatori in caso di sconfitta o di vittoria e gli utenti vengono rispediti sulla home page.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dalla home seleziona la modalità “Classica” per iniziare la ricerca di uno sfidante, uno volta trovato uno inizia la partita.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Entrambi gli utenti finiscono le 10 domande e visualizzano il risultato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essere rapido nella ricerca di un avversario all’utente che inizia una partita e deve alla fine della partita elaborare subito le domande e inviare i risultati agli utenti.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di anomalia o salto della connessione l’utente viene rispedito sulla home page e viene assegnata la vittoria al suo avversario.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l’utente non risponde alla fine del tempo si passa alla domanda successiva in caso ci siano 3 domande consecutive senza interazione da parte dell’utente, l’utente viene squalificato e viene assegnata la vittoria a suo avversario.</w:t>
            </w:r>
          </w:p>
        </w:tc>
      </w:tr>
    </w:tbl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672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Tutorial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</w:t>
            </w:r>
          </w:p>
        </w:tc>
      </w:tr>
      <w:tr w:rsidR="005E3ABE" w:rsidRPr="00224E8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dopo aver completato la registrazione ed effettuato il login, si troverà davanti al tutorial dove simula un</w:t>
            </w:r>
            <w:r w:rsidR="00682D0B" w:rsidRPr="0071491E">
              <w:rPr>
                <w:color w:val="000000" w:themeColor="text1"/>
              </w:rPr>
              <w:t>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crea un nuovo account ed effettua il login per la prima volta</w:t>
            </w:r>
            <w:r w:rsidR="00682D0B" w:rsidRPr="0071491E">
              <w:rPr>
                <w:color w:val="000000" w:themeColor="text1"/>
              </w:rPr>
              <w:t>.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Il tutorial finisce e l’Utente viene portato alla home 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5E3ABE" w:rsidRPr="0071491E" w:rsidRDefault="00682D0B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tutorial deve essere coinciso e deve far capire all’utente il sistema di gioco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5E3ABE" w:rsidRPr="0071491E" w:rsidRDefault="00682D0B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Tutto il sistema durante il tutoria fa comparire messaggi dove</w:t>
            </w:r>
            <w:r w:rsidR="0044203B" w:rsidRPr="0071491E">
              <w:rPr>
                <w:color w:val="000000" w:themeColor="text1"/>
              </w:rPr>
              <w:t xml:space="preserve"> spiega il tutto, e alla fine del tutorial all’utente viene mostrato un messaggio e può selezionare ho capi</w:t>
            </w:r>
          </w:p>
        </w:tc>
      </w:tr>
    </w:tbl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44203B" w:rsidRPr="005E3ABE" w:rsidRDefault="0044203B" w:rsidP="005E3ABE">
      <w:pPr>
        <w:tabs>
          <w:tab w:val="left" w:pos="1980"/>
        </w:tabs>
        <w:rPr>
          <w:sz w:val="32"/>
          <w:szCs w:val="32"/>
        </w:rPr>
      </w:pPr>
    </w:p>
    <w:sectPr w:rsidR="0044203B" w:rsidRPr="005E3ABE" w:rsidSect="00B04233">
      <w:footerReference w:type="default" r:id="rId8"/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19E" w:rsidRDefault="0039519E" w:rsidP="009C2B23">
      <w:pPr>
        <w:spacing w:after="0" w:line="240" w:lineRule="auto"/>
      </w:pPr>
      <w:r>
        <w:separator/>
      </w:r>
    </w:p>
  </w:endnote>
  <w:endnote w:type="continuationSeparator" w:id="0">
    <w:p w:rsidR="0039519E" w:rsidRDefault="0039519E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988704"/>
      <w:docPartObj>
        <w:docPartGallery w:val="Page Numbers (Bottom of Page)"/>
        <w:docPartUnique/>
      </w:docPartObj>
    </w:sdtPr>
    <w:sdtEndPr/>
    <w:sdtContent>
      <w:p w:rsidR="00E679D8" w:rsidRDefault="00E679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554">
          <w:rPr>
            <w:noProof/>
          </w:rPr>
          <w:t>2</w:t>
        </w:r>
        <w:r>
          <w:fldChar w:fldCharType="end"/>
        </w:r>
      </w:p>
    </w:sdtContent>
  </w:sdt>
  <w:p w:rsidR="00E679D8" w:rsidRDefault="00E679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19E" w:rsidRDefault="0039519E" w:rsidP="009C2B23">
      <w:pPr>
        <w:spacing w:after="0" w:line="240" w:lineRule="auto"/>
      </w:pPr>
      <w:r>
        <w:separator/>
      </w:r>
    </w:p>
  </w:footnote>
  <w:footnote w:type="continuationSeparator" w:id="0">
    <w:p w:rsidR="0039519E" w:rsidRDefault="0039519E" w:rsidP="009C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55524"/>
    <w:rsid w:val="00092743"/>
    <w:rsid w:val="00162CBC"/>
    <w:rsid w:val="001818F8"/>
    <w:rsid w:val="00224E8E"/>
    <w:rsid w:val="00324C8D"/>
    <w:rsid w:val="003509FE"/>
    <w:rsid w:val="0039519E"/>
    <w:rsid w:val="00403D72"/>
    <w:rsid w:val="0044203B"/>
    <w:rsid w:val="004D46ED"/>
    <w:rsid w:val="005E3ABE"/>
    <w:rsid w:val="00682D0B"/>
    <w:rsid w:val="0071491E"/>
    <w:rsid w:val="0072716A"/>
    <w:rsid w:val="007F50BC"/>
    <w:rsid w:val="00802FE3"/>
    <w:rsid w:val="00813CF6"/>
    <w:rsid w:val="008237DD"/>
    <w:rsid w:val="009224DC"/>
    <w:rsid w:val="009C2B23"/>
    <w:rsid w:val="00A11D51"/>
    <w:rsid w:val="00A5440A"/>
    <w:rsid w:val="00AB45E7"/>
    <w:rsid w:val="00B04233"/>
    <w:rsid w:val="00BC6554"/>
    <w:rsid w:val="00C123C4"/>
    <w:rsid w:val="00D25938"/>
    <w:rsid w:val="00DB4943"/>
    <w:rsid w:val="00E679D8"/>
    <w:rsid w:val="00E9349E"/>
    <w:rsid w:val="00EB1D42"/>
    <w:rsid w:val="00E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8E800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77415-21A8-4C89-9FA0-18D05FD4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crescenzo mazzone</cp:lastModifiedBy>
  <cp:revision>11</cp:revision>
  <dcterms:created xsi:type="dcterms:W3CDTF">2020-10-28T16:08:00Z</dcterms:created>
  <dcterms:modified xsi:type="dcterms:W3CDTF">2020-11-06T22:07:00Z</dcterms:modified>
</cp:coreProperties>
</file>