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2400045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r>
        <w:rPr>
          <w:noProof/>
          <w:lang w:eastAsia="it-IT"/>
        </w:rPr>
        <w:drawing>
          <wp:inline distT="0" distB="0" distL="0" distR="0" wp14:anchorId="07FAE9EF" wp14:editId="3FED1C6A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17" w:name="_Toc56097664"/>
      <w:bookmarkStart w:id="18" w:name="_Toc56115730"/>
      <w:bookmarkStart w:id="19" w:name="_Toc56444198"/>
      <w:bookmarkStart w:id="20" w:name="_Toc57812745"/>
      <w:bookmarkStart w:id="21" w:name="_Toc62399786"/>
      <w:bookmarkStart w:id="22" w:name="_Toc62400047"/>
      <w:r w:rsidRPr="00187807">
        <w:rPr>
          <w:sz w:val="40"/>
          <w:szCs w:val="40"/>
        </w:rPr>
        <w:t>Nome Documento</w:t>
      </w:r>
      <w:bookmarkEnd w:id="17"/>
      <w:bookmarkEnd w:id="18"/>
      <w:bookmarkEnd w:id="19"/>
      <w:bookmarkEnd w:id="20"/>
      <w:bookmarkEnd w:id="21"/>
      <w:bookmarkEnd w:id="22"/>
    </w:p>
    <w:p w:rsidR="00187807" w:rsidRDefault="00187807" w:rsidP="00187807">
      <w:pPr>
        <w:jc w:val="right"/>
        <w:rPr>
          <w:lang w:eastAsia="it-IT"/>
        </w:rPr>
      </w:pPr>
      <w:bookmarkStart w:id="23" w:name="_Toc56097665"/>
      <w:bookmarkStart w:id="24" w:name="_Toc56115731"/>
      <w:bookmarkStart w:id="25" w:name="_Toc56444199"/>
      <w:bookmarkStart w:id="26" w:name="_Toc57812746"/>
      <w:bookmarkStart w:id="27" w:name="_Toc62399787"/>
      <w:r w:rsidRPr="006E1956">
        <w:rPr>
          <w:lang w:eastAsia="it-IT"/>
        </w:rPr>
        <w:t>Problem Statement Version 1.4</w:t>
      </w:r>
      <w:r>
        <w:rPr>
          <w:lang w:eastAsia="it-IT"/>
        </w:rPr>
        <w:t>.2</w:t>
      </w:r>
      <w:bookmarkEnd w:id="23"/>
      <w:bookmarkEnd w:id="24"/>
      <w:bookmarkEnd w:id="25"/>
      <w:bookmarkEnd w:id="26"/>
      <w:bookmarkEnd w:id="27"/>
    </w:p>
    <w:p w:rsidR="00187807" w:rsidRPr="00910780" w:rsidRDefault="00187807" w:rsidP="00187807">
      <w:pPr>
        <w:pStyle w:val="Titolo"/>
        <w:rPr>
          <w:rFonts w:eastAsia="Times New Roman"/>
          <w:lang w:eastAsia="it-IT"/>
        </w:rPr>
      </w:pPr>
      <w:bookmarkStart w:id="28" w:name="_Toc56444200"/>
      <w:bookmarkStart w:id="29" w:name="_Toc57812747"/>
      <w:bookmarkStart w:id="30" w:name="_Toc62399788"/>
      <w:bookmarkStart w:id="31" w:name="_Toc62399845"/>
      <w:bookmarkStart w:id="32" w:name="_Toc62399896"/>
      <w:r w:rsidRPr="00187807">
        <w:rPr>
          <w:rFonts w:eastAsia="Times New Roman"/>
          <w:b/>
          <w:color w:val="FF0000"/>
          <w:lang w:eastAsia="it-IT"/>
        </w:rPr>
        <w:t>SOMMARIO</w:t>
      </w:r>
      <w:bookmarkEnd w:id="28"/>
      <w:bookmarkEnd w:id="29"/>
      <w:bookmarkEnd w:id="30"/>
      <w:bookmarkEnd w:id="31"/>
      <w:bookmarkEnd w:id="32"/>
    </w:p>
    <w:p w:rsidR="00187807" w:rsidRDefault="00187807" w:rsidP="00187807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2400045" w:history="1">
        <w:r w:rsidRPr="008B58F5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7807" w:rsidRDefault="00187807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62400047" w:history="1">
        <w:r w:rsidRPr="008B58F5">
          <w:rPr>
            <w:rStyle w:val="Collegamentoipertestuale"/>
            <w:noProof/>
          </w:rPr>
          <w:t>Nome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7807" w:rsidRDefault="00187807" w:rsidP="00187807">
      <w:pPr>
        <w:jc w:val="right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33" w:name="_Toc56115732"/>
      <w:bookmarkStart w:id="34" w:name="_Toc56444201"/>
      <w:bookmarkStart w:id="35" w:name="_Toc57812748"/>
      <w:bookmarkStart w:id="36" w:name="_Toc62399789"/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Pr="004E61D9" w:rsidRDefault="00187807" w:rsidP="004E61D9">
      <w:pPr>
        <w:pStyle w:val="Titolo1"/>
        <w:jc w:val="center"/>
        <w:rPr>
          <w:rStyle w:val="Enfasigrassetto"/>
          <w:b/>
          <w:bCs/>
        </w:rPr>
      </w:pPr>
      <w:r w:rsidRPr="004E61D9">
        <w:rPr>
          <w:rStyle w:val="Enfasigrassetto"/>
          <w:b/>
          <w:bCs/>
        </w:rPr>
        <w:t>TABELLA REVISIONI</w:t>
      </w:r>
      <w:bookmarkEnd w:id="33"/>
      <w:bookmarkEnd w:id="34"/>
      <w:bookmarkEnd w:id="35"/>
      <w:bookmarkEnd w:id="36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37" w:name="_Toc56097572"/>
            <w:bookmarkStart w:id="38" w:name="_Toc56097667"/>
            <w:bookmarkStart w:id="39" w:name="_Toc56115733"/>
            <w:bookmarkStart w:id="40" w:name="_Toc56444202"/>
            <w:bookmarkStart w:id="41" w:name="_Toc57812749"/>
            <w:bookmarkStart w:id="42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37"/>
            <w:bookmarkEnd w:id="38"/>
            <w:bookmarkEnd w:id="39"/>
            <w:bookmarkEnd w:id="40"/>
            <w:bookmarkEnd w:id="41"/>
            <w:bookmarkEnd w:id="42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3" w:name="_Toc56097573"/>
            <w:bookmarkStart w:id="44" w:name="_Toc56097668"/>
            <w:bookmarkStart w:id="45" w:name="_Toc56115734"/>
            <w:bookmarkStart w:id="46" w:name="_Toc56444203"/>
            <w:bookmarkStart w:id="47" w:name="_Toc57812750"/>
            <w:bookmarkStart w:id="48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9" w:name="_Toc56097574"/>
            <w:bookmarkStart w:id="50" w:name="_Toc56097669"/>
            <w:bookmarkStart w:id="51" w:name="_Toc56115735"/>
            <w:bookmarkStart w:id="52" w:name="_Toc56444204"/>
            <w:bookmarkStart w:id="53" w:name="_Toc57812751"/>
            <w:bookmarkStart w:id="54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5" w:name="_Toc56097575"/>
            <w:bookmarkStart w:id="56" w:name="_Toc56097670"/>
            <w:bookmarkStart w:id="57" w:name="_Toc56115736"/>
            <w:bookmarkStart w:id="58" w:name="_Toc56444205"/>
            <w:bookmarkStart w:id="59" w:name="_Toc57812752"/>
            <w:bookmarkStart w:id="60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55"/>
            <w:bookmarkEnd w:id="56"/>
            <w:bookmarkEnd w:id="57"/>
            <w:bookmarkEnd w:id="58"/>
            <w:bookmarkEnd w:id="59"/>
            <w:bookmarkEnd w:id="60"/>
          </w:p>
        </w:tc>
      </w:tr>
      <w:tr w:rsidR="00187807" w:rsidTr="00CA265B">
        <w:trPr>
          <w:trHeight w:val="1900"/>
        </w:trPr>
        <w:tc>
          <w:tcPr>
            <w:tcW w:w="2360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1" w:name="_Toc56097576"/>
            <w:bookmarkStart w:id="62" w:name="_Toc56097671"/>
            <w:bookmarkStart w:id="63" w:name="_Toc56115737"/>
            <w:bookmarkStart w:id="64" w:name="_Toc56444206"/>
            <w:bookmarkStart w:id="65" w:name="_Toc57812753"/>
            <w:bookmarkStart w:id="66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7" w:name="_Toc56097577"/>
            <w:bookmarkStart w:id="68" w:name="_Toc56097672"/>
            <w:bookmarkStart w:id="69" w:name="_Toc56115738"/>
            <w:bookmarkStart w:id="70" w:name="_Toc56444207"/>
            <w:bookmarkStart w:id="71" w:name="_Toc57812754"/>
            <w:bookmarkStart w:id="72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2559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73" w:name="_Toc56097578"/>
            <w:bookmarkStart w:id="74" w:name="_Toc56097673"/>
            <w:bookmarkStart w:id="75" w:name="_Toc56115739"/>
            <w:bookmarkStart w:id="76" w:name="_Toc56444208"/>
            <w:bookmarkStart w:id="77" w:name="_Toc57812755"/>
            <w:bookmarkStart w:id="78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>versione del problemStatemant</w:t>
            </w:r>
            <w:bookmarkEnd w:id="73"/>
            <w:bookmarkEnd w:id="74"/>
            <w:bookmarkEnd w:id="75"/>
            <w:bookmarkEnd w:id="76"/>
            <w:bookmarkEnd w:id="77"/>
            <w:bookmarkEnd w:id="78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79" w:name="_Toc56097579"/>
            <w:bookmarkStart w:id="80" w:name="_Toc56097674"/>
            <w:bookmarkStart w:id="81" w:name="_Toc56115740"/>
            <w:bookmarkStart w:id="82" w:name="_Toc56444209"/>
            <w:bookmarkStart w:id="83" w:name="_Toc57812756"/>
            <w:bookmarkStart w:id="84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79"/>
            <w:bookmarkEnd w:id="80"/>
            <w:bookmarkEnd w:id="81"/>
            <w:bookmarkEnd w:id="82"/>
            <w:bookmarkEnd w:id="83"/>
            <w:bookmarkEnd w:id="84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5" w:name="_Toc56097580"/>
            <w:bookmarkStart w:id="86" w:name="_Toc56097675"/>
            <w:bookmarkStart w:id="87" w:name="_Toc56115741"/>
            <w:bookmarkStart w:id="88" w:name="_Toc56444210"/>
            <w:bookmarkStart w:id="89" w:name="_Toc57812757"/>
            <w:bookmarkStart w:id="90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85"/>
            <w:bookmarkEnd w:id="86"/>
            <w:bookmarkEnd w:id="87"/>
            <w:bookmarkEnd w:id="88"/>
            <w:bookmarkEnd w:id="89"/>
            <w:bookmarkEnd w:id="90"/>
          </w:p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1" w:name="_Toc56097581"/>
            <w:bookmarkStart w:id="92" w:name="_Toc56097676"/>
            <w:bookmarkStart w:id="93" w:name="_Toc56115742"/>
            <w:bookmarkStart w:id="94" w:name="_Toc56444211"/>
            <w:bookmarkStart w:id="95" w:name="_Toc57812758"/>
            <w:bookmarkStart w:id="96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1"/>
            <w:bookmarkEnd w:id="92"/>
            <w:bookmarkEnd w:id="93"/>
            <w:bookmarkEnd w:id="94"/>
            <w:bookmarkEnd w:id="95"/>
            <w:bookmarkEnd w:id="96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97" w:name="_Toc56097582"/>
            <w:bookmarkStart w:id="98" w:name="_Toc56097677"/>
            <w:bookmarkStart w:id="99" w:name="_Toc56115743"/>
            <w:bookmarkStart w:id="100" w:name="_Toc56444212"/>
            <w:bookmarkStart w:id="101" w:name="_Toc57812759"/>
            <w:bookmarkStart w:id="102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97"/>
            <w:bookmarkEnd w:id="98"/>
            <w:bookmarkEnd w:id="99"/>
            <w:bookmarkEnd w:id="100"/>
            <w:bookmarkEnd w:id="101"/>
            <w:bookmarkEnd w:id="102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3" w:name="_Toc56097583"/>
            <w:bookmarkStart w:id="104" w:name="_Toc56097678"/>
            <w:bookmarkStart w:id="105" w:name="_Toc56115744"/>
            <w:bookmarkStart w:id="106" w:name="_Toc56444213"/>
            <w:bookmarkStart w:id="107" w:name="_Toc57812760"/>
            <w:bookmarkStart w:id="108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03"/>
            <w:bookmarkEnd w:id="104"/>
            <w:bookmarkEnd w:id="105"/>
            <w:bookmarkEnd w:id="106"/>
            <w:bookmarkEnd w:id="107"/>
            <w:bookmarkEnd w:id="108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9" w:name="_Toc56097584"/>
            <w:bookmarkStart w:id="110" w:name="_Toc56097679"/>
            <w:bookmarkStart w:id="111" w:name="_Toc56115745"/>
            <w:bookmarkStart w:id="112" w:name="_Toc56444214"/>
            <w:bookmarkStart w:id="113" w:name="_Toc57812761"/>
            <w:bookmarkStart w:id="114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09"/>
            <w:bookmarkEnd w:id="110"/>
            <w:bookmarkEnd w:id="111"/>
            <w:bookmarkEnd w:id="112"/>
            <w:bookmarkEnd w:id="113"/>
            <w:bookmarkEnd w:id="114"/>
          </w:p>
        </w:tc>
        <w:tc>
          <w:tcPr>
            <w:tcW w:w="3054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5" w:name="_Toc56097585"/>
            <w:bookmarkStart w:id="116" w:name="_Toc56097680"/>
            <w:bookmarkStart w:id="117" w:name="_Toc56115746"/>
            <w:bookmarkStart w:id="118" w:name="_Toc56444215"/>
            <w:bookmarkStart w:id="119" w:name="_Toc57812762"/>
            <w:bookmarkStart w:id="120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15"/>
            <w:bookmarkEnd w:id="116"/>
            <w:bookmarkEnd w:id="117"/>
            <w:bookmarkEnd w:id="118"/>
            <w:bookmarkEnd w:id="119"/>
            <w:bookmarkEnd w:id="120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21" w:name="_Toc56097586"/>
            <w:bookmarkStart w:id="122" w:name="_Toc56097681"/>
            <w:bookmarkStart w:id="123" w:name="_Toc56115747"/>
            <w:bookmarkStart w:id="124" w:name="_Toc56444216"/>
            <w:bookmarkStart w:id="125" w:name="_Toc57812763"/>
            <w:bookmarkStart w:id="126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27" w:name="_Toc56097587"/>
            <w:bookmarkStart w:id="128" w:name="_Toc56097682"/>
            <w:bookmarkStart w:id="129" w:name="_Toc56115748"/>
            <w:bookmarkStart w:id="130" w:name="_Toc56444217"/>
            <w:bookmarkStart w:id="131" w:name="_Toc57812764"/>
            <w:bookmarkStart w:id="132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33" w:name="_Toc56097588"/>
            <w:bookmarkStart w:id="134" w:name="_Toc56097683"/>
            <w:bookmarkStart w:id="135" w:name="_Toc56115749"/>
            <w:bookmarkStart w:id="136" w:name="_Toc56444218"/>
            <w:bookmarkStart w:id="137" w:name="_Toc57812765"/>
            <w:bookmarkStart w:id="138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39" w:name="_Toc56097589"/>
            <w:bookmarkStart w:id="140" w:name="_Toc56097684"/>
            <w:bookmarkStart w:id="141" w:name="_Toc56115750"/>
            <w:bookmarkStart w:id="142" w:name="_Toc56444219"/>
            <w:bookmarkStart w:id="143" w:name="_Toc57812766"/>
            <w:bookmarkStart w:id="144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39"/>
            <w:bookmarkEnd w:id="140"/>
            <w:bookmarkEnd w:id="141"/>
            <w:bookmarkEnd w:id="142"/>
            <w:bookmarkEnd w:id="143"/>
            <w:bookmarkEnd w:id="144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45" w:name="_Toc56097590"/>
            <w:bookmarkStart w:id="146" w:name="_Toc56097685"/>
            <w:bookmarkStart w:id="147" w:name="_Toc56115751"/>
            <w:bookmarkStart w:id="148" w:name="_Toc56444220"/>
            <w:bookmarkStart w:id="149" w:name="_Toc57812767"/>
            <w:bookmarkStart w:id="150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25/10/2020</w:t>
            </w:r>
            <w:bookmarkEnd w:id="145"/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1" w:name="_Toc56097591"/>
            <w:bookmarkStart w:id="152" w:name="_Toc56097686"/>
            <w:bookmarkStart w:id="153" w:name="_Toc56115752"/>
            <w:bookmarkStart w:id="154" w:name="_Toc56444221"/>
            <w:bookmarkStart w:id="155" w:name="_Toc57812768"/>
            <w:bookmarkStart w:id="156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51"/>
            <w:bookmarkEnd w:id="152"/>
            <w:bookmarkEnd w:id="153"/>
            <w:bookmarkEnd w:id="154"/>
            <w:bookmarkEnd w:id="155"/>
            <w:bookmarkEnd w:id="156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7" w:name="_Toc56097592"/>
            <w:bookmarkStart w:id="158" w:name="_Toc56097687"/>
            <w:bookmarkStart w:id="159" w:name="_Toc56115753"/>
            <w:bookmarkStart w:id="160" w:name="_Toc56444222"/>
            <w:bookmarkStart w:id="161" w:name="_Toc57812769"/>
            <w:bookmarkStart w:id="162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57"/>
            <w:bookmarkEnd w:id="158"/>
            <w:bookmarkEnd w:id="159"/>
            <w:bookmarkEnd w:id="160"/>
            <w:bookmarkEnd w:id="161"/>
            <w:bookmarkEnd w:id="16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3" w:name="_Toc56097593"/>
            <w:bookmarkStart w:id="164" w:name="_Toc56097688"/>
            <w:bookmarkStart w:id="165" w:name="_Toc56115754"/>
            <w:bookmarkStart w:id="166" w:name="_Toc56444223"/>
            <w:bookmarkStart w:id="167" w:name="_Toc57812770"/>
            <w:bookmarkStart w:id="168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63"/>
            <w:bookmarkEnd w:id="164"/>
            <w:bookmarkEnd w:id="165"/>
            <w:bookmarkEnd w:id="166"/>
            <w:bookmarkEnd w:id="167"/>
            <w:bookmarkEnd w:id="168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9" w:name="_Toc56097594"/>
            <w:bookmarkStart w:id="170" w:name="_Toc56097689"/>
            <w:bookmarkStart w:id="171" w:name="_Toc56115755"/>
            <w:bookmarkStart w:id="172" w:name="_Toc56444224"/>
            <w:bookmarkStart w:id="173" w:name="_Toc57812771"/>
            <w:bookmarkStart w:id="174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69"/>
            <w:bookmarkEnd w:id="170"/>
            <w:bookmarkEnd w:id="171"/>
            <w:bookmarkEnd w:id="172"/>
            <w:bookmarkEnd w:id="173"/>
            <w:bookmarkEnd w:id="174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5" w:name="_Toc56097595"/>
            <w:bookmarkStart w:id="176" w:name="_Toc56097690"/>
            <w:bookmarkStart w:id="177" w:name="_Toc56115756"/>
            <w:bookmarkStart w:id="178" w:name="_Toc56444225"/>
            <w:bookmarkStart w:id="179" w:name="_Toc57812772"/>
            <w:bookmarkStart w:id="180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75"/>
            <w:bookmarkEnd w:id="176"/>
            <w:bookmarkEnd w:id="177"/>
            <w:bookmarkEnd w:id="178"/>
            <w:bookmarkEnd w:id="179"/>
            <w:bookmarkEnd w:id="180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1" w:name="_Toc56097596"/>
            <w:bookmarkStart w:id="182" w:name="_Toc56097691"/>
            <w:bookmarkStart w:id="183" w:name="_Toc56115757"/>
            <w:bookmarkStart w:id="184" w:name="_Toc56444226"/>
            <w:bookmarkStart w:id="185" w:name="_Toc57812773"/>
            <w:bookmarkStart w:id="186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81"/>
            <w:bookmarkEnd w:id="182"/>
            <w:bookmarkEnd w:id="183"/>
            <w:bookmarkEnd w:id="184"/>
            <w:bookmarkEnd w:id="185"/>
            <w:bookmarkEnd w:id="186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87" w:name="_Toc56097597"/>
            <w:bookmarkStart w:id="188" w:name="_Toc56097692"/>
            <w:bookmarkStart w:id="189" w:name="_Toc56115758"/>
            <w:bookmarkStart w:id="190" w:name="_Toc56444227"/>
            <w:bookmarkStart w:id="191" w:name="_Toc57812774"/>
            <w:bookmarkStart w:id="192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87"/>
            <w:bookmarkEnd w:id="188"/>
            <w:bookmarkEnd w:id="189"/>
            <w:bookmarkEnd w:id="190"/>
            <w:bookmarkEnd w:id="191"/>
            <w:bookmarkEnd w:id="192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3" w:name="_Toc56097598"/>
            <w:bookmarkStart w:id="194" w:name="_Toc56097693"/>
            <w:bookmarkStart w:id="195" w:name="_Toc56115759"/>
            <w:bookmarkStart w:id="196" w:name="_Toc56444228"/>
            <w:bookmarkStart w:id="197" w:name="_Toc57812775"/>
            <w:bookmarkStart w:id="198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93"/>
            <w:bookmarkEnd w:id="194"/>
            <w:bookmarkEnd w:id="195"/>
            <w:bookmarkEnd w:id="196"/>
            <w:bookmarkEnd w:id="197"/>
            <w:bookmarkEnd w:id="198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99" w:name="_Toc56097599"/>
            <w:bookmarkStart w:id="200" w:name="_Toc56097694"/>
            <w:bookmarkStart w:id="201" w:name="_Toc56115760"/>
            <w:bookmarkStart w:id="202" w:name="_Toc56444229"/>
            <w:bookmarkStart w:id="203" w:name="_Toc57812776"/>
            <w:bookmarkStart w:id="204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99"/>
            <w:bookmarkEnd w:id="200"/>
            <w:bookmarkEnd w:id="201"/>
            <w:bookmarkEnd w:id="202"/>
            <w:bookmarkEnd w:id="203"/>
            <w:bookmarkEnd w:id="204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05" w:name="_Toc56097600"/>
            <w:bookmarkStart w:id="206" w:name="_Toc56097695"/>
            <w:bookmarkStart w:id="207" w:name="_Toc56115761"/>
            <w:bookmarkStart w:id="208" w:name="_Toc56444230"/>
            <w:bookmarkStart w:id="209" w:name="_Toc57812777"/>
            <w:bookmarkStart w:id="210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05"/>
            <w:bookmarkEnd w:id="206"/>
            <w:bookmarkEnd w:id="207"/>
            <w:bookmarkEnd w:id="208"/>
            <w:bookmarkEnd w:id="209"/>
            <w:bookmarkEnd w:id="21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11" w:name="_Toc56097601"/>
            <w:bookmarkStart w:id="212" w:name="_Toc56097696"/>
            <w:bookmarkStart w:id="213" w:name="_Toc56115762"/>
            <w:bookmarkStart w:id="214" w:name="_Toc56444231"/>
            <w:bookmarkStart w:id="215" w:name="_Toc57812778"/>
            <w:bookmarkStart w:id="216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11"/>
            <w:bookmarkEnd w:id="212"/>
            <w:bookmarkEnd w:id="213"/>
            <w:bookmarkEnd w:id="214"/>
            <w:bookmarkEnd w:id="215"/>
            <w:bookmarkEnd w:id="216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17" w:name="_Toc56097602"/>
            <w:bookmarkStart w:id="218" w:name="_Toc56097697"/>
            <w:bookmarkStart w:id="219" w:name="_Toc56115763"/>
            <w:bookmarkStart w:id="220" w:name="_Toc56444232"/>
            <w:bookmarkStart w:id="221" w:name="_Toc57812779"/>
            <w:bookmarkStart w:id="222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17"/>
            <w:bookmarkEnd w:id="218"/>
            <w:bookmarkEnd w:id="219"/>
            <w:bookmarkEnd w:id="220"/>
            <w:bookmarkEnd w:id="221"/>
            <w:bookmarkEnd w:id="22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3" w:name="_Toc56097603"/>
            <w:bookmarkStart w:id="224" w:name="_Toc56097698"/>
            <w:bookmarkStart w:id="225" w:name="_Toc56115764"/>
            <w:bookmarkStart w:id="226" w:name="_Toc56444233"/>
            <w:bookmarkStart w:id="227" w:name="_Toc57812780"/>
            <w:bookmarkStart w:id="228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23"/>
            <w:bookmarkEnd w:id="224"/>
            <w:bookmarkEnd w:id="225"/>
            <w:bookmarkEnd w:id="226"/>
            <w:bookmarkEnd w:id="227"/>
            <w:bookmarkEnd w:id="228"/>
          </w:p>
        </w:tc>
      </w:tr>
    </w:tbl>
    <w:p w:rsidR="002B6E18" w:rsidRDefault="002B6E18"/>
    <w:p w:rsidR="00187807" w:rsidRDefault="00187807"/>
    <w:p w:rsidR="004E61D9" w:rsidRDefault="004E61D9" w:rsidP="004E61D9">
      <w:pPr>
        <w:pStyle w:val="Titolo1"/>
        <w:rPr>
          <w:i/>
          <w:sz w:val="40"/>
          <w:szCs w:val="40"/>
        </w:rPr>
      </w:pPr>
    </w:p>
    <w:p w:rsidR="004E61D9" w:rsidRDefault="004E61D9" w:rsidP="004E61D9">
      <w:pPr>
        <w:pStyle w:val="Titolo1"/>
        <w:rPr>
          <w:i/>
          <w:sz w:val="40"/>
          <w:szCs w:val="40"/>
        </w:rPr>
      </w:pPr>
    </w:p>
    <w:p w:rsidR="004E61D9" w:rsidRDefault="004E61D9" w:rsidP="004E61D9">
      <w:pPr>
        <w:pStyle w:val="Titolo1"/>
        <w:rPr>
          <w:i/>
          <w:sz w:val="40"/>
          <w:szCs w:val="40"/>
        </w:rPr>
      </w:pPr>
    </w:p>
    <w:p w:rsidR="004E61D9" w:rsidRDefault="004E61D9" w:rsidP="004E61D9">
      <w:pPr>
        <w:pStyle w:val="Titolo1"/>
        <w:rPr>
          <w:i/>
          <w:sz w:val="40"/>
          <w:szCs w:val="40"/>
        </w:rPr>
      </w:pPr>
    </w:p>
    <w:p w:rsidR="00187807" w:rsidRPr="004E61D9" w:rsidRDefault="00187807" w:rsidP="004E61D9">
      <w:pPr>
        <w:pStyle w:val="Titolo1"/>
        <w:rPr>
          <w:sz w:val="40"/>
          <w:szCs w:val="40"/>
        </w:rPr>
      </w:pPr>
      <w:r w:rsidRPr="004E61D9">
        <w:rPr>
          <w:sz w:val="40"/>
          <w:szCs w:val="40"/>
        </w:rPr>
        <w:lastRenderedPageBreak/>
        <w:t>Design Goals</w:t>
      </w:r>
    </w:p>
    <w:p w:rsidR="00187807" w:rsidRDefault="00187807" w:rsidP="00187807">
      <w:pPr>
        <w:pStyle w:val="Corpotesto"/>
        <w:spacing w:before="1"/>
        <w:rPr>
          <w:b/>
          <w:sz w:val="25"/>
        </w:rPr>
      </w:pPr>
    </w:p>
    <w:tbl>
      <w:tblPr>
        <w:tblStyle w:val="TableNormal"/>
        <w:tblW w:w="10503" w:type="dxa"/>
        <w:tblCellSpacing w:w="6" w:type="dxa"/>
        <w:tblInd w:w="759" w:type="dxa"/>
        <w:tblLayout w:type="fixed"/>
        <w:tblLook w:val="01E0" w:firstRow="1" w:lastRow="1" w:firstColumn="1" w:lastColumn="1" w:noHBand="0" w:noVBand="0"/>
      </w:tblPr>
      <w:tblGrid>
        <w:gridCol w:w="1289"/>
        <w:gridCol w:w="2102"/>
        <w:gridCol w:w="2240"/>
        <w:gridCol w:w="3548"/>
        <w:gridCol w:w="1324"/>
      </w:tblGrid>
      <w:tr w:rsidR="00DB22BC" w:rsidTr="00DB22BC">
        <w:trPr>
          <w:trHeight w:val="416"/>
          <w:tblCellSpacing w:w="6" w:type="dxa"/>
        </w:trPr>
        <w:tc>
          <w:tcPr>
            <w:tcW w:w="1270" w:type="dxa"/>
            <w:tcBorders>
              <w:bottom w:val="nil"/>
              <w:right w:val="nil"/>
            </w:tcBorders>
            <w:shd w:val="clear" w:color="auto" w:fill="2E5395"/>
          </w:tcPr>
          <w:p w:rsidR="00187807" w:rsidRDefault="00187807" w:rsidP="00CA265B">
            <w:pPr>
              <w:pStyle w:val="TableParagraph"/>
              <w:spacing w:before="241"/>
              <w:ind w:left="206" w:right="19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</w:t>
            </w:r>
          </w:p>
        </w:tc>
        <w:tc>
          <w:tcPr>
            <w:tcW w:w="2090" w:type="dxa"/>
            <w:tcBorders>
              <w:left w:val="nil"/>
              <w:bottom w:val="nil"/>
            </w:tcBorders>
            <w:shd w:val="clear" w:color="auto" w:fill="2E5395"/>
          </w:tcPr>
          <w:p w:rsidR="00187807" w:rsidRDefault="00187807" w:rsidP="00CA265B">
            <w:pPr>
              <w:pStyle w:val="TableParagraph"/>
              <w:spacing w:before="241"/>
              <w:ind w:left="356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Categoria</w:t>
            </w:r>
          </w:p>
        </w:tc>
        <w:tc>
          <w:tcPr>
            <w:tcW w:w="2228" w:type="dxa"/>
            <w:tcBorders>
              <w:bottom w:val="nil"/>
            </w:tcBorders>
            <w:shd w:val="clear" w:color="auto" w:fill="2E5395"/>
          </w:tcPr>
          <w:p w:rsidR="00187807" w:rsidRDefault="00187807" w:rsidP="00CA265B">
            <w:pPr>
              <w:pStyle w:val="TableParagraph"/>
              <w:spacing w:before="241"/>
              <w:ind w:left="87" w:right="8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Nome</w:t>
            </w:r>
          </w:p>
        </w:tc>
        <w:tc>
          <w:tcPr>
            <w:tcW w:w="3535" w:type="dxa"/>
            <w:tcBorders>
              <w:bottom w:val="nil"/>
            </w:tcBorders>
            <w:shd w:val="clear" w:color="auto" w:fill="2E5395"/>
          </w:tcPr>
          <w:p w:rsidR="00187807" w:rsidRDefault="00187807" w:rsidP="00CA265B">
            <w:pPr>
              <w:pStyle w:val="TableParagraph"/>
              <w:spacing w:before="241"/>
              <w:ind w:left="93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Descrizione</w:t>
            </w:r>
          </w:p>
        </w:tc>
        <w:tc>
          <w:tcPr>
            <w:tcW w:w="1306" w:type="dxa"/>
            <w:tcBorders>
              <w:bottom w:val="nil"/>
            </w:tcBorders>
            <w:shd w:val="clear" w:color="auto" w:fill="2E5395"/>
          </w:tcPr>
          <w:p w:rsidR="00187807" w:rsidRDefault="00187807" w:rsidP="00CA265B">
            <w:pPr>
              <w:pStyle w:val="TableParagraph"/>
              <w:spacing w:before="241"/>
              <w:ind w:left="180" w:right="18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Priorità</w:t>
            </w:r>
          </w:p>
        </w:tc>
      </w:tr>
      <w:tr w:rsidR="007C5F7C" w:rsidTr="00DB22BC">
        <w:trPr>
          <w:trHeight w:val="848"/>
          <w:tblCellSpacing w:w="6" w:type="dxa"/>
        </w:trPr>
        <w:tc>
          <w:tcPr>
            <w:tcW w:w="1270" w:type="dxa"/>
            <w:tcBorders>
              <w:bottom w:val="nil"/>
              <w:right w:val="nil"/>
            </w:tcBorders>
            <w:shd w:val="clear" w:color="auto" w:fill="D9E1F3"/>
          </w:tcPr>
          <w:p w:rsidR="007C5F7C" w:rsidRDefault="007C5F7C" w:rsidP="007C5F7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7C5F7C" w:rsidRDefault="007C5F7C" w:rsidP="007C5F7C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7C5F7C" w:rsidRDefault="007C5F7C" w:rsidP="007C5F7C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090" w:type="dxa"/>
            <w:tcBorders>
              <w:left w:val="nil"/>
              <w:bottom w:val="nil"/>
            </w:tcBorders>
            <w:shd w:val="clear" w:color="auto" w:fill="D9E1F3"/>
          </w:tcPr>
          <w:p w:rsidR="007C5F7C" w:rsidRDefault="007C5F7C" w:rsidP="007C5F7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7C5F7C" w:rsidRDefault="007C5F7C" w:rsidP="007C5F7C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</w:t>
            </w:r>
            <w:r>
              <w:t>:</w:t>
            </w:r>
          </w:p>
        </w:tc>
        <w:tc>
          <w:tcPr>
            <w:tcW w:w="2228" w:type="dxa"/>
            <w:tcBorders>
              <w:bottom w:val="nil"/>
            </w:tcBorders>
            <w:shd w:val="clear" w:color="auto" w:fill="D9E1F3"/>
          </w:tcPr>
          <w:p w:rsidR="007C5F7C" w:rsidRDefault="007C5F7C" w:rsidP="007C5F7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7C5F7C" w:rsidRDefault="007C5F7C" w:rsidP="007C5F7C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7C5F7C" w:rsidRDefault="007C5F7C" w:rsidP="007C5F7C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535" w:type="dxa"/>
            <w:tcBorders>
              <w:bottom w:val="nil"/>
            </w:tcBorders>
            <w:shd w:val="clear" w:color="auto" w:fill="D9E1F3"/>
          </w:tcPr>
          <w:p w:rsidR="007C5F7C" w:rsidRDefault="007C5F7C" w:rsidP="007C5F7C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7C5F7C" w:rsidRDefault="007C5F7C" w:rsidP="008E0462">
            <w:pPr>
              <w:pStyle w:val="TableParagraph"/>
              <w:ind w:left="40" w:right="40"/>
            </w:pPr>
            <w:r>
              <w:t>Il Sistema dovrà avere un’interfaccia funzionale e di facile comprensione.</w:t>
            </w:r>
            <w:r w:rsidR="008E0462">
              <w:t xml:space="preserve"> L’interfaccia dovrà adattarsi ad ogni device di ogni utente , includendo widget di facile utilizzo.</w:t>
            </w:r>
          </w:p>
        </w:tc>
        <w:tc>
          <w:tcPr>
            <w:tcW w:w="1306" w:type="dxa"/>
            <w:tcBorders>
              <w:bottom w:val="nil"/>
            </w:tcBorders>
            <w:shd w:val="clear" w:color="auto" w:fill="D9E1F3"/>
          </w:tcPr>
          <w:p w:rsidR="007C5F7C" w:rsidRDefault="007C5F7C" w:rsidP="007C5F7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7C5F7C" w:rsidRDefault="007C5F7C" w:rsidP="007C5F7C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7C5F7C" w:rsidRDefault="007C5F7C" w:rsidP="007C5F7C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DB22BC" w:rsidTr="00DB22BC">
        <w:trPr>
          <w:trHeight w:val="848"/>
          <w:tblCellSpacing w:w="6" w:type="dxa"/>
        </w:trPr>
        <w:tc>
          <w:tcPr>
            <w:tcW w:w="1270" w:type="dxa"/>
            <w:tcBorders>
              <w:bottom w:val="nil"/>
              <w:right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187807" w:rsidRDefault="00187807" w:rsidP="00CA265B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090" w:type="dxa"/>
            <w:tcBorders>
              <w:left w:val="nil"/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2228" w:type="dxa"/>
            <w:tcBorders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187807" w:rsidRDefault="00187807" w:rsidP="00CA265B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535" w:type="dxa"/>
            <w:tcBorders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187807" w:rsidRDefault="00187807" w:rsidP="004E61D9">
            <w:pPr>
              <w:pStyle w:val="TableParagraph"/>
              <w:ind w:left="40" w:right="40"/>
            </w:pPr>
            <w:r>
              <w:t>Il Sistema garantirà l’atten</w:t>
            </w:r>
            <w:r w:rsidR="004E61D9">
              <w:t>dibilità, intesa come correttezza e affidabilità dei dati</w:t>
            </w:r>
            <w:r>
              <w:t>.</w:t>
            </w:r>
          </w:p>
        </w:tc>
        <w:tc>
          <w:tcPr>
            <w:tcW w:w="1306" w:type="dxa"/>
            <w:tcBorders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187807" w:rsidRDefault="00187807" w:rsidP="00CA265B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DB22BC" w:rsidTr="00DB22BC">
        <w:trPr>
          <w:trHeight w:val="702"/>
          <w:tblCellSpacing w:w="6" w:type="dxa"/>
        </w:trPr>
        <w:tc>
          <w:tcPr>
            <w:tcW w:w="1270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:rsidR="00187807" w:rsidRDefault="00187807" w:rsidP="00CA265B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2228" w:type="dxa"/>
            <w:tcBorders>
              <w:top w:val="nil"/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535" w:type="dxa"/>
            <w:tcBorders>
              <w:top w:val="nil"/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187807" w:rsidRDefault="00187807" w:rsidP="00CA265B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DB22BC" w:rsidTr="00DB22BC">
        <w:trPr>
          <w:trHeight w:val="1340"/>
          <w:tblCellSpacing w:w="6" w:type="dxa"/>
        </w:trPr>
        <w:tc>
          <w:tcPr>
            <w:tcW w:w="1270" w:type="dxa"/>
            <w:tcBorders>
              <w:top w:val="nil"/>
              <w:right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090" w:type="dxa"/>
            <w:tcBorders>
              <w:top w:val="nil"/>
              <w:left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:rsidR="00187807" w:rsidRDefault="00187807" w:rsidP="00CA265B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2228" w:type="dxa"/>
            <w:tcBorders>
              <w:top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535" w:type="dxa"/>
            <w:tcBorders>
              <w:top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:rsidR="00187807" w:rsidRDefault="004E61D9" w:rsidP="00CA265B">
            <w:pPr>
              <w:pStyle w:val="TableParagraph"/>
              <w:ind w:left="83" w:right="81" w:hanging="2"/>
            </w:pPr>
            <w:r>
              <w:t>Ogni Utente è dotato di nickname</w:t>
            </w:r>
            <w:r w:rsidR="00187807">
              <w:t xml:space="preserve"> e password con cui poter effettuare l’accesso al Sistema e utilizzare solo le funzionalità associate alla propria categoria.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DB22BC" w:rsidTr="00DB22BC">
        <w:trPr>
          <w:trHeight w:val="550"/>
          <w:tblCellSpacing w:w="6" w:type="dxa"/>
        </w:trPr>
        <w:tc>
          <w:tcPr>
            <w:tcW w:w="1270" w:type="dxa"/>
            <w:tcBorders>
              <w:bottom w:val="nil"/>
              <w:right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187807" w:rsidRDefault="00187807" w:rsidP="00CA265B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090" w:type="dxa"/>
            <w:tcBorders>
              <w:left w:val="nil"/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187807" w:rsidRDefault="00187807" w:rsidP="00CA265B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2228" w:type="dxa"/>
            <w:tcBorders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187807" w:rsidRDefault="00187807" w:rsidP="00CA265B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535" w:type="dxa"/>
            <w:tcBorders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187807" w:rsidRDefault="007C5F7C" w:rsidP="00CA265B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</w:t>
            </w:r>
            <w:r w:rsidR="00187807">
              <w:t>.</w:t>
            </w:r>
          </w:p>
        </w:tc>
        <w:tc>
          <w:tcPr>
            <w:tcW w:w="1306" w:type="dxa"/>
            <w:tcBorders>
              <w:bottom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187807" w:rsidRDefault="00187807" w:rsidP="00CA265B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DB22BC" w:rsidTr="00DB22BC">
        <w:trPr>
          <w:trHeight w:val="1148"/>
          <w:tblCellSpacing w:w="6" w:type="dxa"/>
        </w:trPr>
        <w:tc>
          <w:tcPr>
            <w:tcW w:w="1270" w:type="dxa"/>
            <w:tcBorders>
              <w:top w:val="nil"/>
              <w:bottom w:val="nil"/>
              <w:right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187807" w:rsidRDefault="00187807" w:rsidP="00CA265B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2228" w:type="dxa"/>
            <w:tcBorders>
              <w:top w:val="nil"/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187807" w:rsidRDefault="00187807" w:rsidP="00CA265B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535" w:type="dxa"/>
            <w:tcBorders>
              <w:top w:val="nil"/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187807" w:rsidRDefault="00187807" w:rsidP="008E0462">
            <w:pPr>
              <w:pStyle w:val="TableParagraph"/>
              <w:ind w:left="25" w:right="26" w:hanging="1"/>
            </w:pPr>
            <w:r>
              <w:t xml:space="preserve">Il prodotto Software deve consentire una </w:t>
            </w:r>
            <w:r w:rsidR="008E0462">
              <w:t>partita con tempi din attesa brevi</w:t>
            </w:r>
            <w:r>
              <w:t xml:space="preserve"> ai vari Utenti, quindi,</w:t>
            </w:r>
            <w:r w:rsidR="008E0462">
              <w:t xml:space="preserve"> le domande saranno caricate sul client all’inizio di ogni partia, per ottimizzare le prestazioni</w:t>
            </w:r>
            <w:r>
              <w:t>.</w:t>
            </w:r>
          </w:p>
        </w:tc>
        <w:tc>
          <w:tcPr>
            <w:tcW w:w="1306" w:type="dxa"/>
            <w:tcBorders>
              <w:top w:val="nil"/>
              <w:bottom w:val="nil"/>
            </w:tcBorders>
            <w:shd w:val="clear" w:color="auto" w:fill="D9E1F3"/>
          </w:tcPr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187807" w:rsidRDefault="00187807" w:rsidP="00CA265B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187807" w:rsidRDefault="00187807" w:rsidP="00CA265B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DB22BC" w:rsidTr="00DB22BC">
        <w:trPr>
          <w:trHeight w:val="568"/>
          <w:tblCellSpacing w:w="6" w:type="dxa"/>
        </w:trPr>
        <w:tc>
          <w:tcPr>
            <w:tcW w:w="1270" w:type="dxa"/>
            <w:tcBorders>
              <w:top w:val="nil"/>
              <w:right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187807" w:rsidRDefault="00187807" w:rsidP="00CA265B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090" w:type="dxa"/>
            <w:tcBorders>
              <w:top w:val="nil"/>
              <w:left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:rsidR="00187807" w:rsidRDefault="00187807" w:rsidP="00CA265B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2228" w:type="dxa"/>
            <w:tcBorders>
              <w:top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187807" w:rsidRDefault="00187807" w:rsidP="00CA265B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535" w:type="dxa"/>
            <w:tcBorders>
              <w:top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187807" w:rsidRDefault="00DB22BC" w:rsidP="00C305B3">
            <w:pPr>
              <w:pStyle w:val="TableParagraph"/>
              <w:spacing w:line="249" w:lineRule="exact"/>
              <w:ind w:left="333"/>
              <w:jc w:val="left"/>
            </w:pPr>
            <w:r>
              <w:t xml:space="preserve">Il Sistema memorizzerà uno storico delle risposte nel </w:t>
            </w:r>
            <w:r w:rsidR="00C305B3">
              <w:t xml:space="preserve">client </w:t>
            </w:r>
            <w:r w:rsidR="00C305B3">
              <w:lastRenderedPageBreak/>
              <w:t>d</w:t>
            </w:r>
            <w:r>
              <w:t>i ogni utente. Le domande di ogni partita vengono scaricate dal DataBase e cancellate nel momento in cui termina la partita.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B4C5E7"/>
          </w:tcPr>
          <w:p w:rsidR="00187807" w:rsidRDefault="00187807" w:rsidP="00CA265B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187807" w:rsidRDefault="00187807" w:rsidP="00CA265B">
            <w:pPr>
              <w:pStyle w:val="TableParagraph"/>
              <w:ind w:left="180" w:right="183"/>
            </w:pPr>
            <w:r>
              <w:t>Bassa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54"/>
        <w:tblW w:w="10751" w:type="dxa"/>
        <w:tblCellSpacing w:w="4" w:type="dxa"/>
        <w:tblLayout w:type="fixed"/>
        <w:tblLook w:val="01E0" w:firstRow="1" w:lastRow="1" w:firstColumn="1" w:lastColumn="1" w:noHBand="0" w:noVBand="0"/>
      </w:tblPr>
      <w:tblGrid>
        <w:gridCol w:w="1314"/>
        <w:gridCol w:w="2153"/>
        <w:gridCol w:w="2295"/>
        <w:gridCol w:w="3635"/>
        <w:gridCol w:w="1354"/>
      </w:tblGrid>
      <w:tr w:rsidR="00DB22BC" w:rsidTr="00DB22BC">
        <w:trPr>
          <w:trHeight w:val="773"/>
          <w:tblCellSpacing w:w="4" w:type="dxa"/>
        </w:trPr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145" w:type="dxa"/>
            <w:tcBorders>
              <w:top w:val="nil"/>
              <w:left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287" w:type="dxa"/>
            <w:tcBorders>
              <w:top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3627" w:type="dxa"/>
            <w:tcBorders>
              <w:top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ind w:left="842" w:right="38" w:hanging="800"/>
              <w:jc w:val="left"/>
            </w:pPr>
          </w:p>
        </w:tc>
        <w:tc>
          <w:tcPr>
            <w:tcW w:w="1342" w:type="dxa"/>
            <w:tcBorders>
              <w:top w:val="nil"/>
              <w:right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DB22BC" w:rsidTr="00DB22BC">
        <w:trPr>
          <w:trHeight w:val="1014"/>
          <w:tblCellSpacing w:w="4" w:type="dxa"/>
        </w:trPr>
        <w:tc>
          <w:tcPr>
            <w:tcW w:w="1302" w:type="dxa"/>
            <w:tcBorders>
              <w:left w:val="nil"/>
              <w:right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DB22BC" w:rsidRDefault="00E04DA8" w:rsidP="00DB22BC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45" w:type="dxa"/>
            <w:tcBorders>
              <w:left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DB22BC" w:rsidRDefault="00DB22BC" w:rsidP="00DB22BC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2287" w:type="dxa"/>
            <w:shd w:val="clear" w:color="auto" w:fill="D9E1F3"/>
          </w:tcPr>
          <w:p w:rsidR="00DB22BC" w:rsidRDefault="00DB22BC" w:rsidP="00DB22BC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DB22BC" w:rsidRDefault="00DB22BC" w:rsidP="00DB22BC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627" w:type="dxa"/>
            <w:shd w:val="clear" w:color="auto" w:fill="D9E1F3"/>
          </w:tcPr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DB22BC" w:rsidRDefault="00DB22BC" w:rsidP="00DB22BC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342" w:type="dxa"/>
            <w:tcBorders>
              <w:right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DB22BC" w:rsidRDefault="00DB22BC" w:rsidP="00DB22BC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DB22BC" w:rsidTr="00DB22BC">
        <w:trPr>
          <w:trHeight w:val="1015"/>
          <w:tblCellSpacing w:w="4" w:type="dxa"/>
        </w:trPr>
        <w:tc>
          <w:tcPr>
            <w:tcW w:w="1302" w:type="dxa"/>
            <w:tcBorders>
              <w:left w:val="nil"/>
              <w:right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DB22BC" w:rsidRDefault="00E04DA8" w:rsidP="00DB22BC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45" w:type="dxa"/>
            <w:tcBorders>
              <w:left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DB22BC" w:rsidRDefault="00DB22BC" w:rsidP="00DB22BC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2287" w:type="dxa"/>
            <w:shd w:val="clear" w:color="auto" w:fill="B4C5E7"/>
          </w:tcPr>
          <w:p w:rsidR="00DB22BC" w:rsidRDefault="00DB22BC" w:rsidP="00DB22BC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DB22BC" w:rsidRDefault="00E04DA8" w:rsidP="00DB22BC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627" w:type="dxa"/>
            <w:shd w:val="clear" w:color="auto" w:fill="B4C5E7"/>
          </w:tcPr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DB22BC" w:rsidRDefault="00E04DA8" w:rsidP="00DB22BC">
            <w:pPr>
              <w:pStyle w:val="TableParagraph"/>
              <w:ind w:left="455" w:right="62" w:hanging="392"/>
              <w:jc w:val="left"/>
            </w:pPr>
            <w:r>
              <w:t>Il sistema dovrà essere facilmente comprensibile leggendo il codice.Ci dovranno essere opportuni commenti in tutti I file di codice.</w:t>
            </w:r>
          </w:p>
        </w:tc>
        <w:tc>
          <w:tcPr>
            <w:tcW w:w="1342" w:type="dxa"/>
            <w:tcBorders>
              <w:right w:val="nil"/>
            </w:tcBorders>
            <w:shd w:val="clear" w:color="auto" w:fill="B4C5E7"/>
          </w:tcPr>
          <w:p w:rsidR="00DB22BC" w:rsidRDefault="00DB22BC" w:rsidP="00DB22BC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DB22BC" w:rsidRDefault="00DB22BC" w:rsidP="00DB22BC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DB22BC" w:rsidTr="00DB22BC">
        <w:trPr>
          <w:trHeight w:val="1557"/>
          <w:tblCellSpacing w:w="4" w:type="dxa"/>
        </w:trPr>
        <w:tc>
          <w:tcPr>
            <w:tcW w:w="1302" w:type="dxa"/>
            <w:tcBorders>
              <w:left w:val="nil"/>
              <w:bottom w:val="nil"/>
              <w:right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DB22BC" w:rsidRDefault="00DB22BC" w:rsidP="00DB22BC">
            <w:pPr>
              <w:pStyle w:val="TableParagraph"/>
              <w:ind w:left="206" w:right="200"/>
            </w:pPr>
            <w:r>
              <w:t>DG_12</w:t>
            </w:r>
          </w:p>
        </w:tc>
        <w:tc>
          <w:tcPr>
            <w:tcW w:w="2145" w:type="dxa"/>
            <w:tcBorders>
              <w:left w:val="nil"/>
              <w:bottom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DB22BC" w:rsidRDefault="00DB22BC" w:rsidP="00DB22BC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2287" w:type="dxa"/>
            <w:tcBorders>
              <w:bottom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DB22BC" w:rsidRDefault="00DB22BC" w:rsidP="00DB22BC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627" w:type="dxa"/>
            <w:tcBorders>
              <w:bottom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DB22BC" w:rsidRDefault="00E04DA8" w:rsidP="00DB22BC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342" w:type="dxa"/>
            <w:tcBorders>
              <w:bottom w:val="nil"/>
              <w:right w:val="nil"/>
            </w:tcBorders>
            <w:shd w:val="clear" w:color="auto" w:fill="D9E1F3"/>
          </w:tcPr>
          <w:p w:rsidR="00DB22BC" w:rsidRDefault="00DB22BC" w:rsidP="00DB22BC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DB22BC" w:rsidRDefault="00DB22BC" w:rsidP="00DB22BC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DB22BC" w:rsidRDefault="00DB22BC" w:rsidP="00DB22BC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:rsidR="00187807" w:rsidRPr="008E0462" w:rsidRDefault="00187807" w:rsidP="00187807">
      <w:pPr>
        <w:rPr>
          <w:u w:val="single"/>
        </w:rPr>
        <w:sectPr w:rsidR="00187807" w:rsidRPr="008E0462">
          <w:pgSz w:w="11910" w:h="16840"/>
          <w:pgMar w:top="2180" w:right="400" w:bottom="1260" w:left="400" w:header="819" w:footer="1071" w:gutter="0"/>
          <w:cols w:space="720"/>
        </w:sectPr>
      </w:pPr>
    </w:p>
    <w:p w:rsidR="004E61D9" w:rsidRPr="004E61D9" w:rsidRDefault="004E61D9" w:rsidP="004E61D9">
      <w:pPr>
        <w:pStyle w:val="Titolo1"/>
        <w:rPr>
          <w:sz w:val="40"/>
          <w:szCs w:val="40"/>
        </w:rPr>
      </w:pPr>
      <w:bookmarkStart w:id="229" w:name="_bookmark4"/>
      <w:bookmarkEnd w:id="229"/>
      <w:r w:rsidRPr="004E61D9">
        <w:rPr>
          <w:sz w:val="40"/>
          <w:szCs w:val="40"/>
        </w:rPr>
        <w:lastRenderedPageBreak/>
        <w:t>Trade-off:</w:t>
      </w:r>
    </w:p>
    <w:p w:rsidR="00DE2083" w:rsidRPr="00DE2083" w:rsidRDefault="00DE2083" w:rsidP="00DE2083">
      <w:pPr>
        <w:pStyle w:val="Titolo3"/>
        <w:keepNext w:val="0"/>
        <w:keepLines w:val="0"/>
        <w:widowControl w:val="0"/>
        <w:numPr>
          <w:ilvl w:val="0"/>
          <w:numId w:val="1"/>
        </w:numPr>
        <w:tabs>
          <w:tab w:val="left" w:pos="1093"/>
          <w:tab w:val="left" w:pos="1094"/>
        </w:tabs>
        <w:autoSpaceDE w:val="0"/>
        <w:autoSpaceDN w:val="0"/>
        <w:spacing w:before="0" w:line="240" w:lineRule="auto"/>
        <w:ind w:hanging="362"/>
      </w:pPr>
      <w:r>
        <w:t>Attendibilità</w:t>
      </w:r>
      <w:r w:rsidRPr="00DE2083">
        <w:t xml:space="preserve"> vs </w:t>
      </w:r>
      <w:r>
        <w:t>Tempi di risposta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 xml:space="preserve">Il Sistema sarà implementato in modo tale da preferire </w:t>
      </w:r>
      <w:r w:rsidR="00E10901">
        <w:t>il tempo di risposta all’attendibilità</w:t>
      </w:r>
      <w:r>
        <w:t>, in modo tale</w:t>
      </w:r>
    </w:p>
    <w:p w:rsidR="00187807" w:rsidRDefault="00187807" w:rsidP="00E10901">
      <w:pPr>
        <w:pStyle w:val="Corpotesto"/>
        <w:spacing w:before="134"/>
        <w:ind w:left="732"/>
      </w:pPr>
      <w:r>
        <w:t xml:space="preserve">da garantire </w:t>
      </w:r>
      <w:r w:rsidR="00E10901">
        <w:t>attese brevi agli utenti</w:t>
      </w:r>
      <w:r>
        <w:t>.</w:t>
      </w:r>
    </w:p>
    <w:p w:rsidR="00E10901" w:rsidRPr="00E10901" w:rsidRDefault="00E10901" w:rsidP="00E10901">
      <w:pPr>
        <w:pStyle w:val="Corpotesto"/>
        <w:spacing w:before="134"/>
        <w:ind w:left="732"/>
      </w:pPr>
    </w:p>
    <w:p w:rsidR="00187807" w:rsidRPr="00DE2083" w:rsidRDefault="00187807" w:rsidP="00187807">
      <w:pPr>
        <w:pStyle w:val="Titolo3"/>
        <w:keepNext w:val="0"/>
        <w:keepLines w:val="0"/>
        <w:widowControl w:val="0"/>
        <w:numPr>
          <w:ilvl w:val="0"/>
          <w:numId w:val="1"/>
        </w:numPr>
        <w:tabs>
          <w:tab w:val="left" w:pos="1093"/>
          <w:tab w:val="left" w:pos="1094"/>
        </w:tabs>
        <w:autoSpaceDE w:val="0"/>
        <w:autoSpaceDN w:val="0"/>
        <w:spacing w:before="0" w:line="240" w:lineRule="auto"/>
        <w:ind w:hanging="362"/>
      </w:pPr>
      <w:r w:rsidRPr="00DE2083">
        <w:t>Disponibilità vs Tolleranza ai</w:t>
      </w:r>
      <w:r w:rsidRPr="00DE2083">
        <w:rPr>
          <w:spacing w:val="-18"/>
        </w:rPr>
        <w:t xml:space="preserve"> </w:t>
      </w:r>
      <w:r w:rsidRPr="00DE2083">
        <w:t>guasti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>Il Sistema deve sempre essere disponibile all’Utente in caso di errore in una funzionalità, anche al</w:t>
      </w:r>
    </w:p>
    <w:p w:rsidR="00187807" w:rsidRDefault="00187807" w:rsidP="00E04DA8">
      <w:pPr>
        <w:pStyle w:val="Corpotesto"/>
        <w:spacing w:before="136"/>
        <w:ind w:left="732"/>
      </w:pPr>
      <w:r>
        <w:t>costo di rendere non disponibile que</w:t>
      </w:r>
      <w:r w:rsidR="00E04DA8">
        <w:t>st’ultima per un lasso di tempo</w:t>
      </w:r>
      <w:r w:rsidR="00E10901">
        <w:t>.</w:t>
      </w:r>
    </w:p>
    <w:p w:rsidR="00E04DA8" w:rsidRDefault="00E04DA8" w:rsidP="00E04DA8">
      <w:pPr>
        <w:pStyle w:val="Corpotesto"/>
        <w:spacing w:before="10"/>
        <w:rPr>
          <w:sz w:val="23"/>
        </w:rPr>
      </w:pPr>
    </w:p>
    <w:p w:rsidR="00E04DA8" w:rsidRDefault="00E04DA8" w:rsidP="00E04DA8">
      <w:pPr>
        <w:pStyle w:val="Titolo3"/>
        <w:keepNext w:val="0"/>
        <w:keepLines w:val="0"/>
        <w:widowControl w:val="0"/>
        <w:numPr>
          <w:ilvl w:val="0"/>
          <w:numId w:val="1"/>
        </w:numPr>
        <w:tabs>
          <w:tab w:val="left" w:pos="1093"/>
          <w:tab w:val="left" w:pos="1094"/>
        </w:tabs>
        <w:autoSpaceDE w:val="0"/>
        <w:autoSpaceDN w:val="0"/>
        <w:spacing w:before="1" w:line="240" w:lineRule="auto"/>
        <w:ind w:hanging="362"/>
      </w:pPr>
      <w:r>
        <w:t>Criteri di Manutenibilità vs Criteri di</w:t>
      </w:r>
      <w:r>
        <w:rPr>
          <w:spacing w:val="-33"/>
        </w:rPr>
        <w:t xml:space="preserve"> </w:t>
      </w:r>
      <w:r>
        <w:t>Performance</w:t>
      </w:r>
    </w:p>
    <w:p w:rsidR="00E04DA8" w:rsidRDefault="00E04DA8" w:rsidP="00E04DA8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:rsidR="00E04DA8" w:rsidRDefault="00E04DA8" w:rsidP="00E04DA8"/>
    <w:p w:rsidR="00E04DA8" w:rsidRDefault="00E04DA8" w:rsidP="00E04DA8">
      <w:pPr>
        <w:pStyle w:val="Corpotesto"/>
        <w:spacing w:before="136"/>
        <w:ind w:left="732"/>
      </w:pPr>
    </w:p>
    <w:p w:rsidR="00DE2083" w:rsidRDefault="00DE2083" w:rsidP="00DE2083">
      <w:pPr>
        <w:pStyle w:val="Corpotesto"/>
        <w:rPr>
          <w:sz w:val="20"/>
        </w:rPr>
      </w:pPr>
    </w:p>
    <w:p w:rsidR="00DE2083" w:rsidRPr="00DE2083" w:rsidRDefault="00DE2083" w:rsidP="00DE2083">
      <w:pPr>
        <w:pStyle w:val="Titolo1"/>
        <w:jc w:val="center"/>
        <w:rPr>
          <w:sz w:val="36"/>
          <w:szCs w:val="36"/>
        </w:rPr>
      </w:pPr>
      <w:bookmarkStart w:id="230" w:name="_bookmark9"/>
      <w:bookmarkEnd w:id="230"/>
      <w:r w:rsidRPr="00DE2083">
        <w:rPr>
          <w:sz w:val="36"/>
          <w:szCs w:val="36"/>
        </w:rPr>
        <w:t>Architettura del Sistema proposto</w:t>
      </w:r>
    </w:p>
    <w:p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:rsidR="00DE2083" w:rsidRDefault="00DE2083" w:rsidP="00DE2083">
      <w:pPr>
        <w:pStyle w:val="Titolo2"/>
        <w:keepNext w:val="0"/>
        <w:keepLines w:val="0"/>
        <w:widowControl w:val="0"/>
        <w:tabs>
          <w:tab w:val="left" w:pos="1166"/>
        </w:tabs>
        <w:autoSpaceDE w:val="0"/>
        <w:autoSpaceDN w:val="0"/>
        <w:spacing w:before="100" w:line="240" w:lineRule="auto"/>
        <w:ind w:left="1284"/>
      </w:pPr>
      <w:bookmarkStart w:id="231" w:name="_bookmark10"/>
      <w:bookmarkEnd w:id="231"/>
      <w:r>
        <w:t>Panoramica</w:t>
      </w:r>
    </w:p>
    <w:p w:rsidR="00DE2083" w:rsidRDefault="00DE2083" w:rsidP="00DE2083">
      <w:pPr>
        <w:pStyle w:val="Corpotesto"/>
        <w:spacing w:before="8"/>
        <w:rPr>
          <w:b/>
          <w:sz w:val="23"/>
        </w:rPr>
      </w:pPr>
    </w:p>
    <w:p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A2884A8" wp14:editId="7F761D8F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 xml:space="preserve">contiene i </w:t>
      </w:r>
      <w:r>
        <w:t>le classi DAO con i rispettivi getters e setters</w:t>
      </w:r>
      <w:r>
        <w:t>.</w:t>
      </w:r>
    </w:p>
    <w:p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:rsidR="00DE2083" w:rsidRDefault="00DE2083" w:rsidP="00DE2083">
      <w:pPr>
        <w:pStyle w:val="Corpotesto"/>
        <w:spacing w:before="135"/>
        <w:ind w:left="732"/>
      </w:pPr>
      <w:r>
        <w:lastRenderedPageBreak/>
        <w:t>sottostante.</w:t>
      </w:r>
    </w:p>
    <w:p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:rsidR="00DE2083" w:rsidRPr="00DE2083" w:rsidRDefault="00DE2083" w:rsidP="00DE2083">
      <w:pPr>
        <w:pStyle w:val="Titolo1"/>
        <w:jc w:val="center"/>
        <w:rPr>
          <w:sz w:val="40"/>
          <w:szCs w:val="40"/>
        </w:rPr>
      </w:pPr>
      <w:bookmarkStart w:id="232" w:name="_bookmark11"/>
      <w:bookmarkEnd w:id="232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</w:p>
    <w:p w:rsidR="00DE2083" w:rsidRDefault="00DE2083" w:rsidP="00DE2083">
      <w:pPr>
        <w:pStyle w:val="Corpotesto"/>
        <w:spacing w:before="10"/>
        <w:rPr>
          <w:b/>
          <w:sz w:val="23"/>
        </w:rPr>
      </w:pPr>
    </w:p>
    <w:p w:rsidR="00DE2083" w:rsidRDefault="00DE2083" w:rsidP="00DE2083">
      <w:pPr>
        <w:pStyle w:val="Corpotesto"/>
        <w:spacing w:before="1"/>
        <w:ind w:left="732"/>
        <w:jc w:val="both"/>
      </w:pPr>
      <w:r>
        <w:t xml:space="preserve">Il Sistema è stato diviso in </w:t>
      </w:r>
      <w:r>
        <w:t>tre</w:t>
      </w:r>
      <w:r>
        <w:t xml:space="preserve"> sottosistemi principali:</w:t>
      </w:r>
    </w:p>
    <w:p w:rsidR="00C305B3" w:rsidRDefault="00C305B3" w:rsidP="00DE2083">
      <w:pPr>
        <w:pStyle w:val="Corpotesto"/>
        <w:spacing w:before="1"/>
        <w:ind w:left="732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Logout, Recupero Password e Registrazione. </w:t>
      </w:r>
      <w:r>
        <w:t xml:space="preserve">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l’UserManager può sospendere o eliminare utenti accedendo alla sua area gestionale.</w:t>
      </w: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</w:t>
      </w:r>
      <w:r>
        <w:rPr>
          <w:b/>
          <w:i/>
          <w:sz w:val="25"/>
        </w:rPr>
        <w:t>Domande</w:t>
      </w:r>
      <w:r>
        <w:rPr>
          <w:b/>
          <w:i/>
          <w:sz w:val="25"/>
        </w:rPr>
        <w:t xml:space="preserve"> </w:t>
      </w:r>
      <w:r>
        <w:t xml:space="preserve">gestisce </w:t>
      </w:r>
      <w:r w:rsidR="00C305B3">
        <w:t>l’elenco di domande, ogni domanda può essere cancellata o modificata accedendo alla relativa categoria dal Question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</w:t>
      </w:r>
      <w:r>
        <w:rPr>
          <w:b/>
          <w:i/>
          <w:sz w:val="25"/>
        </w:rPr>
        <w:t>Partite</w:t>
      </w:r>
      <w:r>
        <w:rPr>
          <w:b/>
          <w:i/>
          <w:sz w:val="25"/>
        </w:rPr>
        <w:t xml:space="preserve">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:rsidR="00C305B3" w:rsidRPr="00C305B3" w:rsidRDefault="00C305B3" w:rsidP="006E0C09">
      <w:pPr>
        <w:pStyle w:val="Corpotesto"/>
        <w:numPr>
          <w:ilvl w:val="0"/>
          <w:numId w:val="3"/>
        </w:numPr>
        <w:spacing w:line="357" w:lineRule="auto"/>
        <w:ind w:right="1007"/>
        <w:jc w:val="both"/>
        <w:rPr>
          <w:b/>
        </w:rPr>
      </w:pPr>
      <w:r w:rsidRPr="00C305B3">
        <w:rPr>
          <w:b/>
        </w:rPr>
        <w:t>Gestione Report</w:t>
      </w:r>
    </w:p>
    <w:p w:rsidR="00DE2083" w:rsidRDefault="003C0109" w:rsidP="00DE2083">
      <w:pPr>
        <w:pStyle w:val="Corpotesto"/>
        <w:spacing w:line="348" w:lineRule="auto"/>
        <w:ind w:left="732" w:right="1007"/>
        <w:jc w:val="both"/>
      </w:pPr>
      <w:r>
        <w:t>Siccome ogni utente ha la possibilità di creare domande nella modalità MISC è stato introdotto il sottosistema Gestione Report. Ogni utente che risponde a una domanda creata può farne il report semplicemente cliccando un pulsante</w:t>
      </w:r>
      <w:r w:rsidR="009752BD">
        <w:t xml:space="preserve"> per segnalare l’utente avversario</w:t>
      </w:r>
      <w:r>
        <w:t>. Il Report viene gestito dall’UserManager che lo visualizza e può sospendere o eliminare l’utente che ha generato la domanda.</w:t>
      </w:r>
    </w:p>
    <w:p w:rsidR="006C3062" w:rsidRPr="006C3062" w:rsidRDefault="006C3062" w:rsidP="006C3062">
      <w:pPr>
        <w:pStyle w:val="Titolo1"/>
        <w:jc w:val="center"/>
        <w:rPr>
          <w:sz w:val="40"/>
          <w:szCs w:val="40"/>
        </w:rPr>
      </w:pPr>
      <w:r w:rsidRPr="006C3062">
        <w:rPr>
          <w:sz w:val="40"/>
          <w:szCs w:val="40"/>
        </w:rPr>
        <w:lastRenderedPageBreak/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</w:p>
    <w:p w:rsidR="006C3062" w:rsidRPr="00755D84" w:rsidRDefault="006C3062" w:rsidP="006C3062">
      <w:pPr>
        <w:pStyle w:val="Corpotesto"/>
        <w:spacing w:before="8"/>
        <w:rPr>
          <w:b/>
          <w:sz w:val="23"/>
        </w:rPr>
      </w:pPr>
      <w:bookmarkStart w:id="233" w:name="_GoBack"/>
      <w:bookmarkEnd w:id="233"/>
    </w:p>
    <w:p w:rsidR="006C3062" w:rsidRDefault="006C3062" w:rsidP="006C3062">
      <w:pPr>
        <w:pStyle w:val="Corpotesto"/>
        <w:spacing w:line="360" w:lineRule="auto"/>
        <w:ind w:left="732" w:right="1007"/>
        <w:jc w:val="both"/>
      </w:pPr>
      <w:r>
        <w:t>Poiché il Sistema proposto sarà sviluppato come estensione di “English Validation” e poiché si è deciso di non effettuare un re-engineering di tale sistema per non eccedere sia in costi che effort di tutto   il   team,   al   fine   di   preservare   le   funzionalità già esistenti,   si è   preferito conservare   il mapping hardware/software del suddetto Sistema (documento: “EV_SDD”, paragrafi 3.3.2 e 3.3.3).</w:t>
      </w:r>
    </w:p>
    <w:p w:rsidR="006C3062" w:rsidRDefault="006C3062" w:rsidP="006C3062">
      <w:pPr>
        <w:pStyle w:val="Corpotesto"/>
        <w:spacing w:before="1" w:line="360" w:lineRule="auto"/>
        <w:ind w:left="732" w:right="1007"/>
        <w:jc w:val="both"/>
      </w:pPr>
      <w:r>
        <w:t>Il Sistema, che si desidera sviluppare, utilizza un’architettura Client/Server, in cui un Server fornisce servizi a più client. Su una macchina client è eseguito un web browser che consente all’Utente di interagire con il livello View (lato Server) per inoltrare richieste e visualizzare le risposte ricevute. Il System gestisce la logica applicativa, mentre la macchina "DataBase Server" gestisce i dati persistenti. La comunicazione tra Client e Server avviene tramite protocollo HTTP.</w:t>
      </w:r>
    </w:p>
    <w:p w:rsidR="006C3062" w:rsidRDefault="006C3062" w:rsidP="006C3062">
      <w:pPr>
        <w:pStyle w:val="Corpotesto"/>
        <w:spacing w:before="1" w:line="360" w:lineRule="auto"/>
        <w:ind w:left="732" w:right="1007"/>
        <w:jc w:val="both"/>
      </w:pPr>
      <w:r>
        <w:t>HTTP è un protocollo di trasferimento di ipertesti che consente a due macchine, client e Server, di interagire attraverso un meccanismo di richiesta/risposta. Il Client inoltra una richiesta al Server, che verrà soddisfatta con la risposta di quest’ultimo.</w:t>
      </w:r>
    </w:p>
    <w:p w:rsidR="006C3062" w:rsidRDefault="006C3062" w:rsidP="006C3062">
      <w:pPr>
        <w:pStyle w:val="Corpotesto"/>
        <w:spacing w:line="360" w:lineRule="auto"/>
        <w:ind w:left="732" w:right="1019"/>
        <w:jc w:val="both"/>
      </w:pPr>
      <w:r>
        <w:t>Le specifiche hardware e software necessarie per il Client sono rispettivamente una macchina dotata di connessione a Internet e un sistema operativo con un web browser installato.</w:t>
      </w:r>
    </w:p>
    <w:p w:rsidR="006C3062" w:rsidRDefault="006C3062" w:rsidP="006C3062">
      <w:pPr>
        <w:pStyle w:val="Corpotesto"/>
        <w:spacing w:before="1" w:line="357" w:lineRule="auto"/>
        <w:ind w:left="732" w:right="1011"/>
        <w:jc w:val="both"/>
      </w:pPr>
      <w:r>
        <w:t>Le specifiche hardware necessarie per il Server consistono in una macchina connessa a Internet, la quale sia capace di immagazzinare grandi quantità di dati.</w:t>
      </w:r>
    </w:p>
    <w:p w:rsidR="006C3062" w:rsidRDefault="006C3062" w:rsidP="006C3062">
      <w:pPr>
        <w:pStyle w:val="Corpotesto"/>
        <w:spacing w:before="4" w:line="360" w:lineRule="auto"/>
        <w:ind w:left="732" w:right="1008"/>
        <w:jc w:val="both"/>
      </w:pPr>
      <w:r>
        <w:t>Le specifiche software necessarie comprendono un Database Management System (</w:t>
      </w:r>
      <w:r>
        <w:rPr>
          <w:i/>
        </w:rPr>
        <w:t>MySQL</w:t>
      </w:r>
      <w:r>
        <w:t>) per la gestione dei dati persistenti, un System per la gestione della logica applicativa e della comunicazione con più client.</w:t>
      </w: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sectPr w:rsidR="00E04DA8">
          <w:pgSz w:w="11910" w:h="16840"/>
          <w:pgMar w:top="2180" w:right="400" w:bottom="1260" w:left="400" w:header="819" w:footer="1071" w:gutter="0"/>
          <w:cols w:space="720"/>
        </w:sectPr>
      </w:pPr>
    </w:p>
    <w:p w:rsidR="00187807" w:rsidRDefault="00187807" w:rsidP="00187807">
      <w:pPr>
        <w:pStyle w:val="Corpotesto"/>
        <w:rPr>
          <w:sz w:val="20"/>
        </w:rPr>
      </w:pPr>
    </w:p>
    <w:p w:rsidR="00187807" w:rsidRDefault="00187807"/>
    <w:sectPr w:rsidR="00187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1" w15:restartNumberingAfterBreak="0">
    <w:nsid w:val="47717D3B"/>
    <w:multiLevelType w:val="hybridMultilevel"/>
    <w:tmpl w:val="B8AA0522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E7083"/>
    <w:rsid w:val="00187807"/>
    <w:rsid w:val="002B6E18"/>
    <w:rsid w:val="003C0109"/>
    <w:rsid w:val="004E61D9"/>
    <w:rsid w:val="006C3062"/>
    <w:rsid w:val="006E0C09"/>
    <w:rsid w:val="00755D84"/>
    <w:rsid w:val="007C5F7C"/>
    <w:rsid w:val="008E0462"/>
    <w:rsid w:val="009752BD"/>
    <w:rsid w:val="00C305B3"/>
    <w:rsid w:val="00DB22BC"/>
    <w:rsid w:val="00DE2083"/>
    <w:rsid w:val="00E04DA8"/>
    <w:rsid w:val="00E1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06D6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9D195-CE83-4359-ACEC-D7AF585C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2</cp:revision>
  <dcterms:created xsi:type="dcterms:W3CDTF">2021-01-24T15:53:00Z</dcterms:created>
  <dcterms:modified xsi:type="dcterms:W3CDTF">2021-01-25T11:32:00Z</dcterms:modified>
</cp:coreProperties>
</file>