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Proyecto Antracnosis</w:t>
      </w:r>
    </w:p>
    <w:p>
      <w:pPr>
        <w:spacing w:after="120"/>
        <w:rPr>
          <w:color w:val="555555"/>
          <w:sz w:val="28"/>
          <w:szCs w:val="28"/>
        </w:rPr>
      </w:pPr>
      <w:r>
        <w:rPr>
          <w:color w:val="555555"/>
          <w:sz w:val="28"/>
          <w:szCs w:val="28"/>
        </w:rPr>
        <w:t xml:space="preserve">Resumen de las tecnologías aplicadas</w:t>
      </w:r>
    </w:p>
    <w:p>
      <w:pPr>
        <w:spacing w:before="240" w:after="80"/>
        <w:rPr>
          <w:b/>
          <w:bCs/>
        </w:rPr>
      </w:pPr>
      <w:r>
        <w:rPr>
          <w:b/>
          <w:bCs/>
        </w:rPr>
        <w:t xml:space="preserve">Flujo de una petición:</w:t>
      </w:r>
    </w:p>
    <w:p>
      <w:pPr>
        <w:shd w:fill="EEF3F0" w:color="auto" w:val="clear"/>
        <w:spacing w:after="24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Visitante → Cloudflare Tunnel → nginx (web) → API Node/Express → PostgreSQL</w:t>
      </w:r>
    </w:p>
    <w:p>
      <w:pPr>
        <w:pStyle w:val="Heading1"/>
      </w:pPr>
      <w:r>
        <w:t xml:space="preserve">Frontend (carpeta frontend/)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 qué se usa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Interfaz de usuario en una sola página (SPA): blog, login y panel de administración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Vite 5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Compila React a archivos estáticos optimizados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propio con variables (tokens.css)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Colores, espaciados y tipografía centralizados, sin frameworks CSS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Diseño atómico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Componentes organizados en atoms → molecules → organisms → templates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Formato en que se escriben los artículos, con vista previa en el panel admin</w:t>
            </w:r>
          </w:p>
        </w:tc>
      </w:tr>
    </w:tbl>
    <w:p>
      <w:pPr>
        <w:spacing w:before="120"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No usa librerías adicionales (router, Redux, etc.): solo react y react-dom.</w:t>
      </w:r>
    </w:p>
    <w:p>
      <w:pPr>
        <w:pStyle w:val="Heading1"/>
      </w:pPr>
      <w:r>
        <w:t xml:space="preserve">Backend (carpeta backend/)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 qué se usa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20 + Express 4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REST en /api/*: artículos, comentarios, usuarios, contenido y mensajes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Conexión a PostgreSQL con consultas SQL directas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zod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 los datos que llegan en cada petición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bcryptjs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Guarda las contraseñas cifradas (hash)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jsonwebtoken (JWT)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Mantiene la sesión mediante una cookie httpOnly, que el JavaScript del navegador no puede leer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helmet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Añade cabeceras de seguridad HTTP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express-rate-limit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Limita los intentos de login, registro y comentarios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Roles admin / user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panel /admin y la edición de artículos solo están permitidos a los administradores</w:t>
            </w:r>
          </w:p>
        </w:tc>
      </w:tr>
    </w:tbl>
    <w:p>
      <w:pPr>
        <w:pStyle w:val="Heading1"/>
      </w:pPr>
      <w:r>
        <w:t xml:space="preserve">Base de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 qué se usa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16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Guarda usuarios, artículos, comentarios, textos del sitio y mensajes de contacto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Migración automática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 arrancar, la API crea las tablas y carga el contenido inicial si la base está vacía</w:t>
            </w:r>
          </w:p>
        </w:tc>
      </w:tr>
    </w:tbl>
    <w:p>
      <w:pPr>
        <w:pStyle w:val="Heading1"/>
      </w:pPr>
      <w:r>
        <w:t xml:space="preserve">Infraestructura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1F4D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 qué se usa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+ Docker Compose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Levanta 4 contenedores con un solo comando: db, api, web y tunnel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Sirve la web, reenvía /api al backend, comprime con gzip y guarda en caché imágenes y scripts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Tunnel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 el sitio en internet con HTTPS, sin abrir puertos ni crear cuenta</w:t>
            </w:r>
          </w:p>
        </w:tc>
      </w:tr>
      <w:tr>
        <w:tc>
          <w:tcPr>
            <w:tcW w:type="dxa" w:w="290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Variables de entorno (.env)</w:t>
            </w:r>
          </w:p>
        </w:tc>
        <w:tc>
          <w:tcPr>
            <w:tcW w:type="dxa" w:w="612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Claves y configuración, fuera del código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4D3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F4D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2026-10-20T18:28:25.437Z</dcterms:created>
  <dcterms:modified xsi:type="dcterms:W3CDTF">2026-10-20T18:28:25.437Z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