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E826D2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lang w:eastAsia="ar-SA"/>
        </w:rPr>
      </w:pPr>
      <w:r w:rsidRPr="00E826D2">
        <w:rPr>
          <w:rFonts w:ascii="Times New Roman" w:eastAsia="Times New Roman" w:hAnsi="Times New Roman" w:cs="Calibri"/>
          <w:b/>
          <w:lang w:eastAsia="ar-SA"/>
        </w:rPr>
        <w:t xml:space="preserve">Соглашение о присоединении к Правилам работы в Системе </w:t>
      </w:r>
      <w:r w:rsidR="000A0397" w:rsidRPr="00E826D2">
        <w:rPr>
          <w:rFonts w:ascii="Times New Roman" w:eastAsia="Times New Roman" w:hAnsi="Times New Roman" w:cs="Calibri"/>
          <w:b/>
          <w:lang w:val="en-US" w:eastAsia="ar-SA"/>
        </w:rPr>
        <w:t>O</w:t>
      </w:r>
      <w:r w:rsidR="00E826D2">
        <w:rPr>
          <w:rFonts w:ascii="Times New Roman" w:eastAsia="Times New Roman" w:hAnsi="Times New Roman" w:cs="Calibri"/>
          <w:b/>
          <w:lang w:val="en-US" w:eastAsia="ar-SA"/>
        </w:rPr>
        <w:t>NLINECO</w:t>
      </w:r>
      <w:r w:rsidR="00E826D2" w:rsidRPr="00E826D2">
        <w:rPr>
          <w:rFonts w:ascii="Times New Roman" w:eastAsia="Times New Roman" w:hAnsi="Times New Roman" w:cs="Calibri"/>
          <w:b/>
          <w:lang w:val="en-US" w:eastAsia="ar-SA"/>
        </w:rPr>
        <w:t>NTRACT</w:t>
      </w:r>
    </w:p>
    <w:p w:rsidR="00C84BE8" w:rsidRPr="00E826D2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lang w:eastAsia="ar-SA"/>
        </w:rPr>
      </w:pPr>
      <w:r w:rsidRPr="00E826D2">
        <w:rPr>
          <w:rFonts w:ascii="Times New Roman" w:eastAsia="Times New Roman" w:hAnsi="Times New Roman" w:cs="Calibri"/>
          <w:b/>
          <w:lang w:eastAsia="ar-SA"/>
        </w:rPr>
        <w:t>и об обеспечении заявки на участие</w:t>
      </w:r>
    </w:p>
    <w:p w:rsidR="00C84BE8" w:rsidRPr="007E18D8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г. Казань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  <w:t xml:space="preserve">           </w:t>
      </w:r>
      <w:r w:rsidR="007E18D8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                  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</w:t>
      </w:r>
      <w:sdt>
        <w:sdtPr>
          <w:rPr>
            <w:rFonts w:ascii="Times New Roman" w:eastAsia="Times New Roman" w:hAnsi="Times New Roman" w:cs="Calibri"/>
            <w:b/>
            <w:sz w:val="20"/>
            <w:szCs w:val="20"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4436BD">
            <w:rPr>
              <w:rStyle w:val="aa"/>
              <w:color w:val="auto"/>
              <w:sz w:val="20"/>
              <w:szCs w:val="20"/>
              <w:highlight w:val="yellow"/>
            </w:rPr>
            <w:t>Место для ввода даты.</w:t>
          </w:r>
        </w:sdtContent>
      </w:sdt>
    </w:p>
    <w:p w:rsidR="00EF64C2" w:rsidRPr="007E18D8" w:rsidRDefault="00EF64C2" w:rsidP="00E826D2">
      <w:pPr>
        <w:suppressAutoHyphens/>
        <w:spacing w:after="0" w:line="240" w:lineRule="auto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Общество с ограниченной ответственностью «МХ 1»,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Оператор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«Клиент»,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лице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 xml:space="preserve">Место для ввода </w:t>
          </w:r>
          <w:proofErr w:type="gramStart"/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proofErr w:type="gramEnd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742042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267" w:right="707" w:bottom="1134" w:left="851" w:header="421" w:footer="708" w:gutter="0"/>
          <w:cols w:space="708"/>
          <w:titlePg/>
          <w:docGrid w:linePitch="360"/>
        </w:sectPr>
      </w:pPr>
    </w:p>
    <w:p w:rsidR="00EF64C2" w:rsidRPr="00E826D2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eastAsia="ar-SA"/>
        </w:rPr>
        <w:t>«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val="en-US" w:eastAsia="ar-SA"/>
        </w:rPr>
        <w:t>O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eastAsia="ar-SA"/>
        </w:rPr>
        <w:t xml:space="preserve">NLINECONTRACT»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E826D2">
          <w:rPr>
            <w:rFonts w:ascii="Times New Roman" w:eastAsia="Times New Roman" w:hAnsi="Times New Roman" w:cs="Calibri"/>
            <w:sz w:val="19"/>
            <w:szCs w:val="19"/>
            <w:u w:val="single"/>
            <w:lang w:eastAsia="ar-SA"/>
          </w:rPr>
          <w:t>www.onlinecontract.ru</w:t>
        </w:r>
      </w:hyperlink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порядке ст. 428 ГК РФ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val="en-US" w:eastAsia="ar-SA"/>
        </w:rPr>
        <w:t>O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eastAsia="ar-SA"/>
        </w:rPr>
        <w:t xml:space="preserve">NLINECONTRACT,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предусмотренными Правилами. </w:t>
      </w:r>
    </w:p>
    <w:p w:rsidR="00EF64C2" w:rsidRPr="00E826D2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 целях обеспечения своей заявки 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(предложения) в торгово-закупочных процедурах (далее – ТЗП)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 вносит обеспечительный платеж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(далее – обеспечение), задаток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депозит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на расчетный счет Оператора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срок не позднее, чем за 1 (один) рабочий день до начала проведения 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 размере, указанном в Извещении о проведении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(публикации)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 Размер определяется следующим образом:</w:t>
      </w:r>
    </w:p>
    <w:p w:rsidR="00EF64C2" w:rsidRPr="00E826D2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- для Торгов в Секторе Корпоративные закупки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Секторе Реализации активов и имущества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устанавливается в соответствии с Правилами;</w:t>
      </w:r>
    </w:p>
    <w:p w:rsidR="004F3E61" w:rsidRPr="00E826D2" w:rsidRDefault="004F3E61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- для иных закупочных процедур в Секторе Корпоративные закупки с требованием внесения Обеспечения предложения Участника устанавливается Оператором;</w:t>
      </w:r>
    </w:p>
    <w:p w:rsidR="00EF64C2" w:rsidRPr="00E826D2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E826D2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E826D2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 по согласованию с Оператором может внести в счет оплаты обеспечени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я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задатка или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депозита сумму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достаточную для создания и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/или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участия в будущем в нескольких 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 В этом случае размер суммы обеспечения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задатка или депозита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определяется Клиентом исходя из объемов планируемых заявок на создание и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/или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участие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 Торгах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EF64C2" w:rsidRPr="00E826D2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Внесение </w:t>
      </w:r>
      <w:r w:rsidR="00E217A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третьим лицом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задатка за Клиента не допускается.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F64C2" w:rsidRPr="00E826D2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Секторе Реализации активов и имущества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Победителем, то он обязан заключить контракт с Заказчиком.</w:t>
      </w:r>
    </w:p>
    <w:p w:rsidR="00A07B3F" w:rsidRPr="00E826D2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окончания Т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обеспечительные платежи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331A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депозиты,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задатки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Клиентов могут остаться на расчётном счете Оператора для использования в качестве обеспечительных платежей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задатка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депозита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по проводимым в будущем в Системе 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F64C2" w:rsidRPr="00E826D2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 согласен, что в случае определения его в качестве Победителя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Торгах с использованием депозит</w:t>
      </w:r>
      <w:r w:rsidR="00B81887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сумма его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епозит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засчитается в </w:t>
      </w:r>
      <w:r w:rsidR="00B0170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пользу Оператора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4F3E61" w:rsidRPr="00E826D2" w:rsidRDefault="004F3E61" w:rsidP="004F3E61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согласен, что в случае определения его в качестве Поставщика в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закупочных процедурах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 требованием внесения Обеспечения предложения Участника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 Секторе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Корпоративные закупки,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сумма его 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обеспечения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засчитается в пользу Оператора.</w:t>
      </w:r>
    </w:p>
    <w:p w:rsidR="00EF64C2" w:rsidRPr="00E826D2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окончания Т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в течение 3 (трех) рабочих дней с момента поступления письменного заявления от Клиента, который не стал Победителем Торгов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Поставщиком в закупочных процедурах с требованием внесения Обеспечения предложения Участника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задатка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депозита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EF64C2" w:rsidRPr="00E826D2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сумму обеспечительного платежа.</w:t>
      </w:r>
    </w:p>
    <w:p w:rsidR="004160CE" w:rsidRPr="00E826D2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Задаток, внесенный Победителем </w:t>
      </w:r>
      <w:r w:rsidR="00AF4D6E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торгов Оператору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поручает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</w:t>
      </w:r>
      <w:r w:rsidR="000A1898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у перечислить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0A1898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Заказчику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подписания контракта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DC775E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и (или) 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протокола Торгов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Клиентом, признанного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Победителем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0A1898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4160CE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Заказчиком сумму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задатка, внесенную 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им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в счет исполнения 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своих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обязательств по контракту,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согласно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письменного 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заявления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(распоряжения) Заказчика.</w:t>
      </w:r>
      <w:r w:rsidR="001C119D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217AF" w:rsidRPr="00E826D2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 должен вернуть по письменному заявлению Клиента, ставшего Покупателем в Секторе Биржевые продукты, сумму обеспечительного платежа 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217AF" w:rsidRPr="00E826D2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случае нарушения Заказчиком своих обязательств по контракту</w:t>
      </w:r>
      <w:r w:rsidR="004037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озврат 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Победителю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суммы 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его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задатк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перечисленного Оператором в пользу Заказчика в счет исполнения обязательств 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Победителя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 контракту, осуществляется Заказчиком в соответствии с требованиями действующего законодательства. </w:t>
      </w:r>
    </w:p>
    <w:p w:rsidR="00EF64C2" w:rsidRPr="00E826D2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Возврат депозита и (или) задатка Клиента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 (или) Обеспечения предложения Участника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не ставшего Победителем 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(Поставщиком)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 итогам Т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осуществляется в соответствии с Правилами. </w:t>
      </w:r>
    </w:p>
    <w:p w:rsidR="00EF64C2" w:rsidRPr="00E826D2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Порядок применения штрафных санкций к Клиенту определен Правилами.</w:t>
      </w:r>
      <w:r w:rsidR="002D544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E826D2" w:rsidRDefault="00EF64C2" w:rsidP="0074204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несет ответственность за сохранность логина (имени) и пароля от личного кабинета, </w:t>
      </w:r>
      <w:proofErr w:type="gramStart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 несанкционированную руководством</w:t>
      </w:r>
      <w:proofErr w:type="gramEnd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Клиента передачу сотрудником, назначенным в качестве лица, ответственного за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lastRenderedPageBreak/>
        <w:t>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валификации на работу в Системе.</w:t>
      </w:r>
    </w:p>
    <w:p w:rsidR="00EF64C2" w:rsidRPr="00E826D2" w:rsidRDefault="00EF64C2" w:rsidP="0074204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19. Порядок предоставления УПД, актов об оказании услуг (передаче прав), счет-фактур и других первичных учетных документов: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19.1 Клиент обязан заблаговременно сообщить Оператору сведения (Оператор ЭДО, идентификатор учетной записи и пр.), необходимые для направления первичных-учетных и иных документов через Систему ЭДО, путем направления сообщения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электронной почт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е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на адрес Оператора edo@onlc.ru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и/или уведомления в разделе «связь с Оператором», и/или указав необходимые сведения в своем личном кабинете в Системе.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19.2. Оператор оформляет Клиенту УПД, Акт об оказании услуг (передаче прав) и счет-фактуру в форме электронного документа. Оператор направляет Клиенту через систему ЭДО в течение 5(пяти) рабочих дней с момента реализации услуг/ предоставлении прав.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19.3 Клиент обязан в течение 5 (пяти) рабочих дней с момента получения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окумент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принять их путем подписания, или направить Оператору мотивированный отказ в случае несоответствия оказанных услуг (передаваемых прав) условиям заключенного между Сторонами Договора. При отсутствии мотивированного отказа Клиента от </w:t>
      </w:r>
      <w:proofErr w:type="gramStart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подписания  документа</w:t>
      </w:r>
      <w:proofErr w:type="gramEnd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 вышеуказанный срок, </w:t>
      </w:r>
      <w:r w:rsidR="000419DA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он считается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подписанным со стороны Клиента, а обязательства Оператора считаются выполненными надлежащим образом. Способ подписания УПД, Актов об оказании услуг (передаче прав) и счет-фактур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Клиентом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должен совпадать со способом их подписания со стороны Оператора.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19.4. В случае, если Клиент не сообщил сведения, необходимые для направления вышеуказанных документов в Системе ЭДО, а также не сообщил о необходимости их направления в бумажном виде, оформление и направление УПД, Акта об оказании услуг (передаче прав) и счет-фактуру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не производится Оператором, а оказанные услуги (переданные права) считаются принятыми Клиентом.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19.5. Иные правила получения оригиналов вышеуказанных документов, стоимость отправки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оригиналов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перечень используемых Систем ЭДО размещены на сайте Оператора, Системе и/или Договоре, заключенном между Сторонами.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20.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уведомления на сайте Оператора по адресу </w:t>
      </w:r>
      <w:hyperlink r:id="rId12" w:history="1">
        <w:r w:rsidR="00EF64C2" w:rsidRPr="00E826D2">
          <w:rPr>
            <w:rFonts w:ascii="Times New Roman" w:eastAsia="Times New Roman" w:hAnsi="Times New Roman" w:cs="Calibri"/>
            <w:sz w:val="19"/>
            <w:szCs w:val="19"/>
            <w:lang w:eastAsia="ar-SA"/>
          </w:rPr>
          <w:t>http://www.onlinecontract.ru</w:t>
        </w:r>
      </w:hyperlink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21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Любые изменения (дополнения) в Соглашение с момента вступления в силу, равно распространяются на всех Клиентов, подписавших Соглашение, в том числе ранее даты вступления изменений (дополнений) в силу. 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22.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23. </w:t>
      </w:r>
      <w:r w:rsidR="00C100EC" w:rsidRPr="00C100EC">
        <w:rPr>
          <w:rFonts w:ascii="Times New Roman" w:eastAsia="Times New Roman" w:hAnsi="Times New Roman" w:cs="Calibri"/>
          <w:sz w:val="19"/>
          <w:szCs w:val="19"/>
          <w:lang w:eastAsia="ar-SA"/>
        </w:rPr>
        <w:t>Настоящее соглашение вступает в силу с момента его подписания Сторонами и действует в течение 1 (одного) года. Если по истечении указанного срока ни одна из сторон не направит письменного заявления о своем желании прекратить действие настоящего соглашения, соглашение автоматически продлевается на каждый последующий год.</w:t>
      </w:r>
    </w:p>
    <w:p w:rsidR="00EF64C2" w:rsidRPr="00E826D2" w:rsidRDefault="00E826D2" w:rsidP="00E826D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24.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</w:t>
      </w:r>
      <w:r w:rsidR="0074204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споры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передаются на</w:t>
      </w:r>
      <w:r w:rsidR="00EE43F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разрешение в Арбитражный суд по месту нахождения Ответчика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A55ECF" w:rsidRPr="00E826D2" w:rsidRDefault="00E826D2" w:rsidP="00E826D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25. </w:t>
      </w:r>
      <w:r w:rsidR="00A55E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п.</w:t>
      </w:r>
      <w:r w:rsidR="00A55E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2D544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2</w:t>
      </w:r>
      <w:r w:rsidR="0074204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7</w:t>
      </w:r>
      <w:r w:rsidR="00A55E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E826D2" w:rsidRDefault="00E826D2" w:rsidP="00E826D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26.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742042">
          <w:type w:val="continuous"/>
          <w:pgSz w:w="11906" w:h="16838"/>
          <w:pgMar w:top="709" w:right="707" w:bottom="1134" w:left="567" w:header="426" w:footer="708" w:gutter="0"/>
          <w:cols w:num="2" w:space="1"/>
          <w:titlePg/>
          <w:docGrid w:linePitch="360"/>
        </w:sectPr>
      </w:pPr>
    </w:p>
    <w:p w:rsidR="00EF64C2" w:rsidRDefault="00EF64C2" w:rsidP="00E826D2">
      <w:pPr>
        <w:pStyle w:val="a3"/>
        <w:numPr>
          <w:ilvl w:val="0"/>
          <w:numId w:val="15"/>
        </w:numPr>
        <w:suppressAutoHyphens/>
        <w:spacing w:before="60"/>
        <w:ind w:left="641" w:hanging="357"/>
        <w:jc w:val="center"/>
        <w:rPr>
          <w:rFonts w:cs="Calibri"/>
          <w:b/>
          <w:sz w:val="20"/>
          <w:szCs w:val="20"/>
          <w:lang w:eastAsia="ar-SA"/>
        </w:rPr>
      </w:pPr>
      <w:r w:rsidRPr="00E826D2">
        <w:rPr>
          <w:rFonts w:cs="Calibri"/>
          <w:b/>
          <w:sz w:val="20"/>
          <w:szCs w:val="20"/>
          <w:lang w:eastAsia="ar-SA"/>
        </w:rPr>
        <w:t>ЮРИДИЧЕСКИЕ АДРЕСА, РЕКВИЗИТЫ И ПОДПИСИ СТОРОН</w:t>
      </w:r>
    </w:p>
    <w:p w:rsidR="00E826D2" w:rsidRPr="00E826D2" w:rsidRDefault="00E826D2" w:rsidP="00E826D2">
      <w:pPr>
        <w:pStyle w:val="a3"/>
        <w:suppressAutoHyphens/>
        <w:ind w:left="644"/>
        <w:rPr>
          <w:rFonts w:cs="Calibri"/>
          <w:b/>
          <w:sz w:val="20"/>
          <w:szCs w:val="20"/>
          <w:lang w:eastAsia="ar-SA"/>
        </w:rPr>
      </w:pP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E826D2" w:rsidTr="000A74E1">
        <w:trPr>
          <w:trHeight w:val="2217"/>
        </w:trPr>
        <w:tc>
          <w:tcPr>
            <w:tcW w:w="4785" w:type="dxa"/>
          </w:tcPr>
          <w:p w:rsidR="00EF64C2" w:rsidRPr="00E826D2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Оператор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ООО «МХ 1»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4200</w:t>
            </w:r>
            <w:r w:rsidR="00A55ECF" w:rsidRPr="00E826D2">
              <w:rPr>
                <w:rFonts w:ascii="Times New Roman" w:eastAsia="Times New Roman" w:hAnsi="Times New Roman" w:cs="Calibri"/>
                <w:lang w:eastAsia="ar-SA"/>
              </w:rPr>
              <w:t>21</w:t>
            </w: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, РТ, г. Казань, 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ул. </w:t>
            </w:r>
            <w:r w:rsidR="00A55ECF" w:rsidRPr="00E826D2">
              <w:rPr>
                <w:rFonts w:ascii="Times New Roman" w:eastAsia="Times New Roman" w:hAnsi="Times New Roman" w:cs="Calibri"/>
                <w:lang w:eastAsia="ar-SA"/>
              </w:rPr>
              <w:t>Парижской Коммуны, д.25/39, пом.1501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Почт. адрес: 420097, г. Казань, а/я 32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ИНН 1655080792 КПП 165501001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Р/с № 40702810200090007703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в ООО Банк "Аверс" г. Казани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К/с № 30101810500000000774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E826D2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bookmarkStart w:id="0" w:name="_GoBack" w:displacedByCustomXml="prev"/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A55ECF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C100EC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lang w:eastAsia="ar-SA"/>
                  </w:rPr>
                </w:pPr>
              </w:p>
              <w:bookmarkEnd w:id="0" w:displacedByCustomXml="next"/>
            </w:sdtContent>
          </w:sdt>
          <w:p w:rsidR="00EF64C2" w:rsidRPr="00E826D2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</w:p>
        </w:tc>
      </w:tr>
      <w:tr w:rsidR="00EF64C2" w:rsidRPr="00E826D2" w:rsidTr="000A74E1">
        <w:trPr>
          <w:trHeight w:val="936"/>
        </w:trPr>
        <w:tc>
          <w:tcPr>
            <w:tcW w:w="4785" w:type="dxa"/>
          </w:tcPr>
          <w:p w:rsidR="00EF64C2" w:rsidRPr="00E826D2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_______________ /А.А.</w:t>
            </w:r>
            <w:r w:rsidR="00B81887" w:rsidRPr="00E826D2">
              <w:rPr>
                <w:rFonts w:ascii="Times New Roman" w:eastAsia="Times New Roman" w:hAnsi="Times New Roman" w:cs="Calibri"/>
                <w:b/>
                <w:lang w:eastAsia="ar-SA"/>
              </w:rPr>
              <w:t xml:space="preserve"> </w:t>
            </w: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Гуров/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«____» ____________20__ г. </w:t>
            </w:r>
          </w:p>
          <w:p w:rsidR="00EF64C2" w:rsidRPr="00E826D2" w:rsidRDefault="00EF64C2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                    М.П.</w:t>
            </w:r>
            <w:r w:rsidR="00F33C53" w:rsidRPr="00E826D2">
              <w:rPr>
                <w:rFonts w:ascii="Times New Roman" w:eastAsia="Times New Roman" w:hAnsi="Times New Roman" w:cs="Calibri"/>
                <w:lang w:eastAsia="ar-SA"/>
              </w:rPr>
              <w:t xml:space="preserve"> </w:t>
            </w:r>
          </w:p>
        </w:tc>
        <w:tc>
          <w:tcPr>
            <w:tcW w:w="4785" w:type="dxa"/>
          </w:tcPr>
          <w:p w:rsidR="00EF64C2" w:rsidRPr="00E826D2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</w:p>
          <w:p w:rsidR="00EF64C2" w:rsidRPr="00E826D2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E826D2">
                  <w:rPr>
                    <w:rFonts w:ascii="Times New Roman" w:eastAsia="Times New Roman" w:hAnsi="Times New Roman" w:cs="Calibri"/>
                    <w:b/>
                    <w:lang w:eastAsia="ar-SA"/>
                  </w:rPr>
                  <w:t>/_______________________/</w:t>
                </w:r>
              </w:sdtContent>
            </w:sdt>
          </w:p>
          <w:p w:rsidR="00EF64C2" w:rsidRPr="00E826D2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</w:p>
          <w:p w:rsidR="00F33C53" w:rsidRPr="00E826D2" w:rsidRDefault="00FE3B1F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«____» ____________ 20</w:t>
            </w:r>
            <w:r w:rsidR="00EF64C2" w:rsidRPr="00E826D2">
              <w:rPr>
                <w:rFonts w:ascii="Times New Roman" w:eastAsia="Times New Roman" w:hAnsi="Times New Roman" w:cs="Calibri"/>
                <w:lang w:eastAsia="ar-SA"/>
              </w:rPr>
              <w:t xml:space="preserve">__ г.    </w:t>
            </w:r>
          </w:p>
          <w:p w:rsidR="00EF64C2" w:rsidRPr="00E826D2" w:rsidRDefault="00F33C53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                      </w:t>
            </w:r>
            <w:r w:rsidR="00EF64C2" w:rsidRPr="00E826D2">
              <w:rPr>
                <w:rFonts w:ascii="Times New Roman" w:eastAsia="Times New Roman" w:hAnsi="Times New Roman" w:cs="Calibri"/>
                <w:lang w:eastAsia="ar-SA"/>
              </w:rPr>
              <w:t>М.П.</w:t>
            </w:r>
          </w:p>
        </w:tc>
      </w:tr>
    </w:tbl>
    <w:p w:rsidR="00087524" w:rsidRPr="00D454E3" w:rsidRDefault="00087524" w:rsidP="00F33C53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sectPr w:rsidR="00087524" w:rsidRPr="00D454E3" w:rsidSect="00E826D2">
      <w:type w:val="continuous"/>
      <w:pgSz w:w="11906" w:h="16838"/>
      <w:pgMar w:top="1134" w:right="850" w:bottom="1134" w:left="851" w:header="708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E5" w:rsidRDefault="002152E5" w:rsidP="00062E30">
      <w:pPr>
        <w:spacing w:after="0" w:line="240" w:lineRule="auto"/>
      </w:pPr>
      <w:r>
        <w:separator/>
      </w:r>
    </w:p>
  </w:endnote>
  <w:endnote w:type="continuationSeparator" w:id="0">
    <w:p w:rsidR="002152E5" w:rsidRDefault="002152E5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C100EC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  <w:r w:rsidR="00F33C53">
      <w:rPr>
        <w:b/>
        <w:sz w:val="16"/>
        <w:szCs w:val="16"/>
      </w:rPr>
      <w:t xml:space="preserve">. </w:t>
    </w:r>
    <w:r w:rsidR="007E18D8" w:rsidRPr="00C36BE6">
      <w:rPr>
        <w:b/>
        <w:sz w:val="16"/>
        <w:szCs w:val="16"/>
      </w:rPr>
      <w:t xml:space="preserve"> </w:t>
    </w: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C100EC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  <w:r w:rsidR="00E826D2" w:rsidRPr="000419DA">
      <w:rPr>
        <w:rFonts w:ascii="Times New Roman" w:eastAsia="Times New Roman" w:hAnsi="Times New Roman" w:cs="Calibri"/>
        <w:b/>
        <w:sz w:val="16"/>
        <w:szCs w:val="16"/>
        <w:lang w:eastAsia="ar-SA"/>
      </w:rPr>
      <w:t xml:space="preserve">.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E5" w:rsidRDefault="002152E5" w:rsidP="00062E30">
      <w:pPr>
        <w:spacing w:after="0" w:line="240" w:lineRule="auto"/>
      </w:pPr>
      <w:r>
        <w:separator/>
      </w:r>
    </w:p>
  </w:footnote>
  <w:footnote w:type="continuationSeparator" w:id="0">
    <w:p w:rsidR="002152E5" w:rsidRDefault="002152E5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623436" cy="949960"/>
          <wp:effectExtent l="0" t="0" r="6350" b="2540"/>
          <wp:docPr id="13" name="Рисунок 13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023" cy="958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BB5B52"/>
    <w:multiLevelType w:val="multilevel"/>
    <w:tmpl w:val="31387BCC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A9C3252"/>
    <w:multiLevelType w:val="multilevel"/>
    <w:tmpl w:val="58C85F24"/>
    <w:lvl w:ilvl="0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rFonts w:hint="default"/>
      </w:rPr>
    </w:lvl>
  </w:abstractNum>
  <w:abstractNum w:abstractNumId="4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9C82250"/>
    <w:multiLevelType w:val="hybridMultilevel"/>
    <w:tmpl w:val="F7B69D02"/>
    <w:lvl w:ilvl="0" w:tplc="9244A628">
      <w:start w:val="2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16746A"/>
    <w:multiLevelType w:val="multilevel"/>
    <w:tmpl w:val="C714F534"/>
    <w:lvl w:ilvl="0">
      <w:start w:val="1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6D6503"/>
    <w:multiLevelType w:val="hybridMultilevel"/>
    <w:tmpl w:val="5CC69372"/>
    <w:lvl w:ilvl="0" w:tplc="A20C2CC8">
      <w:start w:val="2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0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um44+L/k6plMyKmtNKHReLMZGyRRUO9AdcovMwcrRyDxfcYAukpMSzb1UY7QKJWNnfPDeAWoN+QwSsKfNn6KMA==" w:salt="iyvfJxtyLXmoPiv2yNLG3Q==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419DA"/>
    <w:rsid w:val="00062E30"/>
    <w:rsid w:val="0006606D"/>
    <w:rsid w:val="000752ED"/>
    <w:rsid w:val="000858CF"/>
    <w:rsid w:val="00087524"/>
    <w:rsid w:val="000A0397"/>
    <w:rsid w:val="000A1898"/>
    <w:rsid w:val="001721B4"/>
    <w:rsid w:val="00186D88"/>
    <w:rsid w:val="00191DBF"/>
    <w:rsid w:val="001A5C4E"/>
    <w:rsid w:val="001C119D"/>
    <w:rsid w:val="001E1AE2"/>
    <w:rsid w:val="00200A33"/>
    <w:rsid w:val="002152E5"/>
    <w:rsid w:val="0026388D"/>
    <w:rsid w:val="002702B2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436BD"/>
    <w:rsid w:val="00491B09"/>
    <w:rsid w:val="004B57F0"/>
    <w:rsid w:val="004D3921"/>
    <w:rsid w:val="004D4B3A"/>
    <w:rsid w:val="004F2671"/>
    <w:rsid w:val="004F3E61"/>
    <w:rsid w:val="005120E2"/>
    <w:rsid w:val="005122B1"/>
    <w:rsid w:val="00541D64"/>
    <w:rsid w:val="005569A0"/>
    <w:rsid w:val="005C3073"/>
    <w:rsid w:val="006061C8"/>
    <w:rsid w:val="006B367E"/>
    <w:rsid w:val="006D4344"/>
    <w:rsid w:val="006F5910"/>
    <w:rsid w:val="00704EBD"/>
    <w:rsid w:val="0072478B"/>
    <w:rsid w:val="007310BD"/>
    <w:rsid w:val="00742042"/>
    <w:rsid w:val="00750A95"/>
    <w:rsid w:val="007A4648"/>
    <w:rsid w:val="007D1DA3"/>
    <w:rsid w:val="007E18D8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63385"/>
    <w:rsid w:val="00AC0B42"/>
    <w:rsid w:val="00AD1836"/>
    <w:rsid w:val="00AF4D6E"/>
    <w:rsid w:val="00B01702"/>
    <w:rsid w:val="00B70A43"/>
    <w:rsid w:val="00B7212F"/>
    <w:rsid w:val="00B81887"/>
    <w:rsid w:val="00BE371B"/>
    <w:rsid w:val="00C100EC"/>
    <w:rsid w:val="00C208C5"/>
    <w:rsid w:val="00C20E70"/>
    <w:rsid w:val="00C21E75"/>
    <w:rsid w:val="00C34768"/>
    <w:rsid w:val="00C36BE6"/>
    <w:rsid w:val="00C83C86"/>
    <w:rsid w:val="00C84BE8"/>
    <w:rsid w:val="00CA7DFF"/>
    <w:rsid w:val="00CB00C4"/>
    <w:rsid w:val="00CF1F4D"/>
    <w:rsid w:val="00D35ECD"/>
    <w:rsid w:val="00D43ACF"/>
    <w:rsid w:val="00D454E3"/>
    <w:rsid w:val="00D533C4"/>
    <w:rsid w:val="00D8473C"/>
    <w:rsid w:val="00DB49A5"/>
    <w:rsid w:val="00DB69C5"/>
    <w:rsid w:val="00DC0953"/>
    <w:rsid w:val="00DC775E"/>
    <w:rsid w:val="00DF20D3"/>
    <w:rsid w:val="00E217AF"/>
    <w:rsid w:val="00E47DCC"/>
    <w:rsid w:val="00E826D2"/>
    <w:rsid w:val="00E827E5"/>
    <w:rsid w:val="00ED228F"/>
    <w:rsid w:val="00EE43F5"/>
    <w:rsid w:val="00EF64C2"/>
    <w:rsid w:val="00F33C53"/>
    <w:rsid w:val="00F42BD5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4346"/>
    <w:rsid w:val="00485A9C"/>
    <w:rsid w:val="004B6D65"/>
    <w:rsid w:val="00934ADC"/>
    <w:rsid w:val="009D4C17"/>
    <w:rsid w:val="00C372D3"/>
    <w:rsid w:val="00D73155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2</cp:revision>
  <cp:lastPrinted>2015-05-05T09:46:00Z</cp:lastPrinted>
  <dcterms:created xsi:type="dcterms:W3CDTF">2022-07-04T10:23:00Z</dcterms:created>
  <dcterms:modified xsi:type="dcterms:W3CDTF">2022-07-04T10:23:00Z</dcterms:modified>
</cp:coreProperties>
</file>