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BE8" w:rsidRPr="007E18D8" w:rsidRDefault="00C84BE8" w:rsidP="00C84BE8">
      <w:pPr>
        <w:keepNext/>
        <w:suppressAutoHyphens/>
        <w:spacing w:after="0" w:line="240" w:lineRule="auto"/>
        <w:jc w:val="center"/>
        <w:outlineLvl w:val="0"/>
        <w:rPr>
          <w:rFonts w:ascii="Times New Roman" w:eastAsia="Times New Roman" w:hAnsi="Times New Roman" w:cs="Calibri"/>
          <w:b/>
          <w:sz w:val="20"/>
          <w:szCs w:val="20"/>
          <w:lang w:eastAsia="ar-SA"/>
        </w:rPr>
      </w:pPr>
      <w:r w:rsidRPr="007E18D8">
        <w:rPr>
          <w:rFonts w:ascii="Times New Roman" w:eastAsia="Times New Roman" w:hAnsi="Times New Roman" w:cs="Calibri"/>
          <w:b/>
          <w:sz w:val="20"/>
          <w:szCs w:val="20"/>
          <w:lang w:eastAsia="ar-SA"/>
        </w:rPr>
        <w:t xml:space="preserve">Соглашение о присоединении к Правилам работы в Системе </w:t>
      </w:r>
      <w:r w:rsidR="000A0397" w:rsidRPr="007E18D8">
        <w:rPr>
          <w:rFonts w:ascii="Times New Roman" w:eastAsia="Times New Roman" w:hAnsi="Times New Roman" w:cs="Calibri"/>
          <w:b/>
          <w:sz w:val="20"/>
          <w:szCs w:val="20"/>
          <w:lang w:eastAsia="ar-SA"/>
        </w:rPr>
        <w:t>«</w:t>
      </w:r>
      <w:r w:rsidR="000A0397" w:rsidRPr="007E18D8">
        <w:rPr>
          <w:rFonts w:ascii="Times New Roman" w:eastAsia="Times New Roman" w:hAnsi="Times New Roman" w:cs="Calibri"/>
          <w:b/>
          <w:sz w:val="20"/>
          <w:szCs w:val="20"/>
          <w:lang w:val="en-US" w:eastAsia="ar-SA"/>
        </w:rPr>
        <w:t>Onlinecontract</w:t>
      </w:r>
      <w:r w:rsidR="000A0397" w:rsidRPr="007E18D8">
        <w:rPr>
          <w:rFonts w:ascii="Times New Roman" w:eastAsia="Times New Roman" w:hAnsi="Times New Roman" w:cs="Calibri"/>
          <w:b/>
          <w:sz w:val="20"/>
          <w:szCs w:val="20"/>
          <w:lang w:eastAsia="ar-SA"/>
        </w:rPr>
        <w:t>»</w:t>
      </w:r>
    </w:p>
    <w:p w:rsidR="00C84BE8" w:rsidRPr="007E18D8" w:rsidRDefault="00C84BE8" w:rsidP="00C84BE8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b/>
          <w:sz w:val="20"/>
          <w:szCs w:val="20"/>
          <w:lang w:eastAsia="ar-SA"/>
        </w:rPr>
      </w:pPr>
      <w:r w:rsidRPr="007E18D8">
        <w:rPr>
          <w:rFonts w:ascii="Times New Roman" w:eastAsia="Times New Roman" w:hAnsi="Times New Roman" w:cs="Calibri"/>
          <w:b/>
          <w:sz w:val="20"/>
          <w:szCs w:val="20"/>
          <w:lang w:eastAsia="ar-SA"/>
        </w:rPr>
        <w:t>и об обеспечении заявки на участие</w:t>
      </w:r>
    </w:p>
    <w:p w:rsidR="00C84BE8" w:rsidRPr="007E18D8" w:rsidRDefault="00C84BE8" w:rsidP="00C84BE8">
      <w:pPr>
        <w:suppressAutoHyphens/>
        <w:spacing w:before="240" w:after="240" w:line="240" w:lineRule="auto"/>
        <w:ind w:firstLine="709"/>
        <w:rPr>
          <w:rFonts w:ascii="Times New Roman" w:eastAsia="Times New Roman" w:hAnsi="Times New Roman" w:cs="Calibri"/>
          <w:b/>
          <w:sz w:val="20"/>
          <w:szCs w:val="20"/>
          <w:lang w:eastAsia="ar-SA"/>
        </w:rPr>
      </w:pPr>
      <w:r w:rsidRPr="007E18D8">
        <w:rPr>
          <w:rFonts w:ascii="Times New Roman" w:eastAsia="Times New Roman" w:hAnsi="Times New Roman" w:cs="Calibri"/>
          <w:b/>
          <w:sz w:val="20"/>
          <w:szCs w:val="20"/>
          <w:lang w:eastAsia="ar-SA"/>
        </w:rPr>
        <w:t>г. Казань</w:t>
      </w:r>
      <w:r w:rsidRPr="007E18D8">
        <w:rPr>
          <w:rFonts w:ascii="Times New Roman" w:eastAsia="Times New Roman" w:hAnsi="Times New Roman" w:cs="Calibri"/>
          <w:b/>
          <w:sz w:val="20"/>
          <w:szCs w:val="20"/>
          <w:lang w:eastAsia="ar-SA"/>
        </w:rPr>
        <w:tab/>
      </w:r>
      <w:r w:rsidRPr="007E18D8">
        <w:rPr>
          <w:rFonts w:ascii="Times New Roman" w:eastAsia="Times New Roman" w:hAnsi="Times New Roman" w:cs="Calibri"/>
          <w:b/>
          <w:sz w:val="20"/>
          <w:szCs w:val="20"/>
          <w:lang w:eastAsia="ar-SA"/>
        </w:rPr>
        <w:tab/>
      </w:r>
      <w:r w:rsidRPr="007E18D8">
        <w:rPr>
          <w:rFonts w:ascii="Times New Roman" w:eastAsia="Times New Roman" w:hAnsi="Times New Roman" w:cs="Calibri"/>
          <w:b/>
          <w:sz w:val="20"/>
          <w:szCs w:val="20"/>
          <w:lang w:eastAsia="ar-SA"/>
        </w:rPr>
        <w:tab/>
      </w:r>
      <w:r w:rsidRPr="007E18D8">
        <w:rPr>
          <w:rFonts w:ascii="Times New Roman" w:eastAsia="Times New Roman" w:hAnsi="Times New Roman" w:cs="Calibri"/>
          <w:b/>
          <w:sz w:val="20"/>
          <w:szCs w:val="20"/>
          <w:lang w:eastAsia="ar-SA"/>
        </w:rPr>
        <w:tab/>
      </w:r>
      <w:r w:rsidRPr="007E18D8">
        <w:rPr>
          <w:rFonts w:ascii="Times New Roman" w:eastAsia="Times New Roman" w:hAnsi="Times New Roman" w:cs="Calibri"/>
          <w:b/>
          <w:sz w:val="20"/>
          <w:szCs w:val="20"/>
          <w:lang w:eastAsia="ar-SA"/>
        </w:rPr>
        <w:tab/>
      </w:r>
      <w:r w:rsidRPr="007E18D8">
        <w:rPr>
          <w:rFonts w:ascii="Times New Roman" w:eastAsia="Times New Roman" w:hAnsi="Times New Roman" w:cs="Calibri"/>
          <w:b/>
          <w:sz w:val="20"/>
          <w:szCs w:val="20"/>
          <w:lang w:eastAsia="ar-SA"/>
        </w:rPr>
        <w:tab/>
        <w:t xml:space="preserve">           </w:t>
      </w:r>
      <w:r w:rsidR="007E18D8" w:rsidRPr="007E18D8">
        <w:rPr>
          <w:rFonts w:ascii="Times New Roman" w:eastAsia="Times New Roman" w:hAnsi="Times New Roman" w:cs="Calibri"/>
          <w:b/>
          <w:sz w:val="20"/>
          <w:szCs w:val="20"/>
          <w:lang w:eastAsia="ar-SA"/>
        </w:rPr>
        <w:t xml:space="preserve">                             </w:t>
      </w:r>
      <w:r w:rsidRPr="007E18D8">
        <w:rPr>
          <w:rFonts w:ascii="Times New Roman" w:eastAsia="Times New Roman" w:hAnsi="Times New Roman" w:cs="Calibri"/>
          <w:b/>
          <w:sz w:val="20"/>
          <w:szCs w:val="20"/>
          <w:lang w:eastAsia="ar-SA"/>
        </w:rPr>
        <w:t xml:space="preserve">          </w:t>
      </w:r>
      <w:sdt>
        <w:sdtPr>
          <w:rPr>
            <w:rFonts w:ascii="Times New Roman" w:eastAsia="Times New Roman" w:hAnsi="Times New Roman" w:cs="Calibri"/>
            <w:b/>
            <w:sz w:val="20"/>
            <w:szCs w:val="20"/>
            <w:lang w:eastAsia="ar-SA"/>
          </w:rPr>
          <w:id w:val="179554836"/>
          <w:placeholder>
            <w:docPart w:val="DefaultPlaceholder_1081868576"/>
          </w:placeholder>
          <w:showingPlcHdr/>
          <w:date>
            <w:dateFormat w:val="dd.MM.yyyy"/>
            <w:lid w:val="ru-RU"/>
            <w:storeMappedDataAs w:val="dateTime"/>
            <w:calendar w:val="gregorian"/>
          </w:date>
        </w:sdtPr>
        <w:sdtEndPr/>
        <w:sdtContent>
          <w:r w:rsidR="00FF44C6" w:rsidRPr="007E18D8">
            <w:rPr>
              <w:rStyle w:val="aa"/>
              <w:color w:val="auto"/>
              <w:sz w:val="20"/>
              <w:szCs w:val="20"/>
            </w:rPr>
            <w:t>Место для ввода даты.</w:t>
          </w:r>
        </w:sdtContent>
      </w:sdt>
    </w:p>
    <w:p w:rsidR="00EF64C2" w:rsidRPr="007E18D8" w:rsidRDefault="00EF64C2" w:rsidP="00EF64C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Calibri"/>
          <w:sz w:val="20"/>
          <w:szCs w:val="20"/>
          <w:lang w:eastAsia="ar-SA"/>
        </w:rPr>
      </w:pPr>
      <w:r w:rsidRPr="007E18D8">
        <w:rPr>
          <w:rFonts w:ascii="Times New Roman" w:eastAsia="Times New Roman" w:hAnsi="Times New Roman" w:cs="Calibri"/>
          <w:b/>
          <w:sz w:val="20"/>
          <w:szCs w:val="20"/>
          <w:lang w:eastAsia="ar-SA"/>
        </w:rPr>
        <w:t>Общество с ограниченной ответственностью «МХ 1»,</w:t>
      </w: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именуемое в дальнейшем «</w:t>
      </w:r>
      <w:r w:rsidRPr="007E18D8">
        <w:rPr>
          <w:rFonts w:ascii="Times New Roman" w:eastAsia="Times New Roman" w:hAnsi="Times New Roman" w:cs="Calibri"/>
          <w:b/>
          <w:sz w:val="20"/>
          <w:szCs w:val="20"/>
          <w:lang w:eastAsia="ar-SA"/>
        </w:rPr>
        <w:t>Оператор</w:t>
      </w: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», в лице директора Гурова Александра Андреевича, действующего на основании Устава, с одной стороны, и </w:t>
      </w:r>
      <w:sdt>
        <w:sdtPr>
          <w:rPr>
            <w:rFonts w:ascii="Times New Roman" w:eastAsia="Times New Roman" w:hAnsi="Times New Roman" w:cs="Calibri"/>
            <w:sz w:val="20"/>
            <w:szCs w:val="20"/>
            <w:lang w:eastAsia="ar-SA"/>
          </w:rPr>
          <w:id w:val="510572893"/>
          <w:placeholder>
            <w:docPart w:val="DefaultPlaceholder_1081868574"/>
          </w:placeholder>
          <w:showingPlcHdr/>
        </w:sdtPr>
        <w:sdtEndPr/>
        <w:sdtContent>
          <w:r w:rsidR="00FF44C6" w:rsidRPr="007E18D8">
            <w:rPr>
              <w:rStyle w:val="aa"/>
              <w:color w:val="auto"/>
              <w:sz w:val="20"/>
              <w:szCs w:val="20"/>
            </w:rPr>
            <w:t>Место для ввода текста.</w:t>
          </w:r>
        </w:sdtContent>
      </w:sdt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именуемое в дальнейшем </w:t>
      </w:r>
      <w:r w:rsidRPr="007E18D8">
        <w:rPr>
          <w:rFonts w:ascii="Times New Roman" w:eastAsia="Times New Roman" w:hAnsi="Times New Roman" w:cs="Calibri"/>
          <w:b/>
          <w:sz w:val="20"/>
          <w:szCs w:val="20"/>
          <w:lang w:eastAsia="ar-SA"/>
        </w:rPr>
        <w:t>«Клиент»,</w:t>
      </w: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в лице</w:t>
      </w:r>
      <w:r w:rsidR="00981770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</w:t>
      </w:r>
      <w:sdt>
        <w:sdtPr>
          <w:rPr>
            <w:rFonts w:ascii="Times New Roman" w:eastAsia="Times New Roman" w:hAnsi="Times New Roman" w:cs="Calibri"/>
            <w:sz w:val="20"/>
            <w:szCs w:val="20"/>
            <w:lang w:eastAsia="ar-SA"/>
          </w:rPr>
          <w:id w:val="-1561702402"/>
          <w:placeholder>
            <w:docPart w:val="DefaultPlaceholder_1081868574"/>
          </w:placeholder>
          <w:showingPlcHdr/>
        </w:sdtPr>
        <w:sdtEndPr/>
        <w:sdtContent>
          <w:r w:rsidR="00FF44C6" w:rsidRPr="007E18D8">
            <w:rPr>
              <w:rStyle w:val="aa"/>
              <w:color w:val="auto"/>
              <w:sz w:val="20"/>
              <w:szCs w:val="20"/>
            </w:rPr>
            <w:t xml:space="preserve">Место для ввода </w:t>
          </w:r>
          <w:proofErr w:type="gramStart"/>
          <w:r w:rsidR="00FF44C6" w:rsidRPr="007E18D8">
            <w:rPr>
              <w:rStyle w:val="aa"/>
              <w:color w:val="auto"/>
              <w:sz w:val="20"/>
              <w:szCs w:val="20"/>
            </w:rPr>
            <w:t>текста.</w:t>
          </w:r>
        </w:sdtContent>
      </w:sdt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,</w:t>
      </w:r>
      <w:proofErr w:type="gramEnd"/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действующего на основании </w:t>
      </w:r>
      <w:sdt>
        <w:sdtPr>
          <w:rPr>
            <w:rFonts w:ascii="Times New Roman" w:eastAsia="Times New Roman" w:hAnsi="Times New Roman" w:cs="Calibri"/>
            <w:sz w:val="20"/>
            <w:szCs w:val="20"/>
            <w:lang w:eastAsia="ar-SA"/>
          </w:rPr>
          <w:id w:val="-1760590189"/>
          <w:placeholder>
            <w:docPart w:val="DefaultPlaceholder_1081868574"/>
          </w:placeholder>
          <w:showingPlcHdr/>
        </w:sdtPr>
        <w:sdtEndPr/>
        <w:sdtContent>
          <w:r w:rsidR="00FF44C6" w:rsidRPr="007E18D8">
            <w:rPr>
              <w:rStyle w:val="aa"/>
              <w:color w:val="auto"/>
              <w:sz w:val="20"/>
              <w:szCs w:val="20"/>
            </w:rPr>
            <w:t>Место для ввода текста.</w:t>
          </w:r>
        </w:sdtContent>
      </w:sdt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, с другой стороны, заключили настоящее соглашение о нижеследующем:</w:t>
      </w:r>
    </w:p>
    <w:p w:rsidR="006D4344" w:rsidRPr="000A0397" w:rsidRDefault="006D4344" w:rsidP="002D544F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Calibri"/>
          <w:sz w:val="21"/>
          <w:szCs w:val="21"/>
          <w:lang w:eastAsia="ar-SA"/>
        </w:rPr>
      </w:pPr>
    </w:p>
    <w:p w:rsidR="002D544F" w:rsidRPr="000A0397" w:rsidRDefault="002D544F" w:rsidP="002D544F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Calibri"/>
          <w:sz w:val="21"/>
          <w:szCs w:val="21"/>
          <w:lang w:eastAsia="ar-SA"/>
        </w:rPr>
        <w:sectPr w:rsidR="002D544F" w:rsidRPr="000A0397" w:rsidSect="00DB49A5">
          <w:footerReference w:type="even" r:id="rId7"/>
          <w:footerReference w:type="default" r:id="rId8"/>
          <w:headerReference w:type="first" r:id="rId9"/>
          <w:footerReference w:type="first" r:id="rId10"/>
          <w:type w:val="continuous"/>
          <w:pgSz w:w="11906" w:h="16838"/>
          <w:pgMar w:top="426" w:right="850" w:bottom="1134" w:left="851" w:header="421" w:footer="708" w:gutter="0"/>
          <w:cols w:space="708"/>
          <w:titlePg/>
          <w:docGrid w:linePitch="360"/>
        </w:sectPr>
      </w:pPr>
    </w:p>
    <w:p w:rsidR="00EF64C2" w:rsidRPr="007E18D8" w:rsidRDefault="00EF64C2" w:rsidP="00DB49A5">
      <w:pPr>
        <w:numPr>
          <w:ilvl w:val="0"/>
          <w:numId w:val="10"/>
        </w:numPr>
        <w:tabs>
          <w:tab w:val="left" w:pos="142"/>
          <w:tab w:val="left" w:pos="567"/>
        </w:tabs>
        <w:suppressAutoHyphens/>
        <w:spacing w:after="0" w:line="240" w:lineRule="auto"/>
        <w:ind w:left="284" w:firstLine="0"/>
        <w:contextualSpacing/>
        <w:jc w:val="both"/>
        <w:rPr>
          <w:rFonts w:ascii="Times New Roman" w:eastAsia="Times New Roman" w:hAnsi="Times New Roman" w:cs="Calibri"/>
          <w:sz w:val="20"/>
          <w:szCs w:val="20"/>
          <w:lang w:eastAsia="ar-SA"/>
        </w:rPr>
      </w:pP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С момента подписания настоящего соглашения Клиент соглашается и присоединяется к Правилам работы в системе </w:t>
      </w:r>
      <w:r w:rsidRPr="007E18D8">
        <w:rPr>
          <w:rFonts w:ascii="Times New Roman" w:eastAsia="Times New Roman" w:hAnsi="Times New Roman" w:cs="Calibri"/>
          <w:b/>
          <w:sz w:val="20"/>
          <w:szCs w:val="20"/>
          <w:lang w:eastAsia="ar-SA"/>
        </w:rPr>
        <w:t>«</w:t>
      </w:r>
      <w:r w:rsidRPr="007E18D8">
        <w:rPr>
          <w:rFonts w:ascii="Times New Roman" w:eastAsia="Times New Roman" w:hAnsi="Times New Roman" w:cs="Calibri"/>
          <w:b/>
          <w:sz w:val="20"/>
          <w:szCs w:val="20"/>
          <w:lang w:val="en-US" w:eastAsia="ar-SA"/>
        </w:rPr>
        <w:t>O</w:t>
      </w:r>
      <w:r w:rsidRPr="007E18D8">
        <w:rPr>
          <w:rFonts w:ascii="Times New Roman" w:eastAsia="Times New Roman" w:hAnsi="Times New Roman" w:cs="Calibri"/>
          <w:b/>
          <w:sz w:val="20"/>
          <w:szCs w:val="20"/>
          <w:lang w:eastAsia="ar-SA"/>
        </w:rPr>
        <w:t xml:space="preserve">NLINECONTRACT» </w:t>
      </w: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(далее - «Правила»), размещенными в сети Интернет по адресу </w:t>
      </w:r>
      <w:hyperlink r:id="rId11" w:history="1">
        <w:r w:rsidRPr="007E18D8">
          <w:rPr>
            <w:rFonts w:ascii="Times New Roman" w:eastAsia="Times New Roman" w:hAnsi="Times New Roman" w:cs="Calibri"/>
            <w:sz w:val="20"/>
            <w:szCs w:val="20"/>
            <w:u w:val="single"/>
            <w:lang w:eastAsia="ar-SA"/>
          </w:rPr>
          <w:t>www.onlinecontract.ru</w:t>
        </w:r>
      </w:hyperlink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</w:t>
      </w:r>
      <w:r w:rsidR="00981770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в порядке ст. 428 ГК РФ</w:t>
      </w: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и наделяется всеми правами и обязанностями участника Электронной торговой площадки </w:t>
      </w:r>
      <w:r w:rsidRPr="007E18D8">
        <w:rPr>
          <w:rFonts w:ascii="Times New Roman" w:eastAsia="Times New Roman" w:hAnsi="Times New Roman" w:cs="Calibri"/>
          <w:b/>
          <w:sz w:val="20"/>
          <w:szCs w:val="20"/>
          <w:lang w:eastAsia="ar-SA"/>
        </w:rPr>
        <w:t>«</w:t>
      </w:r>
      <w:r w:rsidRPr="007E18D8">
        <w:rPr>
          <w:rFonts w:ascii="Times New Roman" w:eastAsia="Times New Roman" w:hAnsi="Times New Roman" w:cs="Calibri"/>
          <w:b/>
          <w:sz w:val="20"/>
          <w:szCs w:val="20"/>
          <w:lang w:val="en-US" w:eastAsia="ar-SA"/>
        </w:rPr>
        <w:t>O</w:t>
      </w:r>
      <w:r w:rsidRPr="007E18D8">
        <w:rPr>
          <w:rFonts w:ascii="Times New Roman" w:eastAsia="Times New Roman" w:hAnsi="Times New Roman" w:cs="Calibri"/>
          <w:b/>
          <w:sz w:val="20"/>
          <w:szCs w:val="20"/>
          <w:lang w:eastAsia="ar-SA"/>
        </w:rPr>
        <w:t xml:space="preserve">NLINECONTRACT», </w:t>
      </w: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предусмотренными Правилами. </w:t>
      </w:r>
    </w:p>
    <w:p w:rsidR="00EF64C2" w:rsidRPr="007E18D8" w:rsidRDefault="00EF64C2" w:rsidP="00E217AF">
      <w:pPr>
        <w:numPr>
          <w:ilvl w:val="0"/>
          <w:numId w:val="10"/>
        </w:numPr>
        <w:tabs>
          <w:tab w:val="left" w:pos="567"/>
        </w:tabs>
        <w:suppressAutoHyphens/>
        <w:spacing w:after="0" w:line="240" w:lineRule="auto"/>
        <w:ind w:left="284" w:firstLine="0"/>
        <w:contextualSpacing/>
        <w:jc w:val="both"/>
        <w:rPr>
          <w:rFonts w:ascii="Times New Roman" w:eastAsia="Times New Roman" w:hAnsi="Times New Roman" w:cs="Calibri"/>
          <w:sz w:val="20"/>
          <w:szCs w:val="20"/>
          <w:lang w:eastAsia="ar-SA"/>
        </w:rPr>
      </w:pP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В целях обеспечения своей заявки </w:t>
      </w:r>
      <w:r w:rsidR="004F3E61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(предложения) в торгово-закупочных процедурах (далее – ТЗП) </w:t>
      </w: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Клиент вносит обеспечительный платеж</w:t>
      </w:r>
      <w:r w:rsidR="001721B4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(далее – обеспечение), задаток</w:t>
      </w:r>
      <w:r w:rsidR="00D43ACF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,</w:t>
      </w: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</w:t>
      </w:r>
      <w:r w:rsidR="00D43ACF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депозит </w:t>
      </w: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на расчетный счет Оператора</w:t>
      </w:r>
      <w:r w:rsidR="00B7212F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, </w:t>
      </w: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в срок не позднее, чем за 1 (один) рабочий день до начала проведения Т</w:t>
      </w:r>
      <w:r w:rsidR="00200A33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ЗП</w:t>
      </w: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в размере, указанном в Извещении о проведении </w:t>
      </w:r>
      <w:r w:rsidR="00200A33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(публикации) </w:t>
      </w: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Т</w:t>
      </w:r>
      <w:r w:rsidR="00200A33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ЗП</w:t>
      </w: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. Размер определяется следующим образом:</w:t>
      </w:r>
    </w:p>
    <w:p w:rsidR="00EF64C2" w:rsidRPr="007E18D8" w:rsidRDefault="00EF64C2" w:rsidP="00E217AF">
      <w:pPr>
        <w:tabs>
          <w:tab w:val="left" w:pos="0"/>
          <w:tab w:val="left" w:pos="567"/>
        </w:tabs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Calibri"/>
          <w:sz w:val="20"/>
          <w:szCs w:val="20"/>
          <w:lang w:eastAsia="ar-SA"/>
        </w:rPr>
      </w:pP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- для Торгов в Секторе Корпоративные закупки</w:t>
      </w:r>
      <w:r w:rsidR="00981770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, Секторе Реализации активов и имущества </w:t>
      </w: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устанавливается в соответствии с Правилами;</w:t>
      </w:r>
    </w:p>
    <w:p w:rsidR="004F3E61" w:rsidRPr="007E18D8" w:rsidRDefault="004F3E61" w:rsidP="00E217AF">
      <w:pPr>
        <w:tabs>
          <w:tab w:val="left" w:pos="0"/>
          <w:tab w:val="left" w:pos="567"/>
        </w:tabs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Calibri"/>
          <w:sz w:val="20"/>
          <w:szCs w:val="20"/>
          <w:lang w:eastAsia="ar-SA"/>
        </w:rPr>
      </w:pP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- для иных закупочных процедур в Секторе Корпоративные закупки с требованием внесения Обеспечения предложения Участника устанавливается Оператором;</w:t>
      </w:r>
    </w:p>
    <w:p w:rsidR="00EF64C2" w:rsidRPr="007E18D8" w:rsidRDefault="00EF64C2" w:rsidP="000A0397">
      <w:pPr>
        <w:shd w:val="clear" w:color="auto" w:fill="FFFFFF" w:themeFill="background1"/>
        <w:tabs>
          <w:tab w:val="left" w:pos="0"/>
          <w:tab w:val="left" w:pos="567"/>
        </w:tabs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Calibri"/>
          <w:sz w:val="20"/>
          <w:szCs w:val="20"/>
          <w:lang w:eastAsia="ar-SA"/>
        </w:rPr>
      </w:pP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- для Торгов в Секторе Биржевые продукты, устанавливается в Системе Заказчиком до момента начала Торгов.</w:t>
      </w:r>
    </w:p>
    <w:p w:rsidR="00B01702" w:rsidRPr="007E18D8" w:rsidRDefault="00B01702" w:rsidP="000A0397">
      <w:pPr>
        <w:numPr>
          <w:ilvl w:val="0"/>
          <w:numId w:val="10"/>
        </w:numPr>
        <w:tabs>
          <w:tab w:val="left" w:pos="0"/>
          <w:tab w:val="left" w:pos="567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0"/>
          <w:szCs w:val="20"/>
          <w:lang w:eastAsia="ar-SA"/>
        </w:rPr>
      </w:pP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На денежные средства, перечисленные в соответствии с настоящим Соглашением, проценты не начисляются.</w:t>
      </w:r>
    </w:p>
    <w:p w:rsidR="00FC6DED" w:rsidRPr="007E18D8" w:rsidRDefault="00EF64C2" w:rsidP="000A0397">
      <w:pPr>
        <w:numPr>
          <w:ilvl w:val="0"/>
          <w:numId w:val="10"/>
        </w:numPr>
        <w:tabs>
          <w:tab w:val="left" w:pos="0"/>
          <w:tab w:val="left" w:pos="567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0"/>
          <w:szCs w:val="20"/>
          <w:lang w:eastAsia="ar-SA"/>
        </w:rPr>
      </w:pP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Клиент по согласованию с Оператором может внести в счет оплаты обеспечени</w:t>
      </w:r>
      <w:r w:rsidR="0002401F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я</w:t>
      </w:r>
      <w:r w:rsidR="00B7212F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, задатка или </w:t>
      </w:r>
      <w:r w:rsidR="00D43ACF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депозита сумму</w:t>
      </w: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, достаточную для создания и</w:t>
      </w:r>
      <w:r w:rsidR="004F3E61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/или</w:t>
      </w: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участия в будущем в нескольких Т</w:t>
      </w:r>
      <w:r w:rsidR="00200A33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ЗП</w:t>
      </w: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. В этом случае размер суммы обеспечения</w:t>
      </w:r>
      <w:r w:rsidR="00B7212F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, задатка или депозита</w:t>
      </w: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определяется Клиентом исходя из объемов планируемых заявок на создание и</w:t>
      </w:r>
      <w:r w:rsidR="004F3E61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/или</w:t>
      </w: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участие</w:t>
      </w:r>
      <w:r w:rsidR="00981770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в Торгах</w:t>
      </w: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.</w:t>
      </w:r>
    </w:p>
    <w:p w:rsidR="00EF64C2" w:rsidRPr="007E18D8" w:rsidRDefault="00FC6DED" w:rsidP="000A0397">
      <w:pPr>
        <w:numPr>
          <w:ilvl w:val="0"/>
          <w:numId w:val="10"/>
        </w:numPr>
        <w:tabs>
          <w:tab w:val="left" w:pos="0"/>
          <w:tab w:val="left" w:pos="567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0"/>
          <w:szCs w:val="20"/>
          <w:lang w:eastAsia="ar-SA"/>
        </w:rPr>
      </w:pP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Внесение </w:t>
      </w:r>
      <w:r w:rsidR="00E217AF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третьим лицом </w:t>
      </w: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задатка за Клиента не допускается.</w:t>
      </w:r>
      <w:r w:rsidR="00EF64C2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</w:t>
      </w:r>
    </w:p>
    <w:p w:rsidR="00EF64C2" w:rsidRPr="007E18D8" w:rsidRDefault="00EF64C2" w:rsidP="00E217AF">
      <w:pPr>
        <w:numPr>
          <w:ilvl w:val="0"/>
          <w:numId w:val="10"/>
        </w:numPr>
        <w:tabs>
          <w:tab w:val="left" w:pos="0"/>
          <w:tab w:val="left" w:pos="567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0"/>
          <w:szCs w:val="20"/>
          <w:lang w:eastAsia="ar-SA"/>
        </w:rPr>
      </w:pP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В случае, если Клиент становится по итогам Торгов в Секторе Корпоративные закупки</w:t>
      </w:r>
      <w:r w:rsidR="00981770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, Секторе </w:t>
      </w:r>
      <w:r w:rsidR="00981770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Реализации активов и имущества</w:t>
      </w: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Победителем, то он обязан заключить контракт с Заказчиком.</w:t>
      </w:r>
    </w:p>
    <w:p w:rsidR="00A07B3F" w:rsidRPr="007E18D8" w:rsidRDefault="00EF64C2" w:rsidP="00E217AF">
      <w:pPr>
        <w:numPr>
          <w:ilvl w:val="0"/>
          <w:numId w:val="10"/>
        </w:numPr>
        <w:tabs>
          <w:tab w:val="left" w:pos="0"/>
          <w:tab w:val="left" w:pos="567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0"/>
          <w:szCs w:val="20"/>
          <w:lang w:eastAsia="ar-SA"/>
        </w:rPr>
      </w:pP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После окончания Т</w:t>
      </w:r>
      <w:r w:rsidR="004F3E61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ЗП</w:t>
      </w: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обеспечительные платежи</w:t>
      </w:r>
      <w:r w:rsidR="001721B4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,</w:t>
      </w:r>
      <w:r w:rsidR="00331A2F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депозиты,</w:t>
      </w:r>
      <w:r w:rsidR="001721B4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задатки</w:t>
      </w: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Клиентов могут остаться на расчётном счете Оператора для использования в качестве обеспечительных платежей</w:t>
      </w:r>
      <w:r w:rsidR="001721B4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, задатка</w:t>
      </w:r>
      <w:r w:rsidR="00D43ACF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, депозита</w:t>
      </w: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по проводимым в будущем в Системе Т</w:t>
      </w:r>
      <w:r w:rsidR="00200A33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ЗП</w:t>
      </w: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.</w:t>
      </w:r>
      <w:r w:rsidR="00B7212F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</w:t>
      </w:r>
    </w:p>
    <w:p w:rsidR="00EF64C2" w:rsidRPr="007E18D8" w:rsidRDefault="00A07B3F" w:rsidP="00E217AF">
      <w:pPr>
        <w:numPr>
          <w:ilvl w:val="0"/>
          <w:numId w:val="10"/>
        </w:numPr>
        <w:tabs>
          <w:tab w:val="left" w:pos="0"/>
          <w:tab w:val="left" w:pos="567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0"/>
          <w:szCs w:val="20"/>
          <w:lang w:eastAsia="ar-SA"/>
        </w:rPr>
      </w:pP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Клиент согласен, что в случае определения его в качестве Победителя</w:t>
      </w:r>
      <w:r w:rsidR="004F3E61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</w:t>
      </w: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в Торгах с использованием депозит</w:t>
      </w:r>
      <w:r w:rsidR="00B81887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ов</w:t>
      </w: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, сумма его </w:t>
      </w:r>
      <w:r w:rsidR="00D43ACF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д</w:t>
      </w:r>
      <w:r w:rsidR="00B7212F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епозит</w:t>
      </w: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а</w:t>
      </w:r>
      <w:r w:rsidR="00B7212F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засчитается в </w:t>
      </w:r>
      <w:r w:rsidR="00B01702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пользу Оператора</w:t>
      </w:r>
      <w:r w:rsidR="00B7212F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.</w:t>
      </w:r>
    </w:p>
    <w:p w:rsidR="004F3E61" w:rsidRPr="007E18D8" w:rsidRDefault="004F3E61" w:rsidP="004F3E61">
      <w:pPr>
        <w:numPr>
          <w:ilvl w:val="0"/>
          <w:numId w:val="10"/>
        </w:numPr>
        <w:tabs>
          <w:tab w:val="left" w:pos="0"/>
          <w:tab w:val="left" w:pos="567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0"/>
          <w:szCs w:val="20"/>
          <w:lang w:eastAsia="ar-SA"/>
        </w:rPr>
      </w:pP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Клиент согласен, что в случае определения его в качестве Поставщика в </w:t>
      </w:r>
      <w:r w:rsidR="00200A33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закупочных процедурах </w:t>
      </w: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с требованием внесения Обеспечения предложения Участника</w:t>
      </w:r>
      <w:r w:rsidR="00F33C53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</w:t>
      </w:r>
      <w:r w:rsidR="00200A33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в Секторе Корпоративные закупки, </w:t>
      </w: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сумма его </w:t>
      </w:r>
      <w:r w:rsidR="00F33C53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обеспечения</w:t>
      </w: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засчитается в пользу Оператора.</w:t>
      </w:r>
    </w:p>
    <w:p w:rsidR="00EF64C2" w:rsidRPr="007E18D8" w:rsidRDefault="00EF64C2" w:rsidP="00E217AF">
      <w:pPr>
        <w:numPr>
          <w:ilvl w:val="0"/>
          <w:numId w:val="10"/>
        </w:numPr>
        <w:tabs>
          <w:tab w:val="left" w:pos="0"/>
          <w:tab w:val="left" w:pos="567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0"/>
          <w:szCs w:val="20"/>
          <w:lang w:eastAsia="ar-SA"/>
        </w:rPr>
      </w:pP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После окончания Т</w:t>
      </w:r>
      <w:r w:rsidR="00F33C53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ЗП</w:t>
      </w: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, в течение 3 (трех) рабочих дней с момента поступления письменного заявления от Клиента, который не стал Победителем Торгов</w:t>
      </w:r>
      <w:r w:rsidR="00F33C53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, Поставщиком в закупочных процедурах с требованием внесения Обеспечения предложения Участника </w:t>
      </w: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или не сделал предпоследнее ценовое предложение, Оператор возвращает такому Участнику сумму обеспечительного платежа</w:t>
      </w:r>
      <w:r w:rsidR="009B1653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, </w:t>
      </w:r>
      <w:r w:rsidR="001721B4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задатка</w:t>
      </w:r>
      <w:r w:rsidR="00B7212F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, депозита</w:t>
      </w: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.</w:t>
      </w:r>
    </w:p>
    <w:p w:rsidR="00EF64C2" w:rsidRPr="007E18D8" w:rsidRDefault="00EF64C2" w:rsidP="00750A95">
      <w:pPr>
        <w:numPr>
          <w:ilvl w:val="0"/>
          <w:numId w:val="10"/>
        </w:numPr>
        <w:tabs>
          <w:tab w:val="left" w:pos="0"/>
          <w:tab w:val="left" w:pos="567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0"/>
          <w:szCs w:val="20"/>
          <w:lang w:eastAsia="ar-SA"/>
        </w:rPr>
      </w:pP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После подписания контракта с Заказчиком Торгов, в течение 3 (трех) рабочих дней с момента поступления письменного заявления от Клиента, Оператор возвращает Заказчику Торгов, Победителю Торгов и Участнику, сделавшему предпоследнее ценовое предложение,</w:t>
      </w:r>
      <w:r w:rsidR="00B7212F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сумму обеспечительного платежа.</w:t>
      </w:r>
    </w:p>
    <w:p w:rsidR="004160CE" w:rsidRPr="007E18D8" w:rsidRDefault="00B01702" w:rsidP="00750A95">
      <w:pPr>
        <w:numPr>
          <w:ilvl w:val="0"/>
          <w:numId w:val="10"/>
        </w:numPr>
        <w:tabs>
          <w:tab w:val="left" w:pos="0"/>
          <w:tab w:val="left" w:pos="567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0"/>
          <w:szCs w:val="20"/>
          <w:lang w:eastAsia="ar-SA"/>
        </w:rPr>
      </w:pP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Задаток, внесенный Победителем </w:t>
      </w:r>
      <w:r w:rsidR="00AF4D6E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торгов Оператору</w:t>
      </w:r>
      <w:r w:rsidR="00750A95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,</w:t>
      </w: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засчитывается в счет обязательства Клиента, признанного Победителем торгов. </w:t>
      </w:r>
      <w:r w:rsidR="00A07B3F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Клиент поручает </w:t>
      </w:r>
      <w:r w:rsidR="001721B4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Оператор</w:t>
      </w:r>
      <w:r w:rsidR="000A1898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у перечислить</w:t>
      </w:r>
      <w:r w:rsidR="001721B4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</w:t>
      </w:r>
      <w:r w:rsidR="000A1898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Заказчику </w:t>
      </w:r>
      <w:r w:rsidR="001721B4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после подписания контракта</w:t>
      </w:r>
      <w:r w:rsidR="0002401F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</w:t>
      </w:r>
      <w:r w:rsidR="00DC775E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и (или) </w:t>
      </w:r>
      <w:r w:rsidR="0002401F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протокола Торгов</w:t>
      </w:r>
      <w:r w:rsidR="001721B4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</w:t>
      </w:r>
      <w:r w:rsidR="00750A95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Клиентом, признанного </w:t>
      </w:r>
      <w:r w:rsidR="001721B4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Победителем</w:t>
      </w:r>
      <w:r w:rsidR="00750A95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,</w:t>
      </w:r>
      <w:r w:rsidR="001721B4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</w:t>
      </w:r>
      <w:r w:rsidR="000A1898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и</w:t>
      </w:r>
      <w:r w:rsidR="001721B4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</w:t>
      </w:r>
      <w:r w:rsidR="004160CE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Заказчиком сумму</w:t>
      </w:r>
      <w:r w:rsidR="001721B4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задатка, внесенную </w:t>
      </w:r>
      <w:r w:rsidR="00750A95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им</w:t>
      </w:r>
      <w:r w:rsidR="001721B4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, в счет исполнения </w:t>
      </w:r>
      <w:r w:rsidR="00750A95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своих</w:t>
      </w:r>
      <w:r w:rsidR="00D43ACF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</w:t>
      </w:r>
      <w:r w:rsidR="001721B4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обязательств по контракту, </w:t>
      </w:r>
      <w:r w:rsidR="00D43ACF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согласно</w:t>
      </w:r>
      <w:r w:rsidR="001721B4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письменного </w:t>
      </w:r>
      <w:r w:rsidR="0002401F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заявления</w:t>
      </w:r>
      <w:r w:rsidR="001721B4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</w:t>
      </w:r>
      <w:r w:rsidR="0002401F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(распоряжения) Заказчика.</w:t>
      </w:r>
      <w:r w:rsidR="001C119D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</w:t>
      </w:r>
    </w:p>
    <w:p w:rsidR="00E217AF" w:rsidRPr="007E18D8" w:rsidRDefault="00EF64C2" w:rsidP="00750A95">
      <w:pPr>
        <w:numPr>
          <w:ilvl w:val="0"/>
          <w:numId w:val="10"/>
        </w:numPr>
        <w:tabs>
          <w:tab w:val="left" w:pos="0"/>
          <w:tab w:val="left" w:pos="567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0"/>
          <w:szCs w:val="20"/>
          <w:lang w:eastAsia="ar-SA"/>
        </w:rPr>
      </w:pP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Оператор должен вернуть по письменному заявлению Клиента, ставшего Покупателем в Секторе Биржевые продукты, сумму обеспечительного платежа </w:t>
      </w: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lastRenderedPageBreak/>
        <w:t>в течение 3 (трех) рабочих дней с момента исполнения всех обязательств по контракту (дополнительному соглашению к контракту) с Заказчиком в Секторе Биржевые продукты, в том числе оплаты по заключенному контракту (дополнительному соглашению к контракту).</w:t>
      </w:r>
      <w:r w:rsidR="00E217AF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</w:t>
      </w:r>
    </w:p>
    <w:p w:rsidR="00E217AF" w:rsidRPr="007E18D8" w:rsidRDefault="00E217AF" w:rsidP="00E217AF">
      <w:pPr>
        <w:numPr>
          <w:ilvl w:val="0"/>
          <w:numId w:val="10"/>
        </w:numPr>
        <w:tabs>
          <w:tab w:val="left" w:pos="0"/>
          <w:tab w:val="left" w:pos="567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0"/>
          <w:szCs w:val="20"/>
          <w:lang w:eastAsia="ar-SA"/>
        </w:rPr>
      </w:pP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В</w:t>
      </w:r>
      <w:r w:rsidR="005569A0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случае нарушения Заказчиком своих обязательств по контракту</w:t>
      </w:r>
      <w:r w:rsidR="0040371F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,</w:t>
      </w:r>
      <w:r w:rsidR="005569A0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в</w:t>
      </w: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озврат </w:t>
      </w:r>
      <w:r w:rsidR="005569A0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Победителю </w:t>
      </w: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суммы </w:t>
      </w:r>
      <w:r w:rsidR="005569A0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его </w:t>
      </w: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задатк</w:t>
      </w:r>
      <w:r w:rsidR="005569A0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а</w:t>
      </w: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, перечисленного Оператором в пользу Заказчика в счет исполнения обязательств </w:t>
      </w:r>
      <w:r w:rsidR="005569A0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Победителя </w:t>
      </w: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по контракту, осуществляется Заказчиком в соответствии с требованиями действующего законодательства. </w:t>
      </w:r>
    </w:p>
    <w:p w:rsidR="00EF64C2" w:rsidRPr="007E18D8" w:rsidRDefault="00E217AF" w:rsidP="00E217AF">
      <w:pPr>
        <w:numPr>
          <w:ilvl w:val="0"/>
          <w:numId w:val="10"/>
        </w:numPr>
        <w:tabs>
          <w:tab w:val="left" w:pos="0"/>
          <w:tab w:val="left" w:pos="567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0"/>
          <w:szCs w:val="20"/>
          <w:lang w:eastAsia="ar-SA"/>
        </w:rPr>
      </w:pP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Возврат депозита и (или) задатка Клиента</w:t>
      </w:r>
      <w:r w:rsidR="00F33C53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и (или) Обеспечения предложения Участника</w:t>
      </w: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, не ставшего Победителем </w:t>
      </w:r>
      <w:r w:rsidR="00F33C53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(Поставщиком) </w:t>
      </w: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по итогам Т</w:t>
      </w:r>
      <w:r w:rsidR="00F33C53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ЗП</w:t>
      </w: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, осуществляется в соответствии с Правилами. </w:t>
      </w:r>
    </w:p>
    <w:p w:rsidR="00EF64C2" w:rsidRPr="007E18D8" w:rsidRDefault="00EF64C2" w:rsidP="00EF64C2">
      <w:pPr>
        <w:numPr>
          <w:ilvl w:val="0"/>
          <w:numId w:val="10"/>
        </w:numPr>
        <w:tabs>
          <w:tab w:val="left" w:pos="0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0"/>
          <w:szCs w:val="20"/>
          <w:lang w:eastAsia="ar-SA"/>
        </w:rPr>
      </w:pP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Порядок применения штрафных санкций к Клиенту определен Правилами.</w:t>
      </w:r>
      <w:r w:rsidR="002D544F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</w:t>
      </w: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Оператор оставляет за собой право не удерживать сумму обеспечения Клиента в виде штрафа, если будет доказано исполнение обязательств по контракту.</w:t>
      </w:r>
    </w:p>
    <w:p w:rsidR="00EF64C2" w:rsidRPr="007E18D8" w:rsidRDefault="00EF64C2" w:rsidP="00EF64C2">
      <w:pPr>
        <w:numPr>
          <w:ilvl w:val="0"/>
          <w:numId w:val="10"/>
        </w:numPr>
        <w:tabs>
          <w:tab w:val="left" w:pos="0"/>
          <w:tab w:val="left" w:pos="426"/>
          <w:tab w:val="left" w:pos="709"/>
          <w:tab w:val="left" w:pos="851"/>
          <w:tab w:val="left" w:pos="993"/>
          <w:tab w:val="num" w:pos="1224"/>
          <w:tab w:val="left" w:pos="1276"/>
          <w:tab w:val="left" w:pos="1560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0"/>
          <w:szCs w:val="20"/>
          <w:lang w:eastAsia="ar-SA"/>
        </w:rPr>
      </w:pP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Клиент несет ответственность за сохранность логина (имени) и пароля от личного кабинета, </w:t>
      </w:r>
      <w:proofErr w:type="gramStart"/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за несанкционированную руководством</w:t>
      </w:r>
      <w:proofErr w:type="gramEnd"/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Клиента передачу сотрудником, назначенным в качестве лица, ответственного за работу Клиента в Системе логина (имени) и пароля для входа и работы в Системе третьим лицам, не имеющим соответствующих полномочий и к</w:t>
      </w:r>
      <w:r w:rsidR="00DB69C5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валификации на работу в Системе.</w:t>
      </w:r>
    </w:p>
    <w:p w:rsidR="00EF64C2" w:rsidRPr="007E18D8" w:rsidRDefault="00EF64C2" w:rsidP="00EF64C2">
      <w:pPr>
        <w:numPr>
          <w:ilvl w:val="0"/>
          <w:numId w:val="10"/>
        </w:numPr>
        <w:tabs>
          <w:tab w:val="left" w:pos="0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0"/>
          <w:szCs w:val="20"/>
          <w:lang w:eastAsia="ar-SA"/>
        </w:rPr>
      </w:pP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За несоблюдение правил хранения логина (имени) и пароля или за несанкционированную передачу сотрудником, назначенным в качестве лица, ответственного за работу Клиента в Системе, логина (имени) и пароля для входа и работы в Системе третьим лицам, не имеющим соответствующих полномочий и квалификации на работу в Системе, Клиент несет ответственность в виде штрафа в размере 10 000 (десять тысяч) рублей за каждый факт нарушения.</w:t>
      </w:r>
    </w:p>
    <w:p w:rsidR="00EF64C2" w:rsidRPr="007E18D8" w:rsidRDefault="00EF64C2" w:rsidP="00EF64C2">
      <w:pPr>
        <w:numPr>
          <w:ilvl w:val="0"/>
          <w:numId w:val="10"/>
        </w:numPr>
        <w:tabs>
          <w:tab w:val="left" w:pos="0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0"/>
          <w:szCs w:val="20"/>
          <w:lang w:eastAsia="ar-SA"/>
        </w:rPr>
      </w:pP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Внесение изменений (дополнений) в настоящее Соглашение производится Оператором в одностороннем порядке, путем опубликования </w:t>
      </w: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уведомления на сайте Оператора по адресу </w:t>
      </w:r>
      <w:hyperlink r:id="rId12" w:history="1">
        <w:r w:rsidRPr="007E18D8">
          <w:rPr>
            <w:rFonts w:ascii="Times New Roman" w:eastAsia="Times New Roman" w:hAnsi="Times New Roman" w:cs="Calibri"/>
            <w:sz w:val="20"/>
            <w:szCs w:val="20"/>
            <w:u w:val="single"/>
            <w:lang w:eastAsia="ar-SA"/>
          </w:rPr>
          <w:t>http://www.onlinecontract.ru</w:t>
        </w:r>
      </w:hyperlink>
      <w:r w:rsidR="00D43ACF" w:rsidRPr="007E18D8">
        <w:rPr>
          <w:rFonts w:ascii="Times New Roman" w:eastAsia="Times New Roman" w:hAnsi="Times New Roman" w:cs="Calibri"/>
          <w:sz w:val="20"/>
          <w:szCs w:val="20"/>
          <w:u w:val="single"/>
          <w:lang w:eastAsia="ar-SA"/>
        </w:rPr>
        <w:t>,</w:t>
      </w: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становятся обязательными через 3 (три) календарных дня с момента публикации. </w:t>
      </w:r>
    </w:p>
    <w:p w:rsidR="00EF64C2" w:rsidRPr="007E18D8" w:rsidRDefault="00EF64C2" w:rsidP="00EF64C2">
      <w:pPr>
        <w:numPr>
          <w:ilvl w:val="0"/>
          <w:numId w:val="10"/>
        </w:numPr>
        <w:tabs>
          <w:tab w:val="left" w:pos="0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0"/>
          <w:szCs w:val="20"/>
          <w:lang w:eastAsia="ar-SA"/>
        </w:rPr>
      </w:pP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Любые изменения (дополнения) в Соглашение с момента вступления в силу, равно распространяются на всех Клиентов, подписавших Соглашение, в том числе ранее даты вступления изменений (дополнений) в силу. </w:t>
      </w:r>
    </w:p>
    <w:p w:rsidR="00EF64C2" w:rsidRPr="007E18D8" w:rsidRDefault="00EF64C2" w:rsidP="00EF64C2">
      <w:pPr>
        <w:numPr>
          <w:ilvl w:val="0"/>
          <w:numId w:val="10"/>
        </w:numPr>
        <w:tabs>
          <w:tab w:val="left" w:pos="0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0"/>
          <w:szCs w:val="20"/>
          <w:lang w:eastAsia="ar-SA"/>
        </w:rPr>
      </w:pP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Во всем остальном, что не предусмотрено настоящим договором, Стороны будут руководствоваться Правилами и действующим законодательством РФ.</w:t>
      </w:r>
    </w:p>
    <w:p w:rsidR="00EF64C2" w:rsidRPr="007E18D8" w:rsidRDefault="00EF64C2" w:rsidP="00EF64C2">
      <w:pPr>
        <w:numPr>
          <w:ilvl w:val="0"/>
          <w:numId w:val="10"/>
        </w:numPr>
        <w:tabs>
          <w:tab w:val="left" w:pos="0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0"/>
          <w:szCs w:val="20"/>
          <w:lang w:eastAsia="ar-SA"/>
        </w:rPr>
      </w:pP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Настоящее соглашение вступает в силу с момента его подписания Сторонами и действует в течение 1 (одного) года. Если по истечении указанного срока ни одна из сторон не направит письменного заявления о своем желании прекратить действие настоящего соглашения, соглашение автоматически продлевается на каждый последующий год.</w:t>
      </w:r>
    </w:p>
    <w:p w:rsidR="00EF64C2" w:rsidRPr="007E18D8" w:rsidRDefault="00EF64C2" w:rsidP="00EF64C2">
      <w:pPr>
        <w:numPr>
          <w:ilvl w:val="0"/>
          <w:numId w:val="10"/>
        </w:numPr>
        <w:tabs>
          <w:tab w:val="left" w:pos="0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0"/>
          <w:szCs w:val="20"/>
          <w:lang w:eastAsia="ar-SA"/>
        </w:rPr>
      </w:pP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Все возможные споры и разногласия, связанные с исполнением настоящего соглашения, будут разрешаться Сторонами путем переговоров. В случае невозможности разрешения споров и разногласий путем переговоров они передаются на</w:t>
      </w:r>
      <w:r w:rsidR="00EE43F5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разрешение в Арбитражный суд по месту нахождения Ответчика</w:t>
      </w: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.</w:t>
      </w:r>
    </w:p>
    <w:p w:rsidR="00A55ECF" w:rsidRPr="007E18D8" w:rsidRDefault="00A55ECF" w:rsidP="00A55ECF">
      <w:pPr>
        <w:numPr>
          <w:ilvl w:val="0"/>
          <w:numId w:val="10"/>
        </w:numPr>
        <w:tabs>
          <w:tab w:val="left" w:pos="0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0"/>
          <w:szCs w:val="20"/>
          <w:lang w:eastAsia="ar-SA"/>
        </w:rPr>
      </w:pP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Соглашение, счета и иные документы, связанные с заключением, исполнением, изменением настоящего соглашения и переданные по факсимильной связи и/или электронной почте по реквизитам, указанным в </w:t>
      </w:r>
      <w:r w:rsidR="00FF44C6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п.</w:t>
      </w: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</w:t>
      </w:r>
      <w:r w:rsidR="002D544F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2</w:t>
      </w:r>
      <w:r w:rsidR="00F33C53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6</w:t>
      </w: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настоящего соглашения, имеют юридическую силу до обмена оригиналами. В случае обмена Сторон факсимильными и/или электронными документами, их оригиналы направляются не позднее 5 (пяти) рабочих дней, без учёта времени на почтовую пересылку. При не направлении оригинала документа, факсимильный или электронный документ имеет силу оригинала документа и может быть использован как любой оригинальный документ. Обмен оригиналами документов обязателен для обеих Сторон соглашения.</w:t>
      </w:r>
    </w:p>
    <w:p w:rsidR="00EF64C2" w:rsidRPr="007E18D8" w:rsidRDefault="00EF64C2" w:rsidP="00EF64C2">
      <w:pPr>
        <w:numPr>
          <w:ilvl w:val="0"/>
          <w:numId w:val="10"/>
        </w:numPr>
        <w:tabs>
          <w:tab w:val="left" w:pos="0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0"/>
          <w:szCs w:val="20"/>
          <w:lang w:eastAsia="ar-SA"/>
        </w:rPr>
      </w:pP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Настоящее соглашение составлено в 2 (двух) экземплярах, имеющих равную юридическую силу, по одному для каждой из Сторон.</w:t>
      </w:r>
    </w:p>
    <w:p w:rsidR="006D4344" w:rsidRPr="000A0397" w:rsidRDefault="006D4344" w:rsidP="00EF64C2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b/>
          <w:sz w:val="21"/>
          <w:szCs w:val="21"/>
          <w:lang w:eastAsia="ar-SA"/>
        </w:rPr>
        <w:sectPr w:rsidR="006D4344" w:rsidRPr="000A0397" w:rsidSect="00DB49A5">
          <w:type w:val="continuous"/>
          <w:pgSz w:w="11906" w:h="16838"/>
          <w:pgMar w:top="1134" w:right="850" w:bottom="1134" w:left="567" w:header="426" w:footer="708" w:gutter="0"/>
          <w:cols w:num="2" w:space="1"/>
          <w:titlePg/>
          <w:docGrid w:linePitch="360"/>
        </w:sectPr>
      </w:pPr>
    </w:p>
    <w:p w:rsidR="00EF64C2" w:rsidRPr="000A0397" w:rsidRDefault="00EF64C2" w:rsidP="00EF64C2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b/>
          <w:sz w:val="21"/>
          <w:szCs w:val="21"/>
          <w:lang w:eastAsia="ar-SA"/>
        </w:rPr>
      </w:pPr>
    </w:p>
    <w:p w:rsidR="00EF64C2" w:rsidRPr="007E18D8" w:rsidRDefault="00EF64C2" w:rsidP="00A55ECF">
      <w:pPr>
        <w:pStyle w:val="a3"/>
        <w:numPr>
          <w:ilvl w:val="0"/>
          <w:numId w:val="10"/>
        </w:numPr>
        <w:suppressAutoHyphens/>
        <w:jc w:val="center"/>
        <w:rPr>
          <w:rFonts w:cs="Calibri"/>
          <w:b/>
          <w:sz w:val="20"/>
          <w:szCs w:val="20"/>
          <w:lang w:eastAsia="ar-SA"/>
        </w:rPr>
      </w:pPr>
      <w:r w:rsidRPr="007E18D8">
        <w:rPr>
          <w:rFonts w:cs="Calibri"/>
          <w:b/>
          <w:sz w:val="20"/>
          <w:szCs w:val="20"/>
          <w:lang w:eastAsia="ar-SA"/>
        </w:rPr>
        <w:t>ЮРИДИЧЕСКИЕ АДРЕСА, РЕКВИЗИТЫ И ПОДПИСИ СТОРОН</w:t>
      </w:r>
    </w:p>
    <w:tbl>
      <w:tblPr>
        <w:tblW w:w="0" w:type="auto"/>
        <w:tblInd w:w="322" w:type="dxa"/>
        <w:tblLayout w:type="fixed"/>
        <w:tblLook w:val="0000" w:firstRow="0" w:lastRow="0" w:firstColumn="0" w:lastColumn="0" w:noHBand="0" w:noVBand="0"/>
      </w:tblPr>
      <w:tblGrid>
        <w:gridCol w:w="4785"/>
        <w:gridCol w:w="4785"/>
      </w:tblGrid>
      <w:tr w:rsidR="00D454E3" w:rsidRPr="007E18D8" w:rsidTr="000A74E1">
        <w:trPr>
          <w:trHeight w:val="2217"/>
        </w:trPr>
        <w:tc>
          <w:tcPr>
            <w:tcW w:w="4785" w:type="dxa"/>
          </w:tcPr>
          <w:p w:rsidR="00EF64C2" w:rsidRPr="007E18D8" w:rsidRDefault="00EF64C2" w:rsidP="000A74E1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Calibri"/>
                <w:b/>
                <w:sz w:val="20"/>
                <w:szCs w:val="20"/>
                <w:lang w:eastAsia="ar-SA"/>
              </w:rPr>
            </w:pPr>
            <w:r w:rsidRPr="007E18D8">
              <w:rPr>
                <w:rFonts w:ascii="Times New Roman" w:eastAsia="Times New Roman" w:hAnsi="Times New Roman" w:cs="Calibri"/>
                <w:b/>
                <w:sz w:val="20"/>
                <w:szCs w:val="20"/>
                <w:lang w:eastAsia="ar-SA"/>
              </w:rPr>
              <w:t>Оператор</w:t>
            </w:r>
          </w:p>
          <w:p w:rsidR="00EF64C2" w:rsidRPr="007E18D8" w:rsidRDefault="00EF64C2" w:rsidP="000A74E1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b/>
                <w:sz w:val="20"/>
                <w:szCs w:val="20"/>
                <w:lang w:eastAsia="ar-SA"/>
              </w:rPr>
            </w:pPr>
            <w:r w:rsidRPr="007E18D8">
              <w:rPr>
                <w:rFonts w:ascii="Times New Roman" w:eastAsia="Times New Roman" w:hAnsi="Times New Roman" w:cs="Calibri"/>
                <w:b/>
                <w:sz w:val="20"/>
                <w:szCs w:val="20"/>
                <w:lang w:eastAsia="ar-SA"/>
              </w:rPr>
              <w:t>ООО «МХ 1»</w:t>
            </w:r>
          </w:p>
          <w:p w:rsidR="00EF64C2" w:rsidRPr="007E18D8" w:rsidRDefault="00EF64C2" w:rsidP="000A74E1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sz w:val="20"/>
                <w:szCs w:val="20"/>
                <w:lang w:eastAsia="ar-SA"/>
              </w:rPr>
            </w:pPr>
            <w:r w:rsidRPr="007E18D8">
              <w:rPr>
                <w:rFonts w:ascii="Times New Roman" w:eastAsia="Times New Roman" w:hAnsi="Times New Roman" w:cs="Calibri"/>
                <w:sz w:val="20"/>
                <w:szCs w:val="20"/>
                <w:lang w:eastAsia="ar-SA"/>
              </w:rPr>
              <w:t>4200</w:t>
            </w:r>
            <w:r w:rsidR="00A55ECF" w:rsidRPr="007E18D8">
              <w:rPr>
                <w:rFonts w:ascii="Times New Roman" w:eastAsia="Times New Roman" w:hAnsi="Times New Roman" w:cs="Calibri"/>
                <w:sz w:val="20"/>
                <w:szCs w:val="20"/>
                <w:lang w:eastAsia="ar-SA"/>
              </w:rPr>
              <w:t>21</w:t>
            </w:r>
            <w:r w:rsidRPr="007E18D8">
              <w:rPr>
                <w:rFonts w:ascii="Times New Roman" w:eastAsia="Times New Roman" w:hAnsi="Times New Roman" w:cs="Calibri"/>
                <w:sz w:val="20"/>
                <w:szCs w:val="20"/>
                <w:lang w:eastAsia="ar-SA"/>
              </w:rPr>
              <w:t xml:space="preserve">, РТ, г. Казань, </w:t>
            </w:r>
          </w:p>
          <w:p w:rsidR="00EF64C2" w:rsidRPr="007E18D8" w:rsidRDefault="00EF64C2" w:rsidP="000A74E1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sz w:val="20"/>
                <w:szCs w:val="20"/>
                <w:lang w:eastAsia="ar-SA"/>
              </w:rPr>
            </w:pPr>
            <w:r w:rsidRPr="007E18D8">
              <w:rPr>
                <w:rFonts w:ascii="Times New Roman" w:eastAsia="Times New Roman" w:hAnsi="Times New Roman" w:cs="Calibri"/>
                <w:sz w:val="20"/>
                <w:szCs w:val="20"/>
                <w:lang w:eastAsia="ar-SA"/>
              </w:rPr>
              <w:t xml:space="preserve">ул. </w:t>
            </w:r>
            <w:r w:rsidR="00A55ECF" w:rsidRPr="007E18D8">
              <w:rPr>
                <w:rFonts w:ascii="Times New Roman" w:eastAsia="Times New Roman" w:hAnsi="Times New Roman" w:cs="Calibri"/>
                <w:sz w:val="20"/>
                <w:szCs w:val="20"/>
                <w:lang w:eastAsia="ar-SA"/>
              </w:rPr>
              <w:t>Парижской Коммуны, д.25/39, пом.1501</w:t>
            </w:r>
          </w:p>
          <w:p w:rsidR="00EF64C2" w:rsidRPr="007E18D8" w:rsidRDefault="00EF64C2" w:rsidP="000A74E1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sz w:val="20"/>
                <w:szCs w:val="20"/>
                <w:lang w:eastAsia="ar-SA"/>
              </w:rPr>
            </w:pPr>
            <w:r w:rsidRPr="007E18D8">
              <w:rPr>
                <w:rFonts w:ascii="Times New Roman" w:eastAsia="Times New Roman" w:hAnsi="Times New Roman" w:cs="Calibri"/>
                <w:sz w:val="20"/>
                <w:szCs w:val="20"/>
                <w:lang w:eastAsia="ar-SA"/>
              </w:rPr>
              <w:t>Почт. адрес: 420097, г. Казань, а/я 32</w:t>
            </w:r>
          </w:p>
          <w:p w:rsidR="00EF64C2" w:rsidRPr="007E18D8" w:rsidRDefault="00EF64C2" w:rsidP="000A74E1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sz w:val="20"/>
                <w:szCs w:val="20"/>
                <w:lang w:eastAsia="ar-SA"/>
              </w:rPr>
            </w:pPr>
            <w:r w:rsidRPr="007E18D8">
              <w:rPr>
                <w:rFonts w:ascii="Times New Roman" w:eastAsia="Times New Roman" w:hAnsi="Times New Roman" w:cs="Calibri"/>
                <w:sz w:val="20"/>
                <w:szCs w:val="20"/>
                <w:lang w:eastAsia="ar-SA"/>
              </w:rPr>
              <w:t>ИНН 1655080792 КПП 165501001</w:t>
            </w:r>
          </w:p>
          <w:p w:rsidR="00EF64C2" w:rsidRPr="007E18D8" w:rsidRDefault="00EF64C2" w:rsidP="000A74E1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sz w:val="20"/>
                <w:szCs w:val="20"/>
                <w:lang w:eastAsia="ar-SA"/>
              </w:rPr>
            </w:pPr>
            <w:r w:rsidRPr="007E18D8">
              <w:rPr>
                <w:rFonts w:ascii="Times New Roman" w:eastAsia="Times New Roman" w:hAnsi="Times New Roman" w:cs="Calibri"/>
                <w:sz w:val="20"/>
                <w:szCs w:val="20"/>
                <w:lang w:eastAsia="ar-SA"/>
              </w:rPr>
              <w:t>Р/с № 40702810200090007703</w:t>
            </w:r>
          </w:p>
          <w:p w:rsidR="00EF64C2" w:rsidRPr="007E18D8" w:rsidRDefault="00EF64C2" w:rsidP="000A74E1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sz w:val="20"/>
                <w:szCs w:val="20"/>
                <w:lang w:eastAsia="ar-SA"/>
              </w:rPr>
            </w:pPr>
            <w:r w:rsidRPr="007E18D8">
              <w:rPr>
                <w:rFonts w:ascii="Times New Roman" w:eastAsia="Times New Roman" w:hAnsi="Times New Roman" w:cs="Calibri"/>
                <w:sz w:val="20"/>
                <w:szCs w:val="20"/>
                <w:lang w:eastAsia="ar-SA"/>
              </w:rPr>
              <w:t>в ООО Банк "Аверс" г. Казани</w:t>
            </w:r>
          </w:p>
          <w:p w:rsidR="00EF64C2" w:rsidRPr="007E18D8" w:rsidRDefault="00EF64C2" w:rsidP="000A74E1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sz w:val="20"/>
                <w:szCs w:val="20"/>
                <w:lang w:eastAsia="ar-SA"/>
              </w:rPr>
            </w:pPr>
            <w:r w:rsidRPr="007E18D8">
              <w:rPr>
                <w:rFonts w:ascii="Times New Roman" w:eastAsia="Times New Roman" w:hAnsi="Times New Roman" w:cs="Calibri"/>
                <w:sz w:val="20"/>
                <w:szCs w:val="20"/>
                <w:lang w:eastAsia="ar-SA"/>
              </w:rPr>
              <w:t>К/с № 30101810500000000774</w:t>
            </w:r>
          </w:p>
          <w:p w:rsidR="00EF64C2" w:rsidRPr="007E18D8" w:rsidRDefault="00EF64C2" w:rsidP="000A74E1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sz w:val="20"/>
                <w:szCs w:val="20"/>
                <w:lang w:eastAsia="ar-SA"/>
              </w:rPr>
            </w:pPr>
            <w:r w:rsidRPr="007E18D8">
              <w:rPr>
                <w:rFonts w:ascii="Times New Roman" w:eastAsia="Times New Roman" w:hAnsi="Times New Roman" w:cs="Calibri"/>
                <w:sz w:val="20"/>
                <w:szCs w:val="20"/>
                <w:lang w:eastAsia="ar-SA"/>
              </w:rPr>
              <w:t>БИК 049205774</w:t>
            </w:r>
          </w:p>
        </w:tc>
        <w:tc>
          <w:tcPr>
            <w:tcW w:w="4785" w:type="dxa"/>
          </w:tcPr>
          <w:p w:rsidR="00EF64C2" w:rsidRPr="007E18D8" w:rsidRDefault="00EF64C2" w:rsidP="000A74E1">
            <w:pPr>
              <w:tabs>
                <w:tab w:val="left" w:pos="450"/>
              </w:tabs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Calibri"/>
                <w:b/>
                <w:sz w:val="20"/>
                <w:szCs w:val="20"/>
                <w:lang w:eastAsia="ar-SA"/>
              </w:rPr>
            </w:pPr>
            <w:r w:rsidRPr="007E18D8">
              <w:rPr>
                <w:rFonts w:ascii="Times New Roman" w:eastAsia="Times New Roman" w:hAnsi="Times New Roman" w:cs="Calibri"/>
                <w:b/>
                <w:sz w:val="20"/>
                <w:szCs w:val="20"/>
                <w:lang w:eastAsia="ar-SA"/>
              </w:rPr>
              <w:t>Клиент</w:t>
            </w:r>
          </w:p>
          <w:sdt>
            <w:sdtPr>
              <w:rPr>
                <w:rFonts w:ascii="Times New Roman" w:eastAsia="Times New Roman" w:hAnsi="Times New Roman" w:cs="Calibri"/>
                <w:b/>
                <w:sz w:val="20"/>
                <w:szCs w:val="20"/>
                <w:lang w:eastAsia="ar-SA"/>
              </w:rPr>
              <w:id w:val="1595825257"/>
              <w:placeholder>
                <w:docPart w:val="DefaultPlaceholder_1081868574"/>
              </w:placeholder>
            </w:sdtPr>
            <w:sdtEndPr/>
            <w:sdtContent>
              <w:p w:rsidR="00EF64C2" w:rsidRPr="007E18D8" w:rsidRDefault="00EF64C2" w:rsidP="000A74E1">
                <w:pPr>
                  <w:tabs>
                    <w:tab w:val="left" w:pos="450"/>
                  </w:tabs>
                  <w:suppressAutoHyphens/>
                  <w:spacing w:after="0" w:line="240" w:lineRule="auto"/>
                  <w:rPr>
                    <w:rFonts w:ascii="Times New Roman" w:eastAsia="Times New Roman" w:hAnsi="Times New Roman" w:cs="Calibri"/>
                    <w:b/>
                    <w:sz w:val="20"/>
                    <w:szCs w:val="20"/>
                    <w:lang w:eastAsia="ar-SA"/>
                  </w:rPr>
                </w:pPr>
                <w:r w:rsidRPr="007E18D8">
                  <w:rPr>
                    <w:rFonts w:ascii="Times New Roman" w:eastAsia="Times New Roman" w:hAnsi="Times New Roman" w:cs="Calibri"/>
                    <w:b/>
                    <w:sz w:val="20"/>
                    <w:szCs w:val="20"/>
                    <w:lang w:eastAsia="ar-SA"/>
                  </w:rPr>
                  <w:t>_________________________________________</w:t>
                </w:r>
              </w:p>
              <w:p w:rsidR="00EF64C2" w:rsidRPr="007E18D8" w:rsidRDefault="00EF64C2" w:rsidP="000A74E1">
                <w:pPr>
                  <w:tabs>
                    <w:tab w:val="left" w:pos="450"/>
                  </w:tabs>
                  <w:suppressAutoHyphens/>
                  <w:spacing w:after="0" w:line="240" w:lineRule="auto"/>
                  <w:rPr>
                    <w:rFonts w:ascii="Times New Roman" w:eastAsia="Times New Roman" w:hAnsi="Times New Roman" w:cs="Calibri"/>
                    <w:b/>
                    <w:sz w:val="20"/>
                    <w:szCs w:val="20"/>
                    <w:lang w:eastAsia="ar-SA"/>
                  </w:rPr>
                </w:pPr>
                <w:r w:rsidRPr="007E18D8">
                  <w:rPr>
                    <w:rFonts w:ascii="Times New Roman" w:eastAsia="Times New Roman" w:hAnsi="Times New Roman" w:cs="Calibri"/>
                    <w:b/>
                    <w:sz w:val="20"/>
                    <w:szCs w:val="20"/>
                    <w:lang w:eastAsia="ar-SA"/>
                  </w:rPr>
                  <w:t>_________________________________________</w:t>
                </w:r>
              </w:p>
              <w:p w:rsidR="00EF64C2" w:rsidRPr="007E18D8" w:rsidRDefault="00EF64C2" w:rsidP="000A74E1">
                <w:pPr>
                  <w:tabs>
                    <w:tab w:val="left" w:pos="450"/>
                  </w:tabs>
                  <w:suppressAutoHyphens/>
                  <w:spacing w:after="0" w:line="240" w:lineRule="auto"/>
                  <w:rPr>
                    <w:rFonts w:ascii="Times New Roman" w:eastAsia="Times New Roman" w:hAnsi="Times New Roman" w:cs="Calibri"/>
                    <w:b/>
                    <w:sz w:val="20"/>
                    <w:szCs w:val="20"/>
                    <w:lang w:eastAsia="ar-SA"/>
                  </w:rPr>
                </w:pPr>
                <w:r w:rsidRPr="007E18D8">
                  <w:rPr>
                    <w:rFonts w:ascii="Times New Roman" w:eastAsia="Times New Roman" w:hAnsi="Times New Roman" w:cs="Calibri"/>
                    <w:b/>
                    <w:sz w:val="20"/>
                    <w:szCs w:val="20"/>
                    <w:lang w:eastAsia="ar-SA"/>
                  </w:rPr>
                  <w:t>_________________________________________</w:t>
                </w:r>
              </w:p>
              <w:p w:rsidR="00EF64C2" w:rsidRPr="007E18D8" w:rsidRDefault="00EF64C2" w:rsidP="000A74E1">
                <w:pPr>
                  <w:tabs>
                    <w:tab w:val="left" w:pos="450"/>
                  </w:tabs>
                  <w:suppressAutoHyphens/>
                  <w:spacing w:after="0" w:line="240" w:lineRule="auto"/>
                  <w:rPr>
                    <w:rFonts w:ascii="Times New Roman" w:eastAsia="Times New Roman" w:hAnsi="Times New Roman" w:cs="Calibri"/>
                    <w:b/>
                    <w:sz w:val="20"/>
                    <w:szCs w:val="20"/>
                    <w:lang w:eastAsia="ar-SA"/>
                  </w:rPr>
                </w:pPr>
                <w:r w:rsidRPr="007E18D8">
                  <w:rPr>
                    <w:rFonts w:ascii="Times New Roman" w:eastAsia="Times New Roman" w:hAnsi="Times New Roman" w:cs="Calibri"/>
                    <w:b/>
                    <w:sz w:val="20"/>
                    <w:szCs w:val="20"/>
                    <w:lang w:eastAsia="ar-SA"/>
                  </w:rPr>
                  <w:t>_________________________________________</w:t>
                </w:r>
              </w:p>
              <w:p w:rsidR="00EF64C2" w:rsidRPr="007E18D8" w:rsidRDefault="00EF64C2" w:rsidP="000A74E1">
                <w:pPr>
                  <w:tabs>
                    <w:tab w:val="left" w:pos="450"/>
                  </w:tabs>
                  <w:suppressAutoHyphens/>
                  <w:spacing w:after="0" w:line="240" w:lineRule="auto"/>
                  <w:rPr>
                    <w:rFonts w:ascii="Times New Roman" w:eastAsia="Times New Roman" w:hAnsi="Times New Roman" w:cs="Calibri"/>
                    <w:b/>
                    <w:sz w:val="20"/>
                    <w:szCs w:val="20"/>
                    <w:lang w:eastAsia="ar-SA"/>
                  </w:rPr>
                </w:pPr>
                <w:r w:rsidRPr="007E18D8">
                  <w:rPr>
                    <w:rFonts w:ascii="Times New Roman" w:eastAsia="Times New Roman" w:hAnsi="Times New Roman" w:cs="Calibri"/>
                    <w:b/>
                    <w:sz w:val="20"/>
                    <w:szCs w:val="20"/>
                    <w:lang w:eastAsia="ar-SA"/>
                  </w:rPr>
                  <w:t>_________________________________________</w:t>
                </w:r>
              </w:p>
              <w:p w:rsidR="00A55ECF" w:rsidRPr="007E18D8" w:rsidRDefault="00EF64C2" w:rsidP="000A74E1">
                <w:pPr>
                  <w:tabs>
                    <w:tab w:val="left" w:pos="450"/>
                  </w:tabs>
                  <w:suppressAutoHyphens/>
                  <w:spacing w:after="0" w:line="240" w:lineRule="auto"/>
                  <w:rPr>
                    <w:rFonts w:ascii="Times New Roman" w:eastAsia="Times New Roman" w:hAnsi="Times New Roman" w:cs="Calibri"/>
                    <w:b/>
                    <w:sz w:val="20"/>
                    <w:szCs w:val="20"/>
                    <w:lang w:eastAsia="ar-SA"/>
                  </w:rPr>
                </w:pPr>
                <w:r w:rsidRPr="007E18D8">
                  <w:rPr>
                    <w:rFonts w:ascii="Times New Roman" w:eastAsia="Times New Roman" w:hAnsi="Times New Roman" w:cs="Calibri"/>
                    <w:b/>
                    <w:sz w:val="20"/>
                    <w:szCs w:val="20"/>
                    <w:lang w:eastAsia="ar-SA"/>
                  </w:rPr>
                  <w:t>_________________________________________</w:t>
                </w:r>
              </w:p>
              <w:p w:rsidR="00EF64C2" w:rsidRPr="007E18D8" w:rsidRDefault="00F42BD5" w:rsidP="000A74E1">
                <w:pPr>
                  <w:tabs>
                    <w:tab w:val="left" w:pos="450"/>
                  </w:tabs>
                  <w:suppressAutoHyphens/>
                  <w:spacing w:after="0" w:line="240" w:lineRule="auto"/>
                  <w:rPr>
                    <w:rFonts w:ascii="Times New Roman" w:eastAsia="Times New Roman" w:hAnsi="Times New Roman" w:cs="Calibri"/>
                    <w:b/>
                    <w:sz w:val="20"/>
                    <w:szCs w:val="20"/>
                    <w:lang w:eastAsia="ar-SA"/>
                  </w:rPr>
                </w:pPr>
              </w:p>
            </w:sdtContent>
          </w:sdt>
          <w:p w:rsidR="00EF64C2" w:rsidRPr="007E18D8" w:rsidRDefault="00EF64C2" w:rsidP="000A74E1">
            <w:pPr>
              <w:tabs>
                <w:tab w:val="left" w:pos="450"/>
              </w:tabs>
              <w:suppressAutoHyphens/>
              <w:spacing w:after="0" w:line="240" w:lineRule="auto"/>
              <w:rPr>
                <w:rFonts w:ascii="Times New Roman" w:eastAsia="Times New Roman" w:hAnsi="Times New Roman" w:cs="Calibri"/>
                <w:sz w:val="20"/>
                <w:szCs w:val="20"/>
                <w:lang w:eastAsia="ar-SA"/>
              </w:rPr>
            </w:pPr>
          </w:p>
        </w:tc>
      </w:tr>
      <w:tr w:rsidR="00EF64C2" w:rsidRPr="007E18D8" w:rsidTr="000A74E1">
        <w:trPr>
          <w:trHeight w:val="936"/>
        </w:trPr>
        <w:tc>
          <w:tcPr>
            <w:tcW w:w="4785" w:type="dxa"/>
          </w:tcPr>
          <w:p w:rsidR="00EF64C2" w:rsidRPr="007E18D8" w:rsidRDefault="00EF64C2" w:rsidP="000A74E1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Calibri"/>
                <w:sz w:val="20"/>
                <w:szCs w:val="20"/>
                <w:lang w:eastAsia="ar-SA"/>
              </w:rPr>
            </w:pPr>
          </w:p>
          <w:p w:rsidR="00EF64C2" w:rsidRPr="007E18D8" w:rsidRDefault="00EF64C2" w:rsidP="000A74E1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b/>
                <w:sz w:val="20"/>
                <w:szCs w:val="20"/>
                <w:lang w:eastAsia="ar-SA"/>
              </w:rPr>
            </w:pPr>
            <w:r w:rsidRPr="007E18D8">
              <w:rPr>
                <w:rFonts w:ascii="Times New Roman" w:eastAsia="Times New Roman" w:hAnsi="Times New Roman" w:cs="Calibri"/>
                <w:b/>
                <w:sz w:val="20"/>
                <w:szCs w:val="20"/>
                <w:lang w:eastAsia="ar-SA"/>
              </w:rPr>
              <w:t>_______________ /А.А.</w:t>
            </w:r>
            <w:r w:rsidR="00B81887" w:rsidRPr="007E18D8">
              <w:rPr>
                <w:rFonts w:ascii="Times New Roman" w:eastAsia="Times New Roman" w:hAnsi="Times New Roman" w:cs="Calibri"/>
                <w:b/>
                <w:sz w:val="20"/>
                <w:szCs w:val="20"/>
                <w:lang w:eastAsia="ar-SA"/>
              </w:rPr>
              <w:t xml:space="preserve"> </w:t>
            </w:r>
            <w:r w:rsidRPr="007E18D8">
              <w:rPr>
                <w:rFonts w:ascii="Times New Roman" w:eastAsia="Times New Roman" w:hAnsi="Times New Roman" w:cs="Calibri"/>
                <w:b/>
                <w:sz w:val="20"/>
                <w:szCs w:val="20"/>
                <w:lang w:eastAsia="ar-SA"/>
              </w:rPr>
              <w:t>Гуров/</w:t>
            </w:r>
          </w:p>
          <w:p w:rsidR="00EF64C2" w:rsidRPr="007E18D8" w:rsidRDefault="00EF64C2" w:rsidP="000A74E1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sz w:val="20"/>
                <w:szCs w:val="20"/>
                <w:lang w:eastAsia="ar-SA"/>
              </w:rPr>
            </w:pPr>
          </w:p>
          <w:p w:rsidR="00EF64C2" w:rsidRPr="007E18D8" w:rsidRDefault="00EF64C2" w:rsidP="000A74E1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sz w:val="20"/>
                <w:szCs w:val="20"/>
                <w:lang w:eastAsia="ar-SA"/>
              </w:rPr>
            </w:pPr>
            <w:r w:rsidRPr="007E18D8">
              <w:rPr>
                <w:rFonts w:ascii="Times New Roman" w:eastAsia="Times New Roman" w:hAnsi="Times New Roman" w:cs="Calibri"/>
                <w:sz w:val="20"/>
                <w:szCs w:val="20"/>
                <w:lang w:eastAsia="ar-SA"/>
              </w:rPr>
              <w:t xml:space="preserve">«____» ____________20__ г. </w:t>
            </w:r>
          </w:p>
          <w:p w:rsidR="00EF64C2" w:rsidRPr="007E18D8" w:rsidRDefault="00EF64C2" w:rsidP="00F33C53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sz w:val="20"/>
                <w:szCs w:val="20"/>
                <w:lang w:eastAsia="ar-SA"/>
              </w:rPr>
            </w:pPr>
            <w:r w:rsidRPr="007E18D8">
              <w:rPr>
                <w:rFonts w:ascii="Times New Roman" w:eastAsia="Times New Roman" w:hAnsi="Times New Roman" w:cs="Calibri"/>
                <w:sz w:val="20"/>
                <w:szCs w:val="20"/>
                <w:lang w:eastAsia="ar-SA"/>
              </w:rPr>
              <w:t xml:space="preserve">                    М.П.</w:t>
            </w:r>
            <w:r w:rsidR="00F33C53" w:rsidRPr="007E18D8">
              <w:rPr>
                <w:rFonts w:ascii="Times New Roman" w:eastAsia="Times New Roman" w:hAnsi="Times New Roman" w:cs="Calibri"/>
                <w:sz w:val="20"/>
                <w:szCs w:val="20"/>
                <w:lang w:eastAsia="ar-SA"/>
              </w:rPr>
              <w:t xml:space="preserve"> </w:t>
            </w:r>
          </w:p>
        </w:tc>
        <w:tc>
          <w:tcPr>
            <w:tcW w:w="4785" w:type="dxa"/>
          </w:tcPr>
          <w:p w:rsidR="00EF64C2" w:rsidRPr="007E18D8" w:rsidRDefault="00EF64C2" w:rsidP="000A74E1">
            <w:pPr>
              <w:tabs>
                <w:tab w:val="left" w:pos="450"/>
              </w:tabs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Calibri"/>
                <w:b/>
                <w:sz w:val="20"/>
                <w:szCs w:val="20"/>
                <w:lang w:eastAsia="ar-SA"/>
              </w:rPr>
            </w:pPr>
          </w:p>
          <w:p w:rsidR="00EF64C2" w:rsidRPr="007E18D8" w:rsidRDefault="00EF64C2" w:rsidP="000A74E1">
            <w:pPr>
              <w:tabs>
                <w:tab w:val="left" w:pos="450"/>
              </w:tabs>
              <w:suppressAutoHyphens/>
              <w:spacing w:after="0" w:line="240" w:lineRule="auto"/>
              <w:rPr>
                <w:rFonts w:ascii="Times New Roman" w:eastAsia="Times New Roman" w:hAnsi="Times New Roman" w:cs="Calibri"/>
                <w:b/>
                <w:sz w:val="20"/>
                <w:szCs w:val="20"/>
                <w:lang w:eastAsia="ar-SA"/>
              </w:rPr>
            </w:pPr>
            <w:r w:rsidRPr="007E18D8">
              <w:rPr>
                <w:rFonts w:ascii="Times New Roman" w:eastAsia="Times New Roman" w:hAnsi="Times New Roman" w:cs="Calibri"/>
                <w:b/>
                <w:sz w:val="20"/>
                <w:szCs w:val="20"/>
                <w:lang w:eastAsia="ar-SA"/>
              </w:rPr>
              <w:t xml:space="preserve">________________ </w:t>
            </w:r>
            <w:sdt>
              <w:sdtPr>
                <w:rPr>
                  <w:rFonts w:ascii="Times New Roman" w:eastAsia="Times New Roman" w:hAnsi="Times New Roman" w:cs="Calibri"/>
                  <w:b/>
                  <w:sz w:val="20"/>
                  <w:szCs w:val="20"/>
                  <w:lang w:eastAsia="ar-SA"/>
                </w:rPr>
                <w:id w:val="-2123140864"/>
                <w:placeholder>
                  <w:docPart w:val="DefaultPlaceholder_1081868574"/>
                </w:placeholder>
              </w:sdtPr>
              <w:sdtEndPr/>
              <w:sdtContent>
                <w:r w:rsidRPr="007E18D8">
                  <w:rPr>
                    <w:rFonts w:ascii="Times New Roman" w:eastAsia="Times New Roman" w:hAnsi="Times New Roman" w:cs="Calibri"/>
                    <w:b/>
                    <w:sz w:val="20"/>
                    <w:szCs w:val="20"/>
                    <w:lang w:eastAsia="ar-SA"/>
                  </w:rPr>
                  <w:t>/_______________________/</w:t>
                </w:r>
              </w:sdtContent>
            </w:sdt>
          </w:p>
          <w:p w:rsidR="00EF64C2" w:rsidRPr="007E18D8" w:rsidRDefault="00EF64C2" w:rsidP="000A74E1">
            <w:pPr>
              <w:tabs>
                <w:tab w:val="left" w:pos="450"/>
              </w:tabs>
              <w:suppressAutoHyphens/>
              <w:spacing w:after="0" w:line="240" w:lineRule="auto"/>
              <w:rPr>
                <w:rFonts w:ascii="Times New Roman" w:eastAsia="Times New Roman" w:hAnsi="Times New Roman" w:cs="Calibri"/>
                <w:b/>
                <w:sz w:val="20"/>
                <w:szCs w:val="20"/>
                <w:lang w:eastAsia="ar-SA"/>
              </w:rPr>
            </w:pPr>
          </w:p>
          <w:p w:rsidR="00F33C53" w:rsidRPr="007E18D8" w:rsidRDefault="00FE3B1F" w:rsidP="00F33C53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sz w:val="20"/>
                <w:szCs w:val="20"/>
                <w:lang w:eastAsia="ar-SA"/>
              </w:rPr>
            </w:pPr>
            <w:r w:rsidRPr="007E18D8">
              <w:rPr>
                <w:rFonts w:ascii="Times New Roman" w:eastAsia="Times New Roman" w:hAnsi="Times New Roman" w:cs="Calibri"/>
                <w:sz w:val="20"/>
                <w:szCs w:val="20"/>
                <w:lang w:eastAsia="ar-SA"/>
              </w:rPr>
              <w:t>«____» ____________ 20</w:t>
            </w:r>
            <w:r w:rsidR="00EF64C2" w:rsidRPr="007E18D8">
              <w:rPr>
                <w:rFonts w:ascii="Times New Roman" w:eastAsia="Times New Roman" w:hAnsi="Times New Roman" w:cs="Calibri"/>
                <w:sz w:val="20"/>
                <w:szCs w:val="20"/>
                <w:lang w:eastAsia="ar-SA"/>
              </w:rPr>
              <w:t xml:space="preserve">__ г.    </w:t>
            </w:r>
          </w:p>
          <w:p w:rsidR="00EF64C2" w:rsidRPr="007E18D8" w:rsidRDefault="00F33C53" w:rsidP="00F33C53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sz w:val="20"/>
                <w:szCs w:val="20"/>
                <w:lang w:eastAsia="ar-SA"/>
              </w:rPr>
            </w:pPr>
            <w:r w:rsidRPr="007E18D8">
              <w:rPr>
                <w:rFonts w:ascii="Times New Roman" w:eastAsia="Times New Roman" w:hAnsi="Times New Roman" w:cs="Calibri"/>
                <w:sz w:val="20"/>
                <w:szCs w:val="20"/>
                <w:lang w:eastAsia="ar-SA"/>
              </w:rPr>
              <w:t xml:space="preserve">                      </w:t>
            </w:r>
            <w:r w:rsidR="00EF64C2" w:rsidRPr="007E18D8">
              <w:rPr>
                <w:rFonts w:ascii="Times New Roman" w:eastAsia="Times New Roman" w:hAnsi="Times New Roman" w:cs="Calibri"/>
                <w:sz w:val="20"/>
                <w:szCs w:val="20"/>
                <w:lang w:eastAsia="ar-SA"/>
              </w:rPr>
              <w:t>М.П.</w:t>
            </w:r>
          </w:p>
        </w:tc>
      </w:tr>
    </w:tbl>
    <w:p w:rsidR="00087524" w:rsidRPr="00D454E3" w:rsidRDefault="00087524" w:rsidP="00F33C53">
      <w:pPr>
        <w:spacing w:after="160" w:line="259" w:lineRule="auto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bookmarkStart w:id="0" w:name="_GoBack"/>
      <w:bookmarkEnd w:id="0"/>
    </w:p>
    <w:sectPr w:rsidR="00087524" w:rsidRPr="00D454E3" w:rsidSect="007310BD">
      <w:type w:val="continuous"/>
      <w:pgSz w:w="11906" w:h="16838"/>
      <w:pgMar w:top="1134" w:right="850" w:bottom="1134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20D3" w:rsidRDefault="00DF20D3" w:rsidP="00062E30">
      <w:pPr>
        <w:spacing w:after="0" w:line="240" w:lineRule="auto"/>
      </w:pPr>
      <w:r>
        <w:separator/>
      </w:r>
    </w:p>
  </w:endnote>
  <w:endnote w:type="continuationSeparator" w:id="0">
    <w:p w:rsidR="00DF20D3" w:rsidRDefault="00DF20D3" w:rsidP="00062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4B3A" w:rsidRDefault="004D4B3A" w:rsidP="007F547C">
    <w:pPr>
      <w:pStyle w:val="a7"/>
      <w:framePr w:wrap="around" w:vAnchor="text" w:hAnchor="margin" w:xAlign="right" w:y="1"/>
      <w:rPr>
        <w:rStyle w:val="af4"/>
      </w:rPr>
    </w:pPr>
    <w:r>
      <w:rPr>
        <w:rStyle w:val="af4"/>
      </w:rPr>
      <w:fldChar w:fldCharType="begin"/>
    </w:r>
    <w:r>
      <w:rPr>
        <w:rStyle w:val="af4"/>
      </w:rPr>
      <w:instrText xml:space="preserve">PAGE  </w:instrText>
    </w:r>
    <w:r>
      <w:rPr>
        <w:rStyle w:val="af4"/>
      </w:rPr>
      <w:fldChar w:fldCharType="end"/>
    </w:r>
  </w:p>
  <w:p w:rsidR="004D4B3A" w:rsidRDefault="004D4B3A" w:rsidP="007F547C">
    <w:pPr>
      <w:pStyle w:val="a7"/>
      <w:ind w:right="360"/>
    </w:pPr>
  </w:p>
  <w:p w:rsidR="00E827E5" w:rsidRDefault="00E827E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344" w:rsidRDefault="006D4344" w:rsidP="006D4344">
    <w:pPr>
      <w:pStyle w:val="a7"/>
      <w:jc w:val="center"/>
      <w:rPr>
        <w:b/>
        <w:sz w:val="16"/>
        <w:szCs w:val="16"/>
      </w:rPr>
    </w:pPr>
    <w:r>
      <w:rPr>
        <w:sz w:val="16"/>
        <w:szCs w:val="16"/>
      </w:rPr>
      <w:t xml:space="preserve">Страница </w:t>
    </w:r>
    <w:r>
      <w:rPr>
        <w:b/>
        <w:sz w:val="16"/>
        <w:szCs w:val="16"/>
      </w:rPr>
      <w:fldChar w:fldCharType="begin"/>
    </w:r>
    <w:r>
      <w:rPr>
        <w:b/>
        <w:sz w:val="16"/>
        <w:szCs w:val="16"/>
      </w:rPr>
      <w:instrText xml:space="preserve"> PAGE </w:instrText>
    </w:r>
    <w:r>
      <w:rPr>
        <w:b/>
        <w:sz w:val="16"/>
        <w:szCs w:val="16"/>
      </w:rPr>
      <w:fldChar w:fldCharType="separate"/>
    </w:r>
    <w:r w:rsidR="00F42BD5">
      <w:rPr>
        <w:b/>
        <w:noProof/>
        <w:sz w:val="16"/>
        <w:szCs w:val="16"/>
      </w:rPr>
      <w:t>2</w:t>
    </w:r>
    <w:r>
      <w:rPr>
        <w:b/>
        <w:sz w:val="16"/>
        <w:szCs w:val="16"/>
      </w:rPr>
      <w:fldChar w:fldCharType="end"/>
    </w:r>
    <w:r>
      <w:rPr>
        <w:sz w:val="16"/>
        <w:szCs w:val="16"/>
      </w:rPr>
      <w:t xml:space="preserve"> из </w:t>
    </w:r>
    <w:r>
      <w:rPr>
        <w:b/>
        <w:sz w:val="16"/>
        <w:szCs w:val="16"/>
      </w:rPr>
      <w:t>2</w:t>
    </w:r>
    <w:r w:rsidR="00F33C53">
      <w:rPr>
        <w:b/>
        <w:sz w:val="16"/>
        <w:szCs w:val="16"/>
      </w:rPr>
      <w:t xml:space="preserve">. </w:t>
    </w:r>
    <w:r w:rsidR="007E18D8">
      <w:rPr>
        <w:b/>
        <w:sz w:val="16"/>
        <w:szCs w:val="16"/>
        <w:lang w:val="en-US"/>
      </w:rPr>
      <w:t xml:space="preserve"> </w:t>
    </w:r>
    <w:r>
      <w:rPr>
        <w:b/>
        <w:sz w:val="16"/>
        <w:szCs w:val="16"/>
      </w:rPr>
      <w:t>Конфиденциально</w:t>
    </w:r>
  </w:p>
  <w:p w:rsidR="006D4344" w:rsidRPr="0094028F" w:rsidRDefault="006D4344" w:rsidP="006D4344">
    <w:pPr>
      <w:pStyle w:val="a7"/>
      <w:ind w:right="360"/>
      <w:rPr>
        <w:i/>
        <w:sz w:val="20"/>
        <w:szCs w:val="20"/>
      </w:rPr>
    </w:pPr>
    <w:r>
      <w:rPr>
        <w:i/>
        <w:sz w:val="20"/>
        <w:szCs w:val="20"/>
      </w:rPr>
      <w:t>Оператор ____________________</w:t>
    </w:r>
    <w:r w:rsidRPr="0094028F">
      <w:rPr>
        <w:i/>
        <w:sz w:val="20"/>
        <w:szCs w:val="20"/>
      </w:rPr>
      <w:t xml:space="preserve">                                      </w:t>
    </w:r>
    <w:r>
      <w:rPr>
        <w:i/>
        <w:sz w:val="20"/>
        <w:szCs w:val="20"/>
      </w:rPr>
      <w:tab/>
    </w:r>
    <w:r w:rsidRPr="0094028F">
      <w:rPr>
        <w:i/>
        <w:sz w:val="20"/>
        <w:szCs w:val="20"/>
      </w:rPr>
      <w:tab/>
      <w:t>Клиент ___________________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344" w:rsidRDefault="006D4344" w:rsidP="006D4344">
    <w:pPr>
      <w:suppressAutoHyphens/>
      <w:spacing w:after="0" w:line="240" w:lineRule="auto"/>
      <w:jc w:val="center"/>
      <w:rPr>
        <w:rFonts w:ascii="Times New Roman" w:eastAsia="Times New Roman" w:hAnsi="Times New Roman" w:cs="Calibri"/>
        <w:sz w:val="16"/>
        <w:szCs w:val="16"/>
        <w:lang w:eastAsia="ar-SA"/>
      </w:rPr>
    </w:pPr>
  </w:p>
  <w:p w:rsidR="006D4344" w:rsidRPr="006D4344" w:rsidRDefault="006D4344" w:rsidP="006D4344">
    <w:pPr>
      <w:suppressAutoHyphens/>
      <w:spacing w:after="0" w:line="240" w:lineRule="auto"/>
      <w:jc w:val="center"/>
      <w:rPr>
        <w:rFonts w:ascii="Times New Roman" w:eastAsia="Times New Roman" w:hAnsi="Times New Roman" w:cs="Calibri"/>
        <w:b/>
        <w:sz w:val="16"/>
        <w:szCs w:val="16"/>
        <w:lang w:eastAsia="ar-SA"/>
      </w:rPr>
    </w:pPr>
    <w:r w:rsidRPr="006D4344">
      <w:rPr>
        <w:rFonts w:ascii="Times New Roman" w:eastAsia="Times New Roman" w:hAnsi="Times New Roman" w:cs="Calibri"/>
        <w:sz w:val="16"/>
        <w:szCs w:val="16"/>
        <w:lang w:eastAsia="ar-SA"/>
      </w:rPr>
      <w:t xml:space="preserve">Страница </w:t>
    </w:r>
    <w:r w:rsidRPr="006D4344">
      <w:rPr>
        <w:rFonts w:ascii="Times New Roman" w:eastAsia="Times New Roman" w:hAnsi="Times New Roman" w:cs="Calibri"/>
        <w:b/>
        <w:sz w:val="16"/>
        <w:szCs w:val="16"/>
        <w:lang w:eastAsia="ar-SA"/>
      </w:rPr>
      <w:fldChar w:fldCharType="begin"/>
    </w:r>
    <w:r w:rsidRPr="006D4344">
      <w:rPr>
        <w:rFonts w:ascii="Times New Roman" w:eastAsia="Times New Roman" w:hAnsi="Times New Roman" w:cs="Calibri"/>
        <w:b/>
        <w:sz w:val="16"/>
        <w:szCs w:val="16"/>
        <w:lang w:eastAsia="ar-SA"/>
      </w:rPr>
      <w:instrText xml:space="preserve"> PAGE </w:instrText>
    </w:r>
    <w:r w:rsidRPr="006D4344">
      <w:rPr>
        <w:rFonts w:ascii="Times New Roman" w:eastAsia="Times New Roman" w:hAnsi="Times New Roman" w:cs="Calibri"/>
        <w:b/>
        <w:sz w:val="16"/>
        <w:szCs w:val="16"/>
        <w:lang w:eastAsia="ar-SA"/>
      </w:rPr>
      <w:fldChar w:fldCharType="separate"/>
    </w:r>
    <w:r w:rsidR="00F42BD5">
      <w:rPr>
        <w:rFonts w:ascii="Times New Roman" w:eastAsia="Times New Roman" w:hAnsi="Times New Roman" w:cs="Calibri"/>
        <w:b/>
        <w:noProof/>
        <w:sz w:val="16"/>
        <w:szCs w:val="16"/>
        <w:lang w:eastAsia="ar-SA"/>
      </w:rPr>
      <w:t>1</w:t>
    </w:r>
    <w:r w:rsidRPr="006D4344">
      <w:rPr>
        <w:rFonts w:ascii="Times New Roman" w:eastAsia="Times New Roman" w:hAnsi="Times New Roman" w:cs="Calibri"/>
        <w:b/>
        <w:sz w:val="16"/>
        <w:szCs w:val="16"/>
        <w:lang w:eastAsia="ar-SA"/>
      </w:rPr>
      <w:fldChar w:fldCharType="end"/>
    </w:r>
    <w:r w:rsidRPr="006D4344">
      <w:rPr>
        <w:rFonts w:ascii="Times New Roman" w:eastAsia="Times New Roman" w:hAnsi="Times New Roman" w:cs="Calibri"/>
        <w:sz w:val="16"/>
        <w:szCs w:val="16"/>
        <w:lang w:eastAsia="ar-SA"/>
      </w:rPr>
      <w:t xml:space="preserve"> из </w:t>
    </w:r>
    <w:r>
      <w:rPr>
        <w:rFonts w:ascii="Times New Roman" w:eastAsia="Times New Roman" w:hAnsi="Times New Roman" w:cs="Calibri"/>
        <w:b/>
        <w:sz w:val="16"/>
        <w:szCs w:val="16"/>
        <w:lang w:eastAsia="ar-SA"/>
      </w:rPr>
      <w:t>2</w:t>
    </w:r>
  </w:p>
  <w:p w:rsidR="006D4344" w:rsidRPr="006D4344" w:rsidRDefault="006D4344" w:rsidP="006D4344">
    <w:pPr>
      <w:suppressAutoHyphens/>
      <w:spacing w:after="0" w:line="240" w:lineRule="auto"/>
      <w:jc w:val="center"/>
      <w:rPr>
        <w:rFonts w:ascii="Times New Roman" w:eastAsia="Times New Roman" w:hAnsi="Times New Roman" w:cs="Calibri"/>
        <w:b/>
        <w:sz w:val="16"/>
        <w:szCs w:val="16"/>
        <w:lang w:eastAsia="ar-SA"/>
      </w:rPr>
    </w:pPr>
    <w:r w:rsidRPr="006D4344">
      <w:rPr>
        <w:rFonts w:ascii="Times New Roman" w:eastAsia="Times New Roman" w:hAnsi="Times New Roman" w:cs="Calibri"/>
        <w:b/>
        <w:sz w:val="16"/>
        <w:szCs w:val="16"/>
        <w:lang w:eastAsia="ar-SA"/>
      </w:rPr>
      <w:t>Конфиденциально</w:t>
    </w:r>
  </w:p>
  <w:p w:rsidR="006D4344" w:rsidRPr="006D4344" w:rsidRDefault="006D4344" w:rsidP="006D4344">
    <w:pPr>
      <w:suppressAutoHyphens/>
      <w:spacing w:after="0" w:line="240" w:lineRule="auto"/>
      <w:ind w:right="360"/>
      <w:rPr>
        <w:rFonts w:ascii="Times New Roman" w:eastAsia="Times New Roman" w:hAnsi="Times New Roman" w:cs="Calibri"/>
        <w:i/>
        <w:sz w:val="20"/>
        <w:szCs w:val="20"/>
        <w:lang w:eastAsia="ar-SA"/>
      </w:rPr>
    </w:pPr>
    <w:r w:rsidRPr="006D4344">
      <w:rPr>
        <w:rFonts w:ascii="Times New Roman" w:eastAsia="Times New Roman" w:hAnsi="Times New Roman" w:cs="Calibri"/>
        <w:i/>
        <w:sz w:val="20"/>
        <w:szCs w:val="20"/>
        <w:lang w:eastAsia="ar-SA"/>
      </w:rPr>
      <w:t>Оператор ____________________</w:t>
    </w:r>
    <w:r w:rsidRPr="006D4344">
      <w:rPr>
        <w:rFonts w:ascii="Times New Roman" w:eastAsia="Times New Roman" w:hAnsi="Times New Roman" w:cs="Calibri"/>
        <w:i/>
        <w:sz w:val="20"/>
        <w:szCs w:val="20"/>
        <w:lang w:eastAsia="ar-SA"/>
      </w:rPr>
      <w:tab/>
      <w:t xml:space="preserve">                                      </w:t>
    </w:r>
    <w:r w:rsidRPr="006D4344">
      <w:rPr>
        <w:rFonts w:ascii="Times New Roman" w:eastAsia="Times New Roman" w:hAnsi="Times New Roman" w:cs="Calibri"/>
        <w:i/>
        <w:sz w:val="20"/>
        <w:szCs w:val="20"/>
        <w:lang w:eastAsia="ar-SA"/>
      </w:rPr>
      <w:tab/>
    </w:r>
    <w:r w:rsidRPr="006D4344">
      <w:rPr>
        <w:rFonts w:ascii="Times New Roman" w:eastAsia="Times New Roman" w:hAnsi="Times New Roman" w:cs="Calibri"/>
        <w:i/>
        <w:sz w:val="20"/>
        <w:szCs w:val="20"/>
        <w:lang w:eastAsia="ar-SA"/>
      </w:rPr>
      <w:tab/>
      <w:t>Клиент ___________________</w:t>
    </w:r>
  </w:p>
  <w:p w:rsidR="006D4344" w:rsidRDefault="006D434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20D3" w:rsidRDefault="00DF20D3" w:rsidP="00062E30">
      <w:pPr>
        <w:spacing w:after="0" w:line="240" w:lineRule="auto"/>
      </w:pPr>
      <w:r>
        <w:separator/>
      </w:r>
    </w:p>
  </w:footnote>
  <w:footnote w:type="continuationSeparator" w:id="0">
    <w:p w:rsidR="00DF20D3" w:rsidRDefault="00DF20D3" w:rsidP="00062E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4BE8" w:rsidRDefault="00A55ECF">
    <w:pPr>
      <w:pStyle w:val="a5"/>
    </w:pPr>
    <w:r>
      <w:rPr>
        <w:noProof/>
      </w:rPr>
      <w:drawing>
        <wp:inline distT="0" distB="0" distL="0" distR="0" wp14:anchorId="543EB733" wp14:editId="0506F314">
          <wp:extent cx="6479442" cy="1157844"/>
          <wp:effectExtent l="0" t="0" r="0" b="4445"/>
          <wp:docPr id="10" name="Рисунок 10" descr="C:\Users\rsarzhanov\AppData\Local\Microsoft\Windows\INetCache\Content.Word\Шапка бланков для счетов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sarzhanov\AppData\Local\Microsoft\Windows\INetCache\Content.Word\Шапка бланков для счетов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01758" cy="11618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A71E6"/>
    <w:multiLevelType w:val="multilevel"/>
    <w:tmpl w:val="5D6EB8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3D11A2C"/>
    <w:multiLevelType w:val="hybridMultilevel"/>
    <w:tmpl w:val="62327B8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FAE3484"/>
    <w:multiLevelType w:val="multilevel"/>
    <w:tmpl w:val="DFE28F94"/>
    <w:lvl w:ilvl="0">
      <w:start w:val="1"/>
      <w:numFmt w:val="decimal"/>
      <w:lvlText w:val="%1."/>
      <w:lvlJc w:val="left"/>
      <w:pPr>
        <w:ind w:left="1429" w:hanging="360"/>
      </w:pPr>
      <w:rPr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3" w15:restartNumberingAfterBreak="0">
    <w:nsid w:val="1379408D"/>
    <w:multiLevelType w:val="multilevel"/>
    <w:tmpl w:val="5D6EB8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17DE641A"/>
    <w:multiLevelType w:val="multilevel"/>
    <w:tmpl w:val="5D6EB8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1F78065E"/>
    <w:multiLevelType w:val="multilevel"/>
    <w:tmpl w:val="5D6EB8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6A91133A"/>
    <w:multiLevelType w:val="hybridMultilevel"/>
    <w:tmpl w:val="B23C1AB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927E53"/>
    <w:multiLevelType w:val="hybridMultilevel"/>
    <w:tmpl w:val="21FE588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6A2C3C"/>
    <w:multiLevelType w:val="hybridMultilevel"/>
    <w:tmpl w:val="9C528E54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F27BC2"/>
    <w:multiLevelType w:val="multilevel"/>
    <w:tmpl w:val="DFE28F94"/>
    <w:lvl w:ilvl="0">
      <w:start w:val="1"/>
      <w:numFmt w:val="decimal"/>
      <w:lvlText w:val="%1."/>
      <w:lvlJc w:val="left"/>
      <w:pPr>
        <w:ind w:left="1429" w:hanging="360"/>
      </w:pPr>
      <w:rPr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4"/>
  </w:num>
  <w:num w:numId="5">
    <w:abstractNumId w:val="1"/>
  </w:num>
  <w:num w:numId="6">
    <w:abstractNumId w:val="9"/>
  </w:num>
  <w:num w:numId="7">
    <w:abstractNumId w:val="3"/>
  </w:num>
  <w:num w:numId="8">
    <w:abstractNumId w:val="0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ocumentProtection w:edit="forms" w:enforcement="1" w:cryptProviderType="rsaAES" w:cryptAlgorithmClass="hash" w:cryptAlgorithmType="typeAny" w:cryptAlgorithmSid="14" w:cryptSpinCount="100000" w:hash="DElzrlr8rojuI8qBpZz8ZpFHiYG+rRVqfkXgHes5JCAeLg6AJfedcNP+ORhWL7NwXZXQAnbw6nuIjtdsW6WESg==" w:salt="+acMoSKcnKGuTaOzMn4AEw=="/>
  <w:defaultTabStop w:val="708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0E2"/>
    <w:rsid w:val="00002840"/>
    <w:rsid w:val="0002401F"/>
    <w:rsid w:val="00062E30"/>
    <w:rsid w:val="0006606D"/>
    <w:rsid w:val="000752ED"/>
    <w:rsid w:val="000858CF"/>
    <w:rsid w:val="00087524"/>
    <w:rsid w:val="000A0397"/>
    <w:rsid w:val="000A1898"/>
    <w:rsid w:val="001721B4"/>
    <w:rsid w:val="00186D88"/>
    <w:rsid w:val="00191DBF"/>
    <w:rsid w:val="001A5C4E"/>
    <w:rsid w:val="001C119D"/>
    <w:rsid w:val="001E1AE2"/>
    <w:rsid w:val="00200A33"/>
    <w:rsid w:val="0026388D"/>
    <w:rsid w:val="00273014"/>
    <w:rsid w:val="00287990"/>
    <w:rsid w:val="002D544F"/>
    <w:rsid w:val="002F6EC8"/>
    <w:rsid w:val="00331A2F"/>
    <w:rsid w:val="00356206"/>
    <w:rsid w:val="0039456D"/>
    <w:rsid w:val="0040371F"/>
    <w:rsid w:val="004160CE"/>
    <w:rsid w:val="00442C79"/>
    <w:rsid w:val="00491B09"/>
    <w:rsid w:val="004B57F0"/>
    <w:rsid w:val="004D3921"/>
    <w:rsid w:val="004D4B3A"/>
    <w:rsid w:val="004F2671"/>
    <w:rsid w:val="004F3E61"/>
    <w:rsid w:val="005120E2"/>
    <w:rsid w:val="005122B1"/>
    <w:rsid w:val="00541D64"/>
    <w:rsid w:val="005569A0"/>
    <w:rsid w:val="005C3073"/>
    <w:rsid w:val="006B367E"/>
    <w:rsid w:val="006D4344"/>
    <w:rsid w:val="006F5910"/>
    <w:rsid w:val="00704EBD"/>
    <w:rsid w:val="0072478B"/>
    <w:rsid w:val="007310BD"/>
    <w:rsid w:val="00750A95"/>
    <w:rsid w:val="007A4648"/>
    <w:rsid w:val="007D1DA3"/>
    <w:rsid w:val="007E18D8"/>
    <w:rsid w:val="007F547C"/>
    <w:rsid w:val="00803056"/>
    <w:rsid w:val="008443C8"/>
    <w:rsid w:val="00903D67"/>
    <w:rsid w:val="009145B7"/>
    <w:rsid w:val="00981770"/>
    <w:rsid w:val="009B1653"/>
    <w:rsid w:val="00A07B3F"/>
    <w:rsid w:val="00A5055E"/>
    <w:rsid w:val="00A55ECF"/>
    <w:rsid w:val="00A63385"/>
    <w:rsid w:val="00AD1836"/>
    <w:rsid w:val="00AF4D6E"/>
    <w:rsid w:val="00B01702"/>
    <w:rsid w:val="00B7212F"/>
    <w:rsid w:val="00B81887"/>
    <w:rsid w:val="00BE371B"/>
    <w:rsid w:val="00C208C5"/>
    <w:rsid w:val="00C20E70"/>
    <w:rsid w:val="00C34768"/>
    <w:rsid w:val="00C83C86"/>
    <w:rsid w:val="00C84BE8"/>
    <w:rsid w:val="00CA7DFF"/>
    <w:rsid w:val="00CB00C4"/>
    <w:rsid w:val="00CF1F4D"/>
    <w:rsid w:val="00D35ECD"/>
    <w:rsid w:val="00D43ACF"/>
    <w:rsid w:val="00D454E3"/>
    <w:rsid w:val="00D8473C"/>
    <w:rsid w:val="00DB49A5"/>
    <w:rsid w:val="00DB69C5"/>
    <w:rsid w:val="00DC0953"/>
    <w:rsid w:val="00DC775E"/>
    <w:rsid w:val="00DF20D3"/>
    <w:rsid w:val="00E217AF"/>
    <w:rsid w:val="00E47DCC"/>
    <w:rsid w:val="00E827E5"/>
    <w:rsid w:val="00ED228F"/>
    <w:rsid w:val="00EE43F5"/>
    <w:rsid w:val="00EF64C2"/>
    <w:rsid w:val="00F33C53"/>
    <w:rsid w:val="00F42BD5"/>
    <w:rsid w:val="00FC6DED"/>
    <w:rsid w:val="00FE3B1F"/>
    <w:rsid w:val="00FF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5:docId w15:val="{5F3EEA2B-DA1D-4C84-AF5A-BD2758641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7DCC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2E3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062E30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62E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62E30"/>
    <w:rPr>
      <w:rFonts w:eastAsiaTheme="minorEastAsia"/>
      <w:lang w:eastAsia="ru-RU"/>
    </w:rPr>
  </w:style>
  <w:style w:type="paragraph" w:styleId="a7">
    <w:name w:val="footer"/>
    <w:basedOn w:val="a"/>
    <w:link w:val="a8"/>
    <w:unhideWhenUsed/>
    <w:rsid w:val="00062E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rsid w:val="00062E30"/>
    <w:rPr>
      <w:rFonts w:eastAsiaTheme="minorEastAsia"/>
      <w:lang w:eastAsia="ru-RU"/>
    </w:rPr>
  </w:style>
  <w:style w:type="table" w:styleId="a9">
    <w:name w:val="Table Grid"/>
    <w:basedOn w:val="a1"/>
    <w:uiPriority w:val="59"/>
    <w:rsid w:val="00062E3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Style0">
    <w:name w:val="TableStyle0"/>
    <w:rsid w:val="00062E30"/>
    <w:pPr>
      <w:spacing w:after="0" w:line="240" w:lineRule="auto"/>
    </w:pPr>
    <w:rPr>
      <w:rFonts w:ascii="Arial" w:eastAsiaTheme="minorEastAsia" w:hAnsi="Arial"/>
      <w:sz w:val="16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rsid w:val="00062E30"/>
    <w:pPr>
      <w:spacing w:after="0" w:line="240" w:lineRule="auto"/>
    </w:pPr>
    <w:rPr>
      <w:rFonts w:ascii="Arial" w:eastAsiaTheme="minorEastAsia" w:hAnsi="Arial"/>
      <w:sz w:val="16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rsid w:val="00062E30"/>
    <w:pPr>
      <w:spacing w:after="0" w:line="240" w:lineRule="auto"/>
    </w:pPr>
    <w:rPr>
      <w:rFonts w:ascii="Arial" w:eastAsiaTheme="minorEastAsia" w:hAnsi="Arial"/>
      <w:sz w:val="16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CStyle30">
    <w:name w:val="1CStyle30"/>
    <w:rsid w:val="00062E30"/>
    <w:pPr>
      <w:jc w:val="center"/>
    </w:pPr>
    <w:rPr>
      <w:rFonts w:ascii="Arial" w:eastAsiaTheme="minorEastAsia" w:hAnsi="Arial"/>
      <w:sz w:val="18"/>
      <w:lang w:eastAsia="ru-RU"/>
    </w:rPr>
  </w:style>
  <w:style w:type="paragraph" w:customStyle="1" w:styleId="1CStyle14">
    <w:name w:val="1CStyle14"/>
    <w:rsid w:val="00062E30"/>
    <w:pPr>
      <w:jc w:val="center"/>
    </w:pPr>
    <w:rPr>
      <w:rFonts w:ascii="Arial" w:eastAsiaTheme="minorEastAsia" w:hAnsi="Arial"/>
      <w:sz w:val="18"/>
      <w:lang w:eastAsia="ru-RU"/>
    </w:rPr>
  </w:style>
  <w:style w:type="paragraph" w:customStyle="1" w:styleId="1CStyle13">
    <w:name w:val="1CStyle13"/>
    <w:rsid w:val="00062E30"/>
    <w:pPr>
      <w:jc w:val="center"/>
    </w:pPr>
    <w:rPr>
      <w:rFonts w:ascii="Arial" w:eastAsiaTheme="minorEastAsia" w:hAnsi="Arial"/>
      <w:b/>
      <w:sz w:val="28"/>
      <w:lang w:eastAsia="ru-RU"/>
    </w:rPr>
  </w:style>
  <w:style w:type="paragraph" w:customStyle="1" w:styleId="1CStyle8">
    <w:name w:val="1CStyle8"/>
    <w:rsid w:val="00062E30"/>
    <w:pPr>
      <w:jc w:val="center"/>
    </w:pPr>
    <w:rPr>
      <w:rFonts w:ascii="Arial" w:eastAsiaTheme="minorEastAsia" w:hAnsi="Arial"/>
      <w:sz w:val="18"/>
      <w:lang w:eastAsia="ru-RU"/>
    </w:rPr>
  </w:style>
  <w:style w:type="paragraph" w:customStyle="1" w:styleId="1CStyle2">
    <w:name w:val="1CStyle2"/>
    <w:rsid w:val="00062E30"/>
    <w:pPr>
      <w:jc w:val="center"/>
    </w:pPr>
    <w:rPr>
      <w:rFonts w:ascii="Arial" w:eastAsiaTheme="minorEastAsia" w:hAnsi="Arial"/>
      <w:sz w:val="18"/>
      <w:lang w:eastAsia="ru-RU"/>
    </w:rPr>
  </w:style>
  <w:style w:type="paragraph" w:customStyle="1" w:styleId="1CStyle27">
    <w:name w:val="1CStyle27"/>
    <w:rsid w:val="00062E30"/>
    <w:pPr>
      <w:jc w:val="right"/>
    </w:pPr>
    <w:rPr>
      <w:rFonts w:ascii="Arial" w:eastAsiaTheme="minorEastAsia" w:hAnsi="Arial"/>
      <w:b/>
      <w:sz w:val="18"/>
      <w:lang w:eastAsia="ru-RU"/>
    </w:rPr>
  </w:style>
  <w:style w:type="paragraph" w:customStyle="1" w:styleId="1CStyle16">
    <w:name w:val="1CStyle16"/>
    <w:rsid w:val="00062E30"/>
    <w:pPr>
      <w:jc w:val="center"/>
    </w:pPr>
    <w:rPr>
      <w:rFonts w:ascii="Arial" w:eastAsiaTheme="minorEastAsia" w:hAnsi="Arial"/>
      <w:b/>
      <w:sz w:val="18"/>
      <w:lang w:eastAsia="ru-RU"/>
    </w:rPr>
  </w:style>
  <w:style w:type="paragraph" w:customStyle="1" w:styleId="1CStyle19">
    <w:name w:val="1CStyle19"/>
    <w:rsid w:val="00062E30"/>
    <w:pPr>
      <w:jc w:val="center"/>
    </w:pPr>
    <w:rPr>
      <w:rFonts w:ascii="Arial" w:eastAsiaTheme="minorEastAsia" w:hAnsi="Arial"/>
      <w:b/>
      <w:sz w:val="18"/>
      <w:lang w:eastAsia="ru-RU"/>
    </w:rPr>
  </w:style>
  <w:style w:type="paragraph" w:customStyle="1" w:styleId="1CStyle17">
    <w:name w:val="1CStyle17"/>
    <w:rsid w:val="00062E30"/>
    <w:pPr>
      <w:jc w:val="center"/>
    </w:pPr>
    <w:rPr>
      <w:rFonts w:ascii="Arial" w:eastAsiaTheme="minorEastAsia" w:hAnsi="Arial"/>
      <w:b/>
      <w:sz w:val="18"/>
      <w:lang w:eastAsia="ru-RU"/>
    </w:rPr>
  </w:style>
  <w:style w:type="paragraph" w:customStyle="1" w:styleId="1CStyle20">
    <w:name w:val="1CStyle20"/>
    <w:rsid w:val="00062E30"/>
    <w:pPr>
      <w:jc w:val="center"/>
    </w:pPr>
    <w:rPr>
      <w:rFonts w:ascii="Arial" w:eastAsiaTheme="minorEastAsia" w:hAnsi="Arial"/>
      <w:b/>
      <w:sz w:val="18"/>
      <w:lang w:eastAsia="ru-RU"/>
    </w:rPr>
  </w:style>
  <w:style w:type="paragraph" w:customStyle="1" w:styleId="1CStyle21">
    <w:name w:val="1CStyle21"/>
    <w:rsid w:val="00062E30"/>
    <w:pPr>
      <w:jc w:val="center"/>
    </w:pPr>
    <w:rPr>
      <w:rFonts w:ascii="Arial" w:eastAsiaTheme="minorEastAsia" w:hAnsi="Arial"/>
      <w:b/>
      <w:sz w:val="18"/>
      <w:lang w:eastAsia="ru-RU"/>
    </w:rPr>
  </w:style>
  <w:style w:type="paragraph" w:customStyle="1" w:styleId="1CStyle15">
    <w:name w:val="1CStyle15"/>
    <w:rsid w:val="00062E30"/>
    <w:pPr>
      <w:jc w:val="center"/>
    </w:pPr>
    <w:rPr>
      <w:rFonts w:ascii="Arial" w:eastAsiaTheme="minorEastAsia" w:hAnsi="Arial"/>
      <w:b/>
      <w:sz w:val="18"/>
      <w:lang w:eastAsia="ru-RU"/>
    </w:rPr>
  </w:style>
  <w:style w:type="paragraph" w:customStyle="1" w:styleId="1CStyle23">
    <w:name w:val="1CStyle23"/>
    <w:rsid w:val="00062E30"/>
    <w:pPr>
      <w:jc w:val="center"/>
    </w:pPr>
    <w:rPr>
      <w:rFonts w:eastAsiaTheme="minorEastAsia"/>
      <w:lang w:eastAsia="ru-RU"/>
    </w:rPr>
  </w:style>
  <w:style w:type="paragraph" w:customStyle="1" w:styleId="1CStyle10">
    <w:name w:val="1CStyle10"/>
    <w:rsid w:val="00062E30"/>
    <w:pPr>
      <w:jc w:val="center"/>
    </w:pPr>
    <w:rPr>
      <w:rFonts w:ascii="Arial" w:eastAsiaTheme="minorEastAsia" w:hAnsi="Arial"/>
      <w:sz w:val="18"/>
      <w:lang w:eastAsia="ru-RU"/>
    </w:rPr>
  </w:style>
  <w:style w:type="paragraph" w:customStyle="1" w:styleId="1CStyle22">
    <w:name w:val="1CStyle22"/>
    <w:rsid w:val="00062E30"/>
    <w:pPr>
      <w:wordWrap w:val="0"/>
      <w:jc w:val="center"/>
    </w:pPr>
    <w:rPr>
      <w:rFonts w:eastAsiaTheme="minorEastAsia"/>
      <w:lang w:eastAsia="ru-RU"/>
    </w:rPr>
  </w:style>
  <w:style w:type="paragraph" w:customStyle="1" w:styleId="1CStyle7">
    <w:name w:val="1CStyle7"/>
    <w:rsid w:val="00062E30"/>
    <w:pPr>
      <w:jc w:val="center"/>
    </w:pPr>
    <w:rPr>
      <w:rFonts w:ascii="Arial" w:eastAsiaTheme="minorEastAsia" w:hAnsi="Arial"/>
      <w:sz w:val="18"/>
      <w:lang w:eastAsia="ru-RU"/>
    </w:rPr>
  </w:style>
  <w:style w:type="paragraph" w:customStyle="1" w:styleId="1CStyle4">
    <w:name w:val="1CStyle4"/>
    <w:rsid w:val="00062E30"/>
    <w:pPr>
      <w:jc w:val="center"/>
    </w:pPr>
    <w:rPr>
      <w:rFonts w:ascii="Arial" w:eastAsiaTheme="minorEastAsia" w:hAnsi="Arial"/>
      <w:sz w:val="18"/>
      <w:lang w:eastAsia="ru-RU"/>
    </w:rPr>
  </w:style>
  <w:style w:type="paragraph" w:customStyle="1" w:styleId="1CStyle29">
    <w:name w:val="1CStyle29"/>
    <w:rsid w:val="00062E30"/>
    <w:pPr>
      <w:jc w:val="right"/>
    </w:pPr>
    <w:rPr>
      <w:rFonts w:ascii="Arial" w:eastAsiaTheme="minorEastAsia" w:hAnsi="Arial"/>
      <w:b/>
      <w:sz w:val="18"/>
      <w:lang w:eastAsia="ru-RU"/>
    </w:rPr>
  </w:style>
  <w:style w:type="paragraph" w:customStyle="1" w:styleId="1CStyle11">
    <w:name w:val="1CStyle11"/>
    <w:rsid w:val="00062E30"/>
    <w:pPr>
      <w:jc w:val="center"/>
    </w:pPr>
    <w:rPr>
      <w:rFonts w:ascii="Arial" w:eastAsiaTheme="minorEastAsia" w:hAnsi="Arial"/>
      <w:sz w:val="18"/>
      <w:lang w:eastAsia="ru-RU"/>
    </w:rPr>
  </w:style>
  <w:style w:type="paragraph" w:customStyle="1" w:styleId="1CStyle28">
    <w:name w:val="1CStyle28"/>
    <w:rsid w:val="00062E30"/>
    <w:pPr>
      <w:jc w:val="right"/>
    </w:pPr>
    <w:rPr>
      <w:rFonts w:ascii="Arial" w:eastAsiaTheme="minorEastAsia" w:hAnsi="Arial"/>
      <w:b/>
      <w:sz w:val="18"/>
      <w:lang w:eastAsia="ru-RU"/>
    </w:rPr>
  </w:style>
  <w:style w:type="paragraph" w:customStyle="1" w:styleId="1CStyle25">
    <w:name w:val="1CStyle25"/>
    <w:rsid w:val="00062E30"/>
    <w:pPr>
      <w:jc w:val="right"/>
    </w:pPr>
    <w:rPr>
      <w:rFonts w:eastAsiaTheme="minorEastAsia"/>
      <w:lang w:eastAsia="ru-RU"/>
    </w:rPr>
  </w:style>
  <w:style w:type="paragraph" w:customStyle="1" w:styleId="1CStyle26">
    <w:name w:val="1CStyle26"/>
    <w:rsid w:val="00062E30"/>
    <w:pPr>
      <w:jc w:val="right"/>
    </w:pPr>
    <w:rPr>
      <w:rFonts w:eastAsiaTheme="minorEastAsia"/>
      <w:lang w:eastAsia="ru-RU"/>
    </w:rPr>
  </w:style>
  <w:style w:type="character" w:styleId="aa">
    <w:name w:val="Placeholder Text"/>
    <w:basedOn w:val="a0"/>
    <w:uiPriority w:val="99"/>
    <w:semiHidden/>
    <w:rsid w:val="00062E30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8443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8443C8"/>
    <w:rPr>
      <w:rFonts w:ascii="Segoe UI" w:eastAsiaTheme="minorEastAsia" w:hAnsi="Segoe UI" w:cs="Segoe UI"/>
      <w:sz w:val="18"/>
      <w:szCs w:val="18"/>
      <w:lang w:eastAsia="ru-RU"/>
    </w:rPr>
  </w:style>
  <w:style w:type="character" w:styleId="ad">
    <w:name w:val="annotation reference"/>
    <w:basedOn w:val="a0"/>
    <w:uiPriority w:val="99"/>
    <w:semiHidden/>
    <w:unhideWhenUsed/>
    <w:rsid w:val="007310BD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310BD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310BD"/>
    <w:rPr>
      <w:rFonts w:eastAsiaTheme="minorEastAsia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310BD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310BD"/>
    <w:rPr>
      <w:rFonts w:eastAsiaTheme="minorEastAsia"/>
      <w:b/>
      <w:bCs/>
      <w:sz w:val="20"/>
      <w:szCs w:val="20"/>
      <w:lang w:eastAsia="ru-RU"/>
    </w:rPr>
  </w:style>
  <w:style w:type="paragraph" w:styleId="af2">
    <w:name w:val="Body Text Indent"/>
    <w:basedOn w:val="a"/>
    <w:link w:val="af3"/>
    <w:uiPriority w:val="99"/>
    <w:unhideWhenUsed/>
    <w:rsid w:val="005122B1"/>
    <w:pPr>
      <w:tabs>
        <w:tab w:val="left" w:pos="426"/>
      </w:tabs>
      <w:ind w:firstLine="284"/>
      <w:jc w:val="both"/>
    </w:pPr>
    <w:rPr>
      <w:rFonts w:cs="Arial"/>
      <w:sz w:val="18"/>
      <w:szCs w:val="18"/>
    </w:rPr>
  </w:style>
  <w:style w:type="character" w:customStyle="1" w:styleId="af3">
    <w:name w:val="Основной текст с отступом Знак"/>
    <w:basedOn w:val="a0"/>
    <w:link w:val="af2"/>
    <w:uiPriority w:val="99"/>
    <w:rsid w:val="005122B1"/>
    <w:rPr>
      <w:rFonts w:eastAsiaTheme="minorEastAsia" w:cs="Arial"/>
      <w:sz w:val="18"/>
      <w:szCs w:val="18"/>
      <w:lang w:eastAsia="ru-RU"/>
    </w:rPr>
  </w:style>
  <w:style w:type="character" w:styleId="af4">
    <w:name w:val="page number"/>
    <w:basedOn w:val="a0"/>
    <w:rsid w:val="00273014"/>
  </w:style>
  <w:style w:type="paragraph" w:styleId="af5">
    <w:name w:val="Body Text"/>
    <w:basedOn w:val="a"/>
    <w:link w:val="af6"/>
    <w:uiPriority w:val="99"/>
    <w:unhideWhenUsed/>
    <w:rsid w:val="009145B7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i/>
      <w:sz w:val="24"/>
      <w:szCs w:val="28"/>
    </w:rPr>
  </w:style>
  <w:style w:type="character" w:customStyle="1" w:styleId="af6">
    <w:name w:val="Основной текст Знак"/>
    <w:basedOn w:val="a0"/>
    <w:link w:val="af5"/>
    <w:uiPriority w:val="99"/>
    <w:rsid w:val="009145B7"/>
    <w:rPr>
      <w:rFonts w:ascii="Times New Roman" w:eastAsia="Times New Roman" w:hAnsi="Times New Roman" w:cs="Times New Roman"/>
      <w:i/>
      <w:sz w:val="24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80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://www.onlinecontract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onlinecontract.ru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972D72-0991-424F-8D19-13DC6711E101}"/>
      </w:docPartPr>
      <w:docPartBody>
        <w:p w:rsidR="00E47308" w:rsidRDefault="00F60846">
          <w:r w:rsidRPr="00F37B57">
            <w:rPr>
              <w:rStyle w:val="a3"/>
              <w:rPrChange w:id="0" w:author="Аминова Альбина Рустамовна" w:date="2015-05-05T11:00:00Z">
                <w:rPr>
                  <w:rFonts w:eastAsiaTheme="minorHAnsi"/>
                  <w:lang w:eastAsia="en-US"/>
                </w:rPr>
              </w:rPrChange>
            </w:rPr>
            <w:t>Место для ввода текста.</w:t>
          </w:r>
        </w:p>
      </w:docPartBody>
    </w:docPart>
    <w:docPart>
      <w:docPartPr>
        <w:name w:val="DefaultPlaceholder_10818685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957CD6-723D-4E97-8DF1-9BC63BC9C80A}"/>
      </w:docPartPr>
      <w:docPartBody>
        <w:p w:rsidR="00E47308" w:rsidRDefault="00F60846">
          <w:r w:rsidRPr="00F37B57">
            <w:rPr>
              <w:rStyle w:val="a3"/>
              <w:rPrChange w:id="1" w:author="Аминова Альбина Рустамовна" w:date="2015-05-05T11:01:00Z">
                <w:rPr>
                  <w:rFonts w:eastAsiaTheme="minorHAnsi"/>
                  <w:lang w:eastAsia="en-US"/>
                </w:rPr>
              </w:rPrChange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markup="0" w:comments="0" w:insDel="0" w:formatting="0"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8B5"/>
    <w:rsid w:val="000D6820"/>
    <w:rsid w:val="00485A9C"/>
    <w:rsid w:val="004B6D65"/>
    <w:rsid w:val="00934ADC"/>
    <w:rsid w:val="009D4C17"/>
    <w:rsid w:val="00C372D3"/>
    <w:rsid w:val="00DA4733"/>
    <w:rsid w:val="00E47308"/>
    <w:rsid w:val="00E73BD2"/>
    <w:rsid w:val="00EB28B5"/>
    <w:rsid w:val="00F3445F"/>
    <w:rsid w:val="00F6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73BD2"/>
    <w:rPr>
      <w:color w:val="808080"/>
    </w:rPr>
  </w:style>
  <w:style w:type="paragraph" w:customStyle="1" w:styleId="061B9090F3A7446E94E3075B47032A39">
    <w:name w:val="061B9090F3A7446E94E3075B47032A39"/>
    <w:rsid w:val="00EB28B5"/>
  </w:style>
  <w:style w:type="paragraph" w:customStyle="1" w:styleId="BAD75C77B67349F2BC399080EC6F577E">
    <w:name w:val="BAD75C77B67349F2BC399080EC6F577E"/>
    <w:rsid w:val="00EB28B5"/>
  </w:style>
  <w:style w:type="paragraph" w:customStyle="1" w:styleId="45CE8C735AE34ED3941045EEC766E396">
    <w:name w:val="45CE8C735AE34ED3941045EEC766E396"/>
    <w:rsid w:val="00EB28B5"/>
  </w:style>
  <w:style w:type="paragraph" w:customStyle="1" w:styleId="55DFA477F89045FCBAEB66AEDE140F98">
    <w:name w:val="55DFA477F89045FCBAEB66AEDE140F98"/>
    <w:rsid w:val="00EB28B5"/>
  </w:style>
  <w:style w:type="paragraph" w:customStyle="1" w:styleId="310E88625B324AE49B00BA3837DFA609">
    <w:name w:val="310E88625B324AE49B00BA3837DFA609"/>
    <w:rsid w:val="000D6820"/>
  </w:style>
  <w:style w:type="paragraph" w:customStyle="1" w:styleId="4BE82F8F329C4D47A12BC09FBEC12F25">
    <w:name w:val="4BE82F8F329C4D47A12BC09FBEC12F25"/>
    <w:rsid w:val="000D6820"/>
  </w:style>
  <w:style w:type="paragraph" w:customStyle="1" w:styleId="602B69148E254E38A270BBE8CF52887D">
    <w:name w:val="602B69148E254E38A270BBE8CF52887D"/>
    <w:rsid w:val="000D6820"/>
  </w:style>
  <w:style w:type="paragraph" w:customStyle="1" w:styleId="DAFA77584D814B5B97036D8F7DD2ADCE">
    <w:name w:val="DAFA77584D814B5B97036D8F7DD2ADCE"/>
    <w:rsid w:val="000D6820"/>
  </w:style>
  <w:style w:type="paragraph" w:customStyle="1" w:styleId="4E860F98CD924929B975AE39101F4F43">
    <w:name w:val="4E860F98CD924929B975AE39101F4F43"/>
    <w:rsid w:val="00C372D3"/>
  </w:style>
  <w:style w:type="paragraph" w:customStyle="1" w:styleId="7CA00D372F6A4D21910AF88DA99E9864">
    <w:name w:val="7CA00D372F6A4D21910AF88DA99E9864"/>
    <w:rsid w:val="00DA4733"/>
  </w:style>
  <w:style w:type="paragraph" w:customStyle="1" w:styleId="A8E49DB0A525483B82F9090F5F03C41A">
    <w:name w:val="A8E49DB0A525483B82F9090F5F03C41A"/>
    <w:rsid w:val="00DA4733"/>
  </w:style>
  <w:style w:type="paragraph" w:customStyle="1" w:styleId="ABF0B00D88934FE097EFA73D1EF6D66A">
    <w:name w:val="ABF0B00D88934FE097EFA73D1EF6D66A"/>
    <w:rsid w:val="00DA4733"/>
  </w:style>
  <w:style w:type="paragraph" w:customStyle="1" w:styleId="2838CA49DD98496CBE45A9D5E5B7E2BD">
    <w:name w:val="2838CA49DD98496CBE45A9D5E5B7E2BD"/>
    <w:rsid w:val="00DA4733"/>
  </w:style>
  <w:style w:type="paragraph" w:customStyle="1" w:styleId="5717DEADC3F347CD9A0032F9687C1ABF">
    <w:name w:val="5717DEADC3F347CD9A0032F9687C1ABF"/>
    <w:rsid w:val="00DA4733"/>
  </w:style>
  <w:style w:type="paragraph" w:customStyle="1" w:styleId="D3203512E6BF41B2844FD200A0DE66E2">
    <w:name w:val="D3203512E6BF41B2844FD200A0DE66E2"/>
    <w:rsid w:val="00E73B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1314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Аминова Альбина Рустамовна</dc:creator>
  <cp:lastModifiedBy>Саржанов Руслан Рамисович</cp:lastModifiedBy>
  <cp:revision>3</cp:revision>
  <cp:lastPrinted>2015-05-05T09:46:00Z</cp:lastPrinted>
  <dcterms:created xsi:type="dcterms:W3CDTF">2021-09-21T07:35:00Z</dcterms:created>
  <dcterms:modified xsi:type="dcterms:W3CDTF">2021-09-21T07:36:00Z</dcterms:modified>
</cp:coreProperties>
</file>