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47A87B8E" w14:textId="17BAB0F8" w:rsidR="00A55A4E" w:rsidRDefault="00A55A4E" w:rsidP="00677CD5">
      <w:pPr>
        <w:pStyle w:val="Prrafodelista"/>
        <w:numPr>
          <w:ilvl w:val="0"/>
          <w:numId w:val="5"/>
        </w:numPr>
        <w:spacing w:line="360" w:lineRule="auto"/>
        <w:rPr>
          <w:rFonts w:cstheme="minorHAnsi"/>
          <w:lang w:val="es-ES_tradnl"/>
        </w:rPr>
      </w:pPr>
      <w:r>
        <w:rPr>
          <w:rFonts w:cstheme="minorHAnsi"/>
          <w:lang w:val="es-ES_tradnl"/>
        </w:rPr>
        <w:t>Clave primaria compuesta</w:t>
      </w:r>
      <w:r w:rsidR="004564B1">
        <w:rPr>
          <w:rFonts w:cstheme="minorHAnsi"/>
          <w:lang w:val="es-ES_tradnl"/>
        </w:rPr>
        <w:t xml:space="preserve"> Spring Data JPA</w:t>
      </w:r>
    </w:p>
    <w:p w14:paraId="00E10044" w14:textId="2166250F" w:rsidR="00A55A4E" w:rsidRDefault="00A55A4E" w:rsidP="00A55A4E">
      <w:pPr>
        <w:pStyle w:val="Prrafodelista"/>
        <w:spacing w:line="360" w:lineRule="auto"/>
        <w:ind w:left="360"/>
        <w:rPr>
          <w:rFonts w:cstheme="minorHAnsi"/>
          <w:lang w:val="es-ES_tradnl"/>
        </w:rPr>
      </w:pPr>
      <w:r>
        <w:rPr>
          <w:rFonts w:cstheme="minorHAnsi"/>
          <w:lang w:val="es-ES_tradnl"/>
        </w:rPr>
        <w:t>A veces, para identificar inequívocamente un objeto, necesitamos hacer uso de la clave primaria compuesta.</w:t>
      </w:r>
    </w:p>
    <w:p w14:paraId="66A869B1" w14:textId="6F34CCE4" w:rsidR="00A55A4E" w:rsidRDefault="00A55A4E" w:rsidP="00A55A4E">
      <w:pPr>
        <w:pStyle w:val="Prrafodelista"/>
        <w:spacing w:line="360" w:lineRule="auto"/>
        <w:ind w:left="360"/>
        <w:rPr>
          <w:rFonts w:cstheme="minorHAnsi"/>
          <w:lang w:val="es-ES_tradnl"/>
        </w:rPr>
      </w:pPr>
      <w:r>
        <w:rPr>
          <w:rFonts w:cstheme="minorHAnsi"/>
          <w:lang w:val="es-ES_tradnl"/>
        </w:rPr>
        <w:t>Se trata de una combinación de dos o más columnas que representan información relevante del objeto.</w:t>
      </w:r>
    </w:p>
    <w:p w14:paraId="57A539D8" w14:textId="17FE353D" w:rsidR="00A55A4E" w:rsidRDefault="00A55A4E" w:rsidP="00A55A4E">
      <w:pPr>
        <w:pStyle w:val="Prrafodelista"/>
        <w:spacing w:line="360" w:lineRule="auto"/>
        <w:ind w:left="360"/>
        <w:rPr>
          <w:rFonts w:cstheme="minorHAnsi"/>
          <w:lang w:val="es-ES_tradnl"/>
        </w:rPr>
      </w:pPr>
      <w:r>
        <w:rPr>
          <w:rFonts w:cstheme="minorHAnsi"/>
          <w:lang w:val="es-ES_tradnl"/>
        </w:rPr>
        <w:t>Hay dos maneras distintas de generarla:</w:t>
      </w:r>
    </w:p>
    <w:p w14:paraId="7D415AFF" w14:textId="28EFFD2B" w:rsidR="00A55A4E" w:rsidRPr="00A55A4E" w:rsidRDefault="00A55A4E" w:rsidP="00A55A4E">
      <w:pPr>
        <w:pStyle w:val="Prrafodelista"/>
        <w:numPr>
          <w:ilvl w:val="0"/>
          <w:numId w:val="3"/>
        </w:numPr>
        <w:spacing w:line="360" w:lineRule="auto"/>
        <w:ind w:left="720"/>
        <w:rPr>
          <w:rFonts w:cstheme="minorHAnsi"/>
          <w:lang w:val="es-ES_tradnl"/>
        </w:rPr>
      </w:pPr>
      <w:r>
        <w:rPr>
          <w:rFonts w:cstheme="minorHAnsi"/>
        </w:rPr>
        <w:t>@EmbeddedId</w:t>
      </w:r>
    </w:p>
    <w:p w14:paraId="19D0222E" w14:textId="1F03CC71" w:rsidR="00A55A4E" w:rsidRDefault="00A55A4E" w:rsidP="00A55A4E">
      <w:pPr>
        <w:pStyle w:val="Prrafodelista"/>
        <w:spacing w:line="360" w:lineRule="auto"/>
        <w:rPr>
          <w:rFonts w:cstheme="minorHAnsi"/>
        </w:rPr>
      </w:pPr>
      <w:r>
        <w:rPr>
          <w:rFonts w:cstheme="minorHAnsi"/>
        </w:rPr>
        <w:t>Creamos una clase que va a contener las variables que conforman la clave.</w:t>
      </w:r>
    </w:p>
    <w:p w14:paraId="1909F64C" w14:textId="773327AE" w:rsidR="00A55A4E" w:rsidRDefault="00A55A4E" w:rsidP="00A55A4E">
      <w:pPr>
        <w:pStyle w:val="Prrafodelista"/>
        <w:spacing w:line="360" w:lineRule="auto"/>
        <w:rPr>
          <w:rFonts w:cstheme="minorHAnsi"/>
        </w:rPr>
      </w:pPr>
      <w:r>
        <w:rPr>
          <w:rFonts w:cstheme="minorHAnsi"/>
        </w:rPr>
        <w:t>La clase tiene que implementar la interfaz Serializable y tenemos que anotarla con @Embeddable.</w:t>
      </w:r>
    </w:p>
    <w:p w14:paraId="39933CB5" w14:textId="1F6DDCC4" w:rsidR="00A55A4E" w:rsidRDefault="00A55A4E" w:rsidP="00A55A4E">
      <w:pPr>
        <w:pStyle w:val="Prrafodelista"/>
        <w:spacing w:line="360" w:lineRule="auto"/>
        <w:rPr>
          <w:rFonts w:cstheme="minorHAnsi"/>
          <w:lang w:val="es-ES_tradnl"/>
        </w:rPr>
      </w:pPr>
      <w:r>
        <w:rPr>
          <w:noProof/>
        </w:rPr>
        <w:drawing>
          <wp:inline distT="0" distB="0" distL="0" distR="0" wp14:anchorId="700CC9DC" wp14:editId="56DE0B8C">
            <wp:extent cx="5400040" cy="12865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1286510"/>
                    </a:xfrm>
                    <a:prstGeom prst="rect">
                      <a:avLst/>
                    </a:prstGeom>
                  </pic:spPr>
                </pic:pic>
              </a:graphicData>
            </a:graphic>
          </wp:inline>
        </w:drawing>
      </w:r>
    </w:p>
    <w:p w14:paraId="54BB1C0D" w14:textId="5DDE129B" w:rsidR="00A55A4E" w:rsidRDefault="00A55A4E" w:rsidP="00A55A4E">
      <w:pPr>
        <w:pStyle w:val="Prrafodelista"/>
        <w:spacing w:line="360" w:lineRule="auto"/>
        <w:rPr>
          <w:rFonts w:cstheme="minorHAnsi"/>
        </w:rPr>
      </w:pPr>
      <w:r>
        <w:rPr>
          <w:rFonts w:cstheme="minorHAnsi"/>
          <w:lang w:val="es-ES_tradnl"/>
        </w:rPr>
        <w:t xml:space="preserve">Dentro de la clase que contiene nuestro objeto, añadimos una variable del tipo recién creado y lo anotamos como </w:t>
      </w:r>
      <w:r>
        <w:rPr>
          <w:rFonts w:cstheme="minorHAnsi"/>
        </w:rPr>
        <w:t>@EmbeddedId.</w:t>
      </w:r>
      <w:r w:rsidR="00B71639">
        <w:rPr>
          <w:rFonts w:cstheme="minorHAnsi"/>
        </w:rPr>
        <w:t xml:space="preserve"> Además, prescindimos de las variables por solitario, ya que se engloban dentro de la nueva.</w:t>
      </w:r>
    </w:p>
    <w:p w14:paraId="2A9655B8" w14:textId="7277BAFC" w:rsidR="00A55A4E" w:rsidRPr="00A55A4E" w:rsidRDefault="00A55A4E" w:rsidP="00A55A4E">
      <w:pPr>
        <w:pStyle w:val="Prrafodelista"/>
        <w:spacing w:line="360" w:lineRule="auto"/>
        <w:rPr>
          <w:rFonts w:cstheme="minorHAnsi"/>
        </w:rPr>
      </w:pPr>
      <w:r>
        <w:rPr>
          <w:noProof/>
        </w:rPr>
        <w:drawing>
          <wp:inline distT="0" distB="0" distL="0" distR="0" wp14:anchorId="1F26A9F4" wp14:editId="3904959C">
            <wp:extent cx="2622550" cy="1871367"/>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35390" cy="1880529"/>
                    </a:xfrm>
                    <a:prstGeom prst="rect">
                      <a:avLst/>
                    </a:prstGeom>
                  </pic:spPr>
                </pic:pic>
              </a:graphicData>
            </a:graphic>
          </wp:inline>
        </w:drawing>
      </w:r>
    </w:p>
    <w:p w14:paraId="2B44CD06" w14:textId="77777777" w:rsidR="00B71639" w:rsidRPr="00B71639" w:rsidRDefault="00A55A4E" w:rsidP="00B71639">
      <w:pPr>
        <w:pStyle w:val="Prrafodelista"/>
        <w:numPr>
          <w:ilvl w:val="0"/>
          <w:numId w:val="3"/>
        </w:numPr>
        <w:spacing w:line="360" w:lineRule="auto"/>
        <w:ind w:left="720"/>
        <w:rPr>
          <w:rFonts w:cstheme="minorHAnsi"/>
          <w:lang w:val="es-ES_tradnl"/>
        </w:rPr>
      </w:pPr>
      <w:r>
        <w:rPr>
          <w:rFonts w:cstheme="minorHAnsi"/>
        </w:rPr>
        <w:t>@IdClass</w:t>
      </w:r>
    </w:p>
    <w:p w14:paraId="415DB8D0" w14:textId="77777777" w:rsidR="00B71639" w:rsidRDefault="00B71639" w:rsidP="00B71639">
      <w:pPr>
        <w:pStyle w:val="Prrafodelista"/>
        <w:spacing w:line="360" w:lineRule="auto"/>
        <w:rPr>
          <w:rFonts w:cstheme="minorHAnsi"/>
        </w:rPr>
      </w:pPr>
      <w:r w:rsidRPr="00B71639">
        <w:rPr>
          <w:rFonts w:cstheme="minorHAnsi"/>
        </w:rPr>
        <w:t>Creamos una clase que va a contener las variables que conforman la clave.</w:t>
      </w:r>
    </w:p>
    <w:p w14:paraId="24F6C286" w14:textId="6B99BED9" w:rsidR="00B71639" w:rsidRDefault="00B71639" w:rsidP="00B71639">
      <w:pPr>
        <w:pStyle w:val="Prrafodelista"/>
        <w:spacing w:line="360" w:lineRule="auto"/>
        <w:rPr>
          <w:rFonts w:cstheme="minorHAnsi"/>
        </w:rPr>
      </w:pPr>
      <w:r w:rsidRPr="00B71639">
        <w:rPr>
          <w:rFonts w:cstheme="minorHAnsi"/>
        </w:rPr>
        <w:t>La clase tiene que implementar la interfaz Serializable</w:t>
      </w:r>
      <w:r>
        <w:rPr>
          <w:rFonts w:cstheme="minorHAnsi"/>
        </w:rPr>
        <w:t>.</w:t>
      </w:r>
    </w:p>
    <w:p w14:paraId="043B7486" w14:textId="5418D122" w:rsidR="00B71639" w:rsidRDefault="00E3390A" w:rsidP="00B71639">
      <w:pPr>
        <w:pStyle w:val="Prrafodelista"/>
        <w:spacing w:line="360" w:lineRule="auto"/>
        <w:rPr>
          <w:rFonts w:cstheme="minorHAnsi"/>
          <w:lang w:val="es-ES_tradnl"/>
        </w:rPr>
      </w:pPr>
      <w:r>
        <w:rPr>
          <w:noProof/>
        </w:rPr>
        <w:drawing>
          <wp:inline distT="0" distB="0" distL="0" distR="0" wp14:anchorId="571BF07F" wp14:editId="0CBDB9C1">
            <wp:extent cx="3930650" cy="124427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37671" cy="1246498"/>
                    </a:xfrm>
                    <a:prstGeom prst="rect">
                      <a:avLst/>
                    </a:prstGeom>
                  </pic:spPr>
                </pic:pic>
              </a:graphicData>
            </a:graphic>
          </wp:inline>
        </w:drawing>
      </w:r>
    </w:p>
    <w:p w14:paraId="5C5DD43D" w14:textId="519A54D3" w:rsidR="00B71639" w:rsidRDefault="00B71639" w:rsidP="00B71639">
      <w:pPr>
        <w:pStyle w:val="Prrafodelista"/>
        <w:spacing w:line="360" w:lineRule="auto"/>
        <w:rPr>
          <w:rFonts w:cstheme="minorHAnsi"/>
          <w:lang w:val="es-ES_tradnl"/>
        </w:rPr>
      </w:pPr>
      <w:r>
        <w:rPr>
          <w:rFonts w:cstheme="minorHAnsi"/>
          <w:lang w:val="es-ES_tradnl"/>
        </w:rPr>
        <w:t>Si ahora nos vamos a la clase que define nuestro objeto, tenemos que añadirle la anotación @IdClass (nombreDeLaClase.class) para saber a qué clase hace referencia. Además, debemos anotar las variables que forman parte de la clave compuesta con @Id.</w:t>
      </w:r>
    </w:p>
    <w:p w14:paraId="28B50C4E" w14:textId="5B474702" w:rsidR="00B71639" w:rsidRPr="00B71639" w:rsidRDefault="00B71639" w:rsidP="00B71639">
      <w:pPr>
        <w:pStyle w:val="Prrafodelista"/>
        <w:spacing w:line="360" w:lineRule="auto"/>
        <w:rPr>
          <w:rFonts w:cstheme="minorHAnsi"/>
          <w:lang w:val="es-ES_tradnl"/>
        </w:rPr>
      </w:pPr>
      <w:r>
        <w:rPr>
          <w:noProof/>
        </w:rPr>
        <w:drawing>
          <wp:inline distT="0" distB="0" distL="0" distR="0" wp14:anchorId="587BF682" wp14:editId="4BE1F999">
            <wp:extent cx="5400040" cy="2038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2038350"/>
                    </a:xfrm>
                    <a:prstGeom prst="rect">
                      <a:avLst/>
                    </a:prstGeom>
                  </pic:spPr>
                </pic:pic>
              </a:graphicData>
            </a:graphic>
          </wp:inline>
        </w:drawing>
      </w:r>
    </w:p>
    <w:p w14:paraId="24DD1649" w14:textId="77777777" w:rsidR="00A55A4E" w:rsidRDefault="00A55A4E" w:rsidP="00A55A4E">
      <w:pPr>
        <w:pStyle w:val="Prrafodelista"/>
        <w:spacing w:line="360" w:lineRule="auto"/>
        <w:ind w:left="360"/>
        <w:rPr>
          <w:rFonts w:cstheme="minorHAnsi"/>
          <w:lang w:val="es-ES_tradnl"/>
        </w:rPr>
      </w:pPr>
    </w:p>
    <w:p w14:paraId="7C5C4512" w14:textId="527AAF6B"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5438F746">
            <wp:extent cx="5067300" cy="3693814"/>
            <wp:effectExtent l="0" t="0" r="0" b="1905"/>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98231" cy="3716361"/>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4C58781"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sectPr w:rsidR="00CB4055">
      <w:headerReference w:type="default" r:id="rId1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06C67"/>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B3A57"/>
    <w:rsid w:val="001C5F25"/>
    <w:rsid w:val="001C730E"/>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3D77"/>
    <w:rsid w:val="00414DF7"/>
    <w:rsid w:val="00415F61"/>
    <w:rsid w:val="00421DE1"/>
    <w:rsid w:val="00442745"/>
    <w:rsid w:val="00442E1A"/>
    <w:rsid w:val="004434A4"/>
    <w:rsid w:val="00451A64"/>
    <w:rsid w:val="004564B1"/>
    <w:rsid w:val="004605E6"/>
    <w:rsid w:val="00466A52"/>
    <w:rsid w:val="00467A3C"/>
    <w:rsid w:val="00471568"/>
    <w:rsid w:val="0047229F"/>
    <w:rsid w:val="004922A7"/>
    <w:rsid w:val="00492338"/>
    <w:rsid w:val="004962A8"/>
    <w:rsid w:val="00497CC7"/>
    <w:rsid w:val="004A43CD"/>
    <w:rsid w:val="004A5336"/>
    <w:rsid w:val="004A5E06"/>
    <w:rsid w:val="004C3820"/>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C2CD1"/>
    <w:rsid w:val="005C6F12"/>
    <w:rsid w:val="005D5B62"/>
    <w:rsid w:val="005F2350"/>
    <w:rsid w:val="005F2635"/>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87278"/>
    <w:rsid w:val="00792B06"/>
    <w:rsid w:val="007960A5"/>
    <w:rsid w:val="007A125B"/>
    <w:rsid w:val="007A3C53"/>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321C"/>
    <w:rsid w:val="009E79BE"/>
    <w:rsid w:val="009F0878"/>
    <w:rsid w:val="009F1C6F"/>
    <w:rsid w:val="009F7715"/>
    <w:rsid w:val="00A10625"/>
    <w:rsid w:val="00A23E44"/>
    <w:rsid w:val="00A271CF"/>
    <w:rsid w:val="00A32F55"/>
    <w:rsid w:val="00A35609"/>
    <w:rsid w:val="00A35FA0"/>
    <w:rsid w:val="00A5035D"/>
    <w:rsid w:val="00A55A4E"/>
    <w:rsid w:val="00A63F42"/>
    <w:rsid w:val="00A72B38"/>
    <w:rsid w:val="00A75452"/>
    <w:rsid w:val="00A81E3E"/>
    <w:rsid w:val="00A933C3"/>
    <w:rsid w:val="00A937A4"/>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71639"/>
    <w:rsid w:val="00B92B86"/>
    <w:rsid w:val="00BB3B92"/>
    <w:rsid w:val="00BC416F"/>
    <w:rsid w:val="00BC4B05"/>
    <w:rsid w:val="00BC6FC2"/>
    <w:rsid w:val="00BD200D"/>
    <w:rsid w:val="00BE240D"/>
    <w:rsid w:val="00BF293D"/>
    <w:rsid w:val="00BF7E45"/>
    <w:rsid w:val="00C13D39"/>
    <w:rsid w:val="00C228F2"/>
    <w:rsid w:val="00C23B29"/>
    <w:rsid w:val="00C36C4A"/>
    <w:rsid w:val="00C40C0B"/>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6816"/>
    <w:rsid w:val="00D71B9C"/>
    <w:rsid w:val="00D731ED"/>
    <w:rsid w:val="00D7672A"/>
    <w:rsid w:val="00D81959"/>
    <w:rsid w:val="00D856C6"/>
    <w:rsid w:val="00D90151"/>
    <w:rsid w:val="00DB0C05"/>
    <w:rsid w:val="00DB67F2"/>
    <w:rsid w:val="00DB7CB2"/>
    <w:rsid w:val="00DC7E2D"/>
    <w:rsid w:val="00DD0D39"/>
    <w:rsid w:val="00DE186B"/>
    <w:rsid w:val="00DE412D"/>
    <w:rsid w:val="00E0261A"/>
    <w:rsid w:val="00E03555"/>
    <w:rsid w:val="00E0462A"/>
    <w:rsid w:val="00E04D8B"/>
    <w:rsid w:val="00E12932"/>
    <w:rsid w:val="00E20949"/>
    <w:rsid w:val="00E22E68"/>
    <w:rsid w:val="00E25CB5"/>
    <w:rsid w:val="00E321A5"/>
    <w:rsid w:val="00E3390A"/>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jpe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gif"/><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8378</TotalTime>
  <Pages>52</Pages>
  <Words>8352</Words>
  <Characters>45941</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141</cp:revision>
  <dcterms:created xsi:type="dcterms:W3CDTF">2021-03-23T16:03:00Z</dcterms:created>
  <dcterms:modified xsi:type="dcterms:W3CDTF">2021-06-25T12:31:00Z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2021-06-25T12:31:49Z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