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C5C4512" w14:textId="11D63068"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464C84A5">
            <wp:extent cx="5600700" cy="4082636"/>
            <wp:effectExtent l="0" t="0" r="0" b="0"/>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5222" cy="4093222"/>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 xml:space="preserve">clases que están implicadas en el mapeo, tenemos que añadir nuevas dependencias dentro de </w:t>
      </w:r>
      <w:r>
        <w:rPr>
          <w:rFonts w:cstheme="minorHAnsi"/>
          <w:lang w:val="es-ES_tradnl"/>
        </w:rPr>
        <w:t>annotationProcessorPaths</w:t>
      </w:r>
      <w:r>
        <w:rPr>
          <w:rFonts w:cstheme="minorHAnsi"/>
          <w:lang w:val="es-ES_tradnl"/>
        </w:rPr>
        <w:t>.</w:t>
      </w:r>
    </w:p>
    <w:p w14:paraId="07DA31E7" w14:textId="14D95236"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72927" cy="4093191"/>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06C67"/>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7672A"/>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gif"/><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8351</TotalTime>
  <Pages>50</Pages>
  <Words>8140</Words>
  <Characters>44773</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134</cp:revision>
  <dcterms:created xsi:type="dcterms:W3CDTF">2021-03-23T16:03:00Z</dcterms:created>
  <dcterms:modified xsi:type="dcterms:W3CDTF">2021-06-25T07:31:00Z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2021-06-25T07:31:46Z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