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D86" w:rsidRPr="006A23F7" w:rsidRDefault="00CC7B5A" w:rsidP="006A23F7">
      <w:pPr>
        <w:jc w:val="center"/>
        <w:rPr>
          <w:rFonts w:ascii="Georgia" w:hAnsi="Georgia"/>
          <w:color w:val="002060"/>
          <w:sz w:val="36"/>
          <w:szCs w:val="36"/>
          <w:lang w:val="da-D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3F7">
        <w:rPr>
          <w:rFonts w:ascii="Georgia" w:hAnsi="Georgia"/>
          <w:color w:val="002060"/>
          <w:sz w:val="36"/>
          <w:szCs w:val="36"/>
          <w:lang w:val="da-D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Cisco C-</w:t>
      </w:r>
      <w:r w:rsidR="00211347" w:rsidRPr="006A23F7">
        <w:rPr>
          <w:rFonts w:ascii="Georgia" w:hAnsi="Georgia"/>
          <w:color w:val="002060"/>
          <w:sz w:val="36"/>
          <w:szCs w:val="36"/>
          <w:lang w:val="da-D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Sharp</w:t>
      </w:r>
      <w:r w:rsidRPr="006A23F7">
        <w:rPr>
          <w:rFonts w:ascii="Georgia" w:hAnsi="Georgia"/>
          <w:color w:val="002060"/>
          <w:sz w:val="36"/>
          <w:szCs w:val="36"/>
          <w:lang w:val="da-D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telnet </w:t>
      </w:r>
      <w:r w:rsidR="00211347" w:rsidRPr="006A23F7">
        <w:rPr>
          <w:rFonts w:ascii="Georgia" w:hAnsi="Georgia"/>
          <w:color w:val="002060"/>
          <w:sz w:val="36"/>
          <w:szCs w:val="36"/>
          <w:lang w:val="da-D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</w:p>
    <w:p w:rsidR="006A23F7" w:rsidRPr="006A23F7" w:rsidRDefault="006A23F7" w:rsidP="00CC7B5A">
      <w:pPr>
        <w:rPr>
          <w:rFonts w:ascii="Georgia" w:hAnsi="Georgia"/>
          <w:color w:val="7030A0"/>
          <w:sz w:val="28"/>
          <w:szCs w:val="28"/>
          <w:lang w:val="da-DK"/>
        </w:rPr>
      </w:pPr>
      <w:r>
        <w:rPr>
          <w:rFonts w:ascii="Georgia" w:hAnsi="Georgia"/>
          <w:sz w:val="28"/>
          <w:szCs w:val="28"/>
          <w:lang w:val="da-DK"/>
        </w:rPr>
        <w:t>l</w:t>
      </w:r>
      <w:r w:rsidRPr="006A23F7">
        <w:rPr>
          <w:rFonts w:ascii="Georgia" w:hAnsi="Georgia"/>
          <w:sz w:val="28"/>
          <w:szCs w:val="28"/>
          <w:lang w:val="da-DK"/>
        </w:rPr>
        <w:t>avet af</w:t>
      </w:r>
      <w:r>
        <w:rPr>
          <w:rFonts w:ascii="Georgia" w:hAnsi="Georgia"/>
          <w:sz w:val="28"/>
          <w:szCs w:val="28"/>
          <w:lang w:val="da-DK"/>
        </w:rPr>
        <w:t>:</w:t>
      </w:r>
      <w:r w:rsidRPr="006A23F7">
        <w:rPr>
          <w:rFonts w:ascii="Georgia" w:hAnsi="Georgia"/>
          <w:sz w:val="28"/>
          <w:szCs w:val="28"/>
          <w:lang w:val="da-DK"/>
        </w:rPr>
        <w:t xml:space="preserve"> </w:t>
      </w:r>
      <w:r w:rsidRPr="006A23F7">
        <w:rPr>
          <w:rFonts w:ascii="Georgia" w:hAnsi="Georgia"/>
          <w:color w:val="0070C0"/>
          <w:sz w:val="28"/>
          <w:szCs w:val="28"/>
          <w:lang w:val="da-DK"/>
        </w:rPr>
        <w:t xml:space="preserve">Son Dinh Vo </w:t>
      </w:r>
      <w:r w:rsidRPr="006A23F7">
        <w:rPr>
          <w:rFonts w:ascii="Georgia" w:hAnsi="Georgia"/>
          <w:sz w:val="28"/>
          <w:szCs w:val="28"/>
          <w:lang w:val="da-DK"/>
        </w:rPr>
        <w:t xml:space="preserve">og </w:t>
      </w:r>
      <w:r w:rsidRPr="006A23F7">
        <w:rPr>
          <w:rFonts w:ascii="Georgia" w:hAnsi="Georgia"/>
          <w:color w:val="7030A0"/>
          <w:sz w:val="28"/>
          <w:szCs w:val="28"/>
          <w:lang w:val="da-DK"/>
        </w:rPr>
        <w:t>Olga Kozhevnikova</w:t>
      </w:r>
    </w:p>
    <w:p w:rsidR="006A23F7" w:rsidRPr="006A23F7" w:rsidRDefault="006A23F7" w:rsidP="006A23F7">
      <w:pPr>
        <w:rPr>
          <w:rFonts w:ascii="Times New Roman" w:hAnsi="Times New Roman" w:cs="Times New Roman"/>
          <w:b/>
          <w:sz w:val="24"/>
          <w:szCs w:val="24"/>
          <w:lang w:val="da-DK"/>
        </w:rPr>
      </w:pPr>
      <w:r w:rsidRPr="006A23F7">
        <w:rPr>
          <w:rFonts w:ascii="Times New Roman" w:hAnsi="Times New Roman" w:cs="Times New Roman"/>
          <w:b/>
          <w:sz w:val="24"/>
          <w:szCs w:val="24"/>
          <w:lang w:val="da-DK"/>
        </w:rPr>
        <w:t>Opgaveformulering:</w:t>
      </w:r>
    </w:p>
    <w:p w:rsidR="00CC7B5A" w:rsidRPr="006A23F7" w:rsidRDefault="00CC7B5A" w:rsidP="00CC7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A23F7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For at lette opsætning og vedligeholdelse af netværks-udstyr i store netværk, er det en stor fordel at automatisere opsætning af enheder. </w:t>
      </w:r>
    </w:p>
    <w:p w:rsidR="00CC7B5A" w:rsidRPr="006A23F7" w:rsidRDefault="00CC7B5A" w:rsidP="00CC7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6A23F7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Det foregår via netværket og kan for eksempel foregå via telnet eller SSH. For eksempel </w:t>
      </w:r>
      <w:r w:rsidRPr="00914AFE">
        <w:rPr>
          <w:rFonts w:ascii="Times New Roman" w:eastAsia="Times New Roman" w:hAnsi="Times New Roman" w:cs="Times New Roman"/>
          <w:sz w:val="24"/>
          <w:szCs w:val="24"/>
          <w:lang w:val="da-DK"/>
        </w:rPr>
        <w:t>Telnet</w:t>
      </w:r>
      <w:r w:rsidRPr="006A23F7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. Du skal sammen med din gruppe udarbejde en demonstration af jeres løsning og et </w:t>
      </w:r>
      <w:r w:rsidRPr="00914AFE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WhitePaper. </w:t>
      </w:r>
    </w:p>
    <w:p w:rsidR="00CC7B5A" w:rsidRPr="00CD2082" w:rsidRDefault="00914AFE" w:rsidP="00CC7B5A">
      <w:pPr>
        <w:rPr>
          <w:rFonts w:ascii="Times New Roman" w:hAnsi="Times New Roman" w:cs="Times New Roman"/>
          <w:b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sz w:val="24"/>
          <w:szCs w:val="24"/>
          <w:lang w:val="da-DK"/>
        </w:rPr>
        <w:t>Program b</w:t>
      </w:r>
      <w:r w:rsidR="006A23F7" w:rsidRPr="00CD2082">
        <w:rPr>
          <w:rFonts w:ascii="Times New Roman" w:hAnsi="Times New Roman" w:cs="Times New Roman"/>
          <w:b/>
          <w:sz w:val="24"/>
          <w:szCs w:val="24"/>
          <w:lang w:val="da-DK"/>
        </w:rPr>
        <w:t>eskrivelse</w:t>
      </w:r>
      <w:r w:rsidR="00CC7B5A" w:rsidRPr="00CD2082">
        <w:rPr>
          <w:rFonts w:ascii="Times New Roman" w:hAnsi="Times New Roman" w:cs="Times New Roman"/>
          <w:b/>
          <w:sz w:val="24"/>
          <w:szCs w:val="24"/>
          <w:lang w:val="da-DK"/>
        </w:rPr>
        <w:t>:</w:t>
      </w:r>
    </w:p>
    <w:p w:rsidR="00211347" w:rsidRPr="00CD2082" w:rsidRDefault="00211347" w:rsidP="00CC7B5A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CD2082">
        <w:rPr>
          <w:rFonts w:ascii="Times New Roman" w:hAnsi="Times New Roman" w:cs="Times New Roman"/>
          <w:sz w:val="24"/>
          <w:szCs w:val="24"/>
          <w:lang w:val="da-DK"/>
        </w:rPr>
        <w:t xml:space="preserve">Vores program er </w:t>
      </w:r>
      <w:r w:rsidR="007270CC" w:rsidRPr="00CD2082">
        <w:rPr>
          <w:rFonts w:ascii="Times New Roman" w:hAnsi="Times New Roman" w:cs="Times New Roman"/>
          <w:sz w:val="24"/>
          <w:szCs w:val="24"/>
          <w:lang w:val="da-DK"/>
        </w:rPr>
        <w:t>lavet for</w:t>
      </w:r>
      <w:r w:rsidRPr="00CD2082">
        <w:rPr>
          <w:rFonts w:ascii="Times New Roman" w:hAnsi="Times New Roman" w:cs="Times New Roman"/>
          <w:sz w:val="24"/>
          <w:szCs w:val="24"/>
          <w:lang w:val="da-DK"/>
        </w:rPr>
        <w:t xml:space="preserve"> at præsentere lette opsætning af netværks-udstyr.</w:t>
      </w:r>
    </w:p>
    <w:p w:rsidR="00211347" w:rsidRPr="00CD2082" w:rsidRDefault="00211347" w:rsidP="00CC7B5A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CD2082">
        <w:rPr>
          <w:rFonts w:ascii="Times New Roman" w:hAnsi="Times New Roman" w:cs="Times New Roman"/>
          <w:sz w:val="24"/>
          <w:szCs w:val="24"/>
          <w:lang w:val="da-DK"/>
        </w:rPr>
        <w:t>Den giver Administrator tilladelse at vælge en netværks-udstyr (Router eller Switch) med indtastning af IP-adressen of opretter telnet forbindelse med udstyret.</w:t>
      </w:r>
    </w:p>
    <w:p w:rsidR="00682319" w:rsidRPr="00CD2082" w:rsidRDefault="00CD2082" w:rsidP="00CC7B5A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CD2082">
        <w:rPr>
          <w:rFonts w:ascii="Times New Roman" w:hAnsi="Times New Roman" w:cs="Times New Roman"/>
          <w:sz w:val="24"/>
          <w:szCs w:val="24"/>
          <w:lang w:val="da-DK"/>
        </w:rPr>
        <w:t>(</w:t>
      </w:r>
      <w:r w:rsidR="00682319" w:rsidRPr="00CD2082">
        <w:rPr>
          <w:rFonts w:ascii="Times New Roman" w:hAnsi="Times New Roman" w:cs="Times New Roman"/>
          <w:sz w:val="24"/>
          <w:szCs w:val="24"/>
          <w:lang w:val="da-DK"/>
        </w:rPr>
        <w:t>Basic netværks-udstyr konfiguration</w:t>
      </w:r>
      <w:r w:rsidRPr="00CD2082">
        <w:rPr>
          <w:rFonts w:ascii="Times New Roman" w:hAnsi="Times New Roman" w:cs="Times New Roman"/>
          <w:sz w:val="24"/>
          <w:szCs w:val="24"/>
          <w:lang w:val="da-DK"/>
        </w:rPr>
        <w:t xml:space="preserve"> er allerede opsæt)</w:t>
      </w:r>
      <w:r w:rsidR="00682319" w:rsidRPr="00CD2082">
        <w:rPr>
          <w:rFonts w:ascii="Times New Roman" w:hAnsi="Times New Roman" w:cs="Times New Roman"/>
          <w:sz w:val="24"/>
          <w:szCs w:val="24"/>
          <w:lang w:val="da-DK"/>
        </w:rPr>
        <w:t>:</w:t>
      </w:r>
      <w:bookmarkStart w:id="0" w:name="_GoBack"/>
      <w:bookmarkEnd w:id="0"/>
    </w:p>
    <w:p w:rsidR="00CD2082" w:rsidRPr="00CD2082" w:rsidRDefault="00CD2082" w:rsidP="00CC7B5A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CD2082">
        <w:rPr>
          <w:rFonts w:ascii="Times New Roman" w:hAnsi="Times New Roman" w:cs="Times New Roman"/>
          <w:sz w:val="24"/>
          <w:szCs w:val="24"/>
          <w:lang w:val="da-DK"/>
        </w:rPr>
        <w:t>Programmet giver mulighed at</w:t>
      </w:r>
    </w:p>
    <w:p w:rsidR="00CD2082" w:rsidRDefault="00CD2082" w:rsidP="00764878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CD2082">
        <w:rPr>
          <w:rFonts w:ascii="Times New Roman" w:hAnsi="Times New Roman" w:cs="Times New Roman"/>
          <w:sz w:val="24"/>
          <w:szCs w:val="24"/>
          <w:lang w:val="da-DK"/>
        </w:rPr>
        <w:t xml:space="preserve">Konfigurer VTY </w:t>
      </w:r>
      <w:r>
        <w:rPr>
          <w:rFonts w:ascii="Times New Roman" w:hAnsi="Times New Roman" w:cs="Times New Roman"/>
          <w:sz w:val="24"/>
          <w:szCs w:val="24"/>
          <w:lang w:val="da-DK"/>
        </w:rPr>
        <w:t>in range fra 0 til 15 med d</w:t>
      </w:r>
      <w:r w:rsidR="00914AFE">
        <w:rPr>
          <w:rFonts w:ascii="Times New Roman" w:hAnsi="Times New Roman" w:cs="Times New Roman"/>
          <w:sz w:val="24"/>
          <w:szCs w:val="24"/>
          <w:lang w:val="da-DK"/>
        </w:rPr>
        <w:t>efault password Cisco og login kommando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for tillader adgang.</w:t>
      </w:r>
    </w:p>
    <w:p w:rsidR="00CD2082" w:rsidRDefault="000277BE" w:rsidP="00764878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Enables sekret password og sætter banner på udstyr</w:t>
      </w:r>
    </w:p>
    <w:p w:rsidR="00CD2082" w:rsidRPr="00CD2082" w:rsidRDefault="000277BE" w:rsidP="00CD2082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Opsætte og konfigurer vlan efter brugens valg</w:t>
      </w:r>
    </w:p>
    <w:p w:rsidR="00CD2082" w:rsidRDefault="00CD2082" w:rsidP="00682319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Brugen skal selv skrive ip </w:t>
      </w:r>
      <w:r w:rsidR="000277BE">
        <w:rPr>
          <w:rFonts w:ascii="Times New Roman" w:hAnsi="Times New Roman" w:cs="Times New Roman"/>
          <w:sz w:val="24"/>
          <w:szCs w:val="24"/>
          <w:lang w:val="da-DK"/>
        </w:rPr>
        <w:t>adressen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og mask til </w:t>
      </w:r>
      <w:r w:rsidR="000277BE">
        <w:rPr>
          <w:rFonts w:ascii="Times New Roman" w:hAnsi="Times New Roman" w:cs="Times New Roman"/>
          <w:sz w:val="24"/>
          <w:szCs w:val="24"/>
          <w:lang w:val="da-DK"/>
        </w:rPr>
        <w:t>vlan</w:t>
      </w:r>
    </w:p>
    <w:p w:rsidR="00CD2082" w:rsidRPr="00CD2082" w:rsidRDefault="00CD2082" w:rsidP="00682319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CD2082">
        <w:rPr>
          <w:rFonts w:ascii="Times New Roman" w:hAnsi="Times New Roman" w:cs="Times New Roman"/>
          <w:sz w:val="24"/>
          <w:szCs w:val="24"/>
          <w:lang w:val="da-DK"/>
        </w:rPr>
        <w:t xml:space="preserve">Konfigurer </w:t>
      </w:r>
      <w:r w:rsidR="000277BE">
        <w:rPr>
          <w:rFonts w:ascii="Times New Roman" w:hAnsi="Times New Roman" w:cs="Times New Roman"/>
          <w:sz w:val="24"/>
          <w:szCs w:val="24"/>
          <w:lang w:val="da-DK"/>
        </w:rPr>
        <w:t>nødvendige interface med den oprettet vlan</w:t>
      </w:r>
      <w:r w:rsidR="00914AFE">
        <w:rPr>
          <w:rFonts w:ascii="Times New Roman" w:hAnsi="Times New Roman" w:cs="Times New Roman"/>
          <w:sz w:val="24"/>
          <w:szCs w:val="24"/>
          <w:lang w:val="da-DK"/>
        </w:rPr>
        <w:t xml:space="preserve"> (virker ikke endnu)</w:t>
      </w:r>
    </w:p>
    <w:p w:rsidR="00682319" w:rsidRPr="00CD2082" w:rsidRDefault="00914AFE" w:rsidP="00682319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Sidste funktion tillader brugen at åbne eller lukke alle de nødvendige port</w:t>
      </w:r>
    </w:p>
    <w:p w:rsidR="00CC7B5A" w:rsidRPr="00CD2082" w:rsidRDefault="006A23F7" w:rsidP="00CC7B5A">
      <w:pPr>
        <w:rPr>
          <w:rFonts w:ascii="Times New Roman" w:hAnsi="Times New Roman" w:cs="Times New Roman"/>
          <w:b/>
          <w:sz w:val="24"/>
          <w:szCs w:val="24"/>
          <w:lang w:val="da-DK"/>
        </w:rPr>
      </w:pPr>
      <w:r w:rsidRPr="00CD2082">
        <w:rPr>
          <w:rFonts w:ascii="Times New Roman" w:hAnsi="Times New Roman" w:cs="Times New Roman"/>
          <w:b/>
          <w:sz w:val="24"/>
          <w:szCs w:val="24"/>
          <w:lang w:val="da-DK"/>
        </w:rPr>
        <w:t>Teknisk info</w:t>
      </w:r>
      <w:r w:rsidR="00CC7B5A" w:rsidRPr="00CD2082">
        <w:rPr>
          <w:rFonts w:ascii="Times New Roman" w:hAnsi="Times New Roman" w:cs="Times New Roman"/>
          <w:b/>
          <w:sz w:val="24"/>
          <w:szCs w:val="24"/>
          <w:lang w:val="da-DK"/>
        </w:rPr>
        <w:t>:</w:t>
      </w:r>
    </w:p>
    <w:p w:rsidR="00CC7B5A" w:rsidRPr="00CD2082" w:rsidRDefault="00CC7B5A" w:rsidP="00CC7B5A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CD2082">
        <w:rPr>
          <w:rFonts w:ascii="Times New Roman" w:hAnsi="Times New Roman" w:cs="Times New Roman"/>
          <w:sz w:val="24"/>
          <w:szCs w:val="24"/>
          <w:lang w:val="da-DK"/>
        </w:rPr>
        <w:t xml:space="preserve">2 pc’er begge er med Windows 10 </w:t>
      </w:r>
    </w:p>
    <w:p w:rsidR="00CC7B5A" w:rsidRPr="00CD2082" w:rsidRDefault="00CC7B5A" w:rsidP="005B7A61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CD2082">
        <w:rPr>
          <w:rFonts w:ascii="Times New Roman" w:hAnsi="Times New Roman" w:cs="Times New Roman"/>
          <w:sz w:val="24"/>
          <w:szCs w:val="24"/>
          <w:lang w:val="da-DK"/>
        </w:rPr>
        <w:t xml:space="preserve">1 Router   CISCO </w:t>
      </w:r>
      <w:r w:rsidR="00625BE6" w:rsidRPr="00CD2082">
        <w:rPr>
          <w:rFonts w:ascii="Times New Roman" w:hAnsi="Times New Roman" w:cs="Times New Roman"/>
          <w:sz w:val="24"/>
          <w:szCs w:val="24"/>
          <w:lang w:val="da-DK"/>
        </w:rPr>
        <w:t>1841</w:t>
      </w:r>
    </w:p>
    <w:p w:rsidR="00CC7B5A" w:rsidRPr="00CD2082" w:rsidRDefault="00CC7B5A" w:rsidP="005B7A61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da-DK"/>
        </w:rPr>
      </w:pPr>
      <w:r w:rsidRPr="00CD2082">
        <w:rPr>
          <w:rFonts w:ascii="Times New Roman" w:hAnsi="Times New Roman" w:cs="Times New Roman"/>
          <w:sz w:val="24"/>
          <w:szCs w:val="24"/>
          <w:lang w:val="da-DK"/>
        </w:rPr>
        <w:t>2 Switche CISCO</w:t>
      </w:r>
      <w:r w:rsidR="00625BE6" w:rsidRPr="00CD2082">
        <w:rPr>
          <w:rFonts w:ascii="Times New Roman" w:hAnsi="Times New Roman" w:cs="Times New Roman"/>
          <w:sz w:val="24"/>
          <w:szCs w:val="24"/>
          <w:lang w:val="da-DK"/>
        </w:rPr>
        <w:t xml:space="preserve"> 2960</w:t>
      </w:r>
    </w:p>
    <w:p w:rsidR="00CC7B5A" w:rsidRPr="00CD2082" w:rsidRDefault="00CC7B5A" w:rsidP="00CC7B5A">
      <w:pPr>
        <w:rPr>
          <w:rFonts w:ascii="Georgia" w:hAnsi="Georgia"/>
          <w:b/>
          <w:sz w:val="28"/>
          <w:szCs w:val="28"/>
          <w:lang w:val="da-DK"/>
        </w:rPr>
      </w:pPr>
      <w:bookmarkStart w:id="1" w:name="_Toc485723996"/>
      <w:r w:rsidRPr="00CD2082">
        <w:rPr>
          <w:rFonts w:ascii="Times New Roman" w:hAnsi="Times New Roman" w:cs="Times New Roman"/>
          <w:b/>
          <w:sz w:val="28"/>
          <w:szCs w:val="28"/>
          <w:lang w:val="da-DK"/>
        </w:rPr>
        <w:t>IPV4 ADRESSE TABEL</w:t>
      </w:r>
      <w:bookmarkEnd w:id="1"/>
    </w:p>
    <w:tbl>
      <w:tblPr>
        <w:tblW w:w="9557" w:type="dxa"/>
        <w:tblInd w:w="-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260"/>
        <w:gridCol w:w="2462"/>
        <w:gridCol w:w="2415"/>
        <w:gridCol w:w="1710"/>
      </w:tblGrid>
      <w:tr w:rsidR="00CC7B5A" w:rsidRPr="006A23F7" w:rsidTr="006A23F7">
        <w:trPr>
          <w:cantSplit/>
          <w:trHeight w:val="569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C7B5A" w:rsidRPr="006A23F7" w:rsidRDefault="00CC7B5A" w:rsidP="00BA2A13">
            <w:pPr>
              <w:keepNext/>
              <w:spacing w:before="120" w:after="12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C7B5A" w:rsidRPr="006A23F7" w:rsidRDefault="00CC7B5A" w:rsidP="00BA2A13">
            <w:pPr>
              <w:keepNext/>
              <w:spacing w:before="120" w:after="12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2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C7B5A" w:rsidRPr="006A23F7" w:rsidRDefault="00CC7B5A" w:rsidP="00BA2A13">
            <w:pPr>
              <w:keepNext/>
              <w:spacing w:before="120" w:after="12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IPv4 Address</w:t>
            </w:r>
          </w:p>
        </w:tc>
        <w:tc>
          <w:tcPr>
            <w:tcW w:w="24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C7B5A" w:rsidRPr="006A23F7" w:rsidRDefault="00CC7B5A" w:rsidP="00BA2A13">
            <w:pPr>
              <w:keepNext/>
              <w:spacing w:before="120" w:after="12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Subnet Mask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C7B5A" w:rsidRPr="006A23F7" w:rsidRDefault="00CC7B5A" w:rsidP="00BA2A13">
            <w:pPr>
              <w:keepNext/>
              <w:spacing w:before="120" w:after="12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Gateway</w:t>
            </w:r>
          </w:p>
        </w:tc>
      </w:tr>
      <w:tr w:rsidR="00CC7B5A" w:rsidRPr="006A23F7" w:rsidTr="00BA2A13">
        <w:trPr>
          <w:cantSplit/>
        </w:trPr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</w:p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FE 0/0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 192.168.1.1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 255.255.255.0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B5A" w:rsidRPr="006A23F7" w:rsidTr="00BA2A13">
        <w:trPr>
          <w:cantSplit/>
        </w:trPr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7B5A" w:rsidRPr="006A23F7" w:rsidRDefault="00CC7B5A" w:rsidP="00BA2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FE 0/1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 192.168.2.1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 255.255.255.0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B5A" w:rsidRPr="006A23F7" w:rsidTr="00CC7B5A">
        <w:trPr>
          <w:cantSplit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VLAN 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192.168.1.2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192.168.1.1</w:t>
            </w:r>
          </w:p>
        </w:tc>
      </w:tr>
      <w:tr w:rsidR="00CC7B5A" w:rsidRPr="006A23F7" w:rsidTr="00CC7B5A">
        <w:trPr>
          <w:cantSplit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VLAN 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192.168.2.2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192.168.2.1</w:t>
            </w:r>
          </w:p>
        </w:tc>
      </w:tr>
      <w:tr w:rsidR="00CC7B5A" w:rsidRPr="006A23F7" w:rsidTr="00BA2A13">
        <w:trPr>
          <w:cantSplit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PC </w:t>
            </w: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  <w:lang w:val="da-DK"/>
              </w:rPr>
              <w:t>Olga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 192.168.1.10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 255.255.255.0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 192.168.1.1</w:t>
            </w:r>
          </w:p>
        </w:tc>
      </w:tr>
      <w:tr w:rsidR="00CC7B5A" w:rsidRPr="006A23F7" w:rsidTr="00BA2A13">
        <w:trPr>
          <w:cantSplit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PC Son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 192.168.2.10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 255.255.255.0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CC7B5A" w:rsidRPr="006A23F7" w:rsidRDefault="00CC7B5A" w:rsidP="00BA2A1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F7">
              <w:rPr>
                <w:rFonts w:ascii="Times New Roman" w:eastAsia="Times New Roman" w:hAnsi="Times New Roman" w:cs="Times New Roman"/>
                <w:sz w:val="24"/>
                <w:szCs w:val="24"/>
              </w:rPr>
              <w:t> 192.168.2.1</w:t>
            </w:r>
          </w:p>
        </w:tc>
      </w:tr>
    </w:tbl>
    <w:p w:rsidR="00CC7B5A" w:rsidRPr="00625BE6" w:rsidRDefault="00CC7B5A" w:rsidP="00CC7B5A">
      <w:pPr>
        <w:rPr>
          <w:rFonts w:ascii="Georgia" w:hAnsi="Georgia" w:cs="Times New Roman"/>
          <w:b/>
          <w:sz w:val="24"/>
          <w:szCs w:val="24"/>
          <w:lang w:val="da-DK"/>
        </w:rPr>
      </w:pPr>
    </w:p>
    <w:p w:rsidR="00CC7B5A" w:rsidRDefault="00CC7B5A" w:rsidP="00CC7B5A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lastRenderedPageBreak/>
        <w:br w:type="page"/>
      </w:r>
    </w:p>
    <w:p w:rsidR="00CC7B5A" w:rsidRDefault="00CC7B5A" w:rsidP="00CC7B5A">
      <w:pPr>
        <w:pStyle w:val="Overskrift1"/>
        <w:rPr>
          <w:lang w:val="da-DK"/>
        </w:rPr>
      </w:pPr>
      <w:bookmarkStart w:id="2" w:name="_Toc485723997"/>
      <w:r w:rsidRPr="00D957F2">
        <w:rPr>
          <w:lang w:val="da-DK"/>
        </w:rPr>
        <w:lastRenderedPageBreak/>
        <w:t>ROUTER KONFIGURATION</w:t>
      </w:r>
      <w:bookmarkEnd w:id="2"/>
    </w:p>
    <w:p w:rsidR="00CC7B5A" w:rsidRDefault="00CC7B5A" w:rsidP="00CC7B5A">
      <w:pPr>
        <w:rPr>
          <w:rFonts w:ascii="Times New Roman" w:hAnsi="Times New Roman" w:cs="Times New Roman"/>
          <w:sz w:val="24"/>
          <w:szCs w:val="24"/>
        </w:rPr>
      </w:pPr>
    </w:p>
    <w:p w:rsidR="00CC7B5A" w:rsidRDefault="00CC7B5A" w:rsidP="00CC7B5A">
      <w:pPr>
        <w:pStyle w:val="Titel"/>
        <w:rPr>
          <w:rFonts w:ascii="Times New Roman" w:hAnsi="Times New Roman" w:cs="Times New Roman"/>
          <w:b/>
          <w:sz w:val="24"/>
          <w:szCs w:val="24"/>
        </w:rPr>
      </w:pPr>
    </w:p>
    <w:p w:rsidR="00CC7B5A" w:rsidRPr="00CC7B5A" w:rsidRDefault="00CC7B5A" w:rsidP="00CC7B5A">
      <w:pPr>
        <w:rPr>
          <w:rFonts w:ascii="Times New Roman" w:hAnsi="Times New Roman" w:cs="Times New Roman"/>
          <w:b/>
          <w:sz w:val="24"/>
          <w:szCs w:val="24"/>
        </w:rPr>
      </w:pPr>
    </w:p>
    <w:p w:rsidR="00CC7B5A" w:rsidRPr="00CC7B5A" w:rsidRDefault="00CC7B5A" w:rsidP="00CC7B5A"/>
    <w:sectPr w:rsidR="00CC7B5A" w:rsidRPr="00CC7B5A" w:rsidSect="006A23F7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43114"/>
    <w:multiLevelType w:val="multilevel"/>
    <w:tmpl w:val="1642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D2822"/>
    <w:multiLevelType w:val="hybridMultilevel"/>
    <w:tmpl w:val="BA8A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855C7"/>
    <w:multiLevelType w:val="hybridMultilevel"/>
    <w:tmpl w:val="DDCA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139E4"/>
    <w:multiLevelType w:val="hybridMultilevel"/>
    <w:tmpl w:val="9ACAD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5A"/>
    <w:rsid w:val="000277BE"/>
    <w:rsid w:val="00211347"/>
    <w:rsid w:val="00243D86"/>
    <w:rsid w:val="00625BE6"/>
    <w:rsid w:val="00682319"/>
    <w:rsid w:val="006A23F7"/>
    <w:rsid w:val="006B791B"/>
    <w:rsid w:val="007270CC"/>
    <w:rsid w:val="0076370E"/>
    <w:rsid w:val="0083783A"/>
    <w:rsid w:val="00914AFE"/>
    <w:rsid w:val="00B83D47"/>
    <w:rsid w:val="00CC7B5A"/>
    <w:rsid w:val="00CD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7744"/>
  <w15:chartTrackingRefBased/>
  <w15:docId w15:val="{57CB0092-47B4-4A67-B759-D56EB2A6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C7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C7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C7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C7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Standardskrifttypeiafsnit"/>
    <w:uiPriority w:val="99"/>
    <w:semiHidden/>
    <w:unhideWhenUsed/>
    <w:rsid w:val="00CC7B5A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CC7B5A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CC7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CC7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 Kozhevnikova</dc:creator>
  <cp:keywords/>
  <dc:description/>
  <cp:lastModifiedBy>Olga M Kozhevnikova</cp:lastModifiedBy>
  <cp:revision>5</cp:revision>
  <dcterms:created xsi:type="dcterms:W3CDTF">2017-11-15T10:51:00Z</dcterms:created>
  <dcterms:modified xsi:type="dcterms:W3CDTF">2017-11-16T11:32:00Z</dcterms:modified>
</cp:coreProperties>
</file>