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0CB07151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EC6A36" w14:textId="5DF37C4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2C41F748" w14:textId="7957FE1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пунктьно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-запасникские комплексы (ТСК), где осуществляется приём, хранение и отматериалыка материалыов, включая таруы. Для эффективного управления такими комплексами внедряются и разрабатываются Автоматизированные системы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-стокскими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14AE7" w14:textId="77777777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исследования рассматривается обоснование создания оперативно-аналитической подсистемы по учёту операций с ящиками в составе АСУТСК. Рассмотрено текущее состояние учёта операций с ящиками в автоматизированном рабочем месте приемосдатчика ящикной площадки (АРМ ПКП), выявлены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3FBBFC4B" w14:textId="73D49E04" w:rsidR="002C7D63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разработкаа является диагностика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заказчикского оболочкаа. Для выполнения задач будут использованы следующие инструменты: среда разработки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E64B2"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. </w:t>
      </w:r>
      <w:r w:rsidR="00AE64B2"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панельа. </w:t>
      </w:r>
    </w:p>
    <w:p w14:paraId="3EBEF9D0" w14:textId="06E59DAB" w:rsidR="00AE64B2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экранное представлениеа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 xml:space="preserve">последовательности для серверная платформаной части, а также разработку самого программного обеспечения. Основные условия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</w:t>
      </w:r>
      <w:r w:rsidR="00715A76">
        <w:rPr>
          <w:rFonts w:ascii="Times New Roman" w:hAnsi="Times New Roman" w:cs="Times New Roman"/>
          <w:sz w:val="28"/>
          <w:szCs w:val="28"/>
        </w:rPr>
        <w:t xml:space="preserve">современных инструментов и технологий, а также улучшение навыков предложениеирования и разработки ПО. </w:t>
      </w:r>
    </w:p>
    <w:p w14:paraId="31DE5900" w14:textId="4910F37D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отвечающих за обработку и выдачу исходных материалов.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экспертиза временных характеристик разработанной подсистемы и будет сделан вывод о её соответствии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предписаниям.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ящиками</w:t>
      </w:r>
      <w:bookmarkEnd w:id="2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4259918"/>
      <w:bookmarkStart w:id="4" w:name="_Toc164946246"/>
      <w:bookmarkStart w:id="5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3"/>
      <w:bookmarkEnd w:id="4"/>
      <w:bookmarkEnd w:id="5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4946247"/>
      <w:bookmarkStart w:id="7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площадкаьно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-депоские комплексы</w:t>
      </w:r>
      <w:bookmarkEnd w:id="6"/>
      <w:bookmarkEnd w:id="7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-запасникские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материалыов и емкостьов, включая различные этапы и активности в логистической цепи, связанные с их обработкой [3].</w:t>
      </w:r>
    </w:p>
    <w:p w14:paraId="7C3D341D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цепи, обеспечивая эффективное управление потоком продукцияов на протяжении всего пути от отправителя к получателю. ТСК включают в себя различные элементы, такие как логистический центрские помещения, площадки для маневрирования продукцияовых транспортных средств, зонаы обработки продукцияов, системы логистический центрского регистрацияа и контроля, а также инфраструктуру для передачи и обработки фактов.</w:t>
      </w:r>
    </w:p>
    <w:p w14:paraId="530537B7" w14:textId="5316556B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манипуляции,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выпартияка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заматериалыка материалыов, сортировка, упаковка, размещение на хранилищее, инвентаризация, отслеживание и координация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Учет операций с боксами играет решающую роль в оптимизации процессов в ТСК. Он позволяет отслеживать перемещение боксов по запаснику или зонау, определять их местоположение, состояние и содержимое. Это обеспечивает более точное планирование и управление запасникскими запасами, минимизирует потери времени и снижает риски ошибок.</w:t>
      </w:r>
    </w:p>
    <w:p w14:paraId="085E0F9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комплекс мониторинга также способствует повышению безопасности и обеспечению надежности операций. Путем непрерывного отслеживания перемещения партияов и контроля состояния боксов, комплекс мониторинга позволяет оперативно реагировать на потенциальные проблемы,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предотвращая утерю или повреждение продукцияов. Мониторинг сроков хранения продукцияов и соблюдение норм и стандартов обеспечивают устойчивость и качество обслуживания. Анализ информации о перемещении, состоянии и использовании резервуаров помогает выявить узкие места в операционных процессах и принять меры по их устранению, что в конечном итоге повышает производительность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алгоритмов отслеживаниеа операций с боксами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площадкаьно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-хранилищеских комплексов. Они становятся более гибкими, адаптивными к изменяющимся рыночным условиям и критериим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1C2D7D09" w14:textId="3FCAA353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системы. Разработка подсистемы по учёту операций с таруами имеет большое значение для оптимизации работы ТСК и обеспечения их более эффективного функционирования.</w:t>
      </w:r>
    </w:p>
    <w:p w14:paraId="7C723C6D" w14:textId="78689B0D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64259919"/>
      <w:bookmarkStart w:id="9" w:name="_Toc164946248"/>
      <w:bookmarkStart w:id="10" w:name="_Toc168418889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управления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хабьно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-стокскими комплексами</w:t>
      </w:r>
      <w:bookmarkEnd w:id="8"/>
      <w:bookmarkEnd w:id="9"/>
      <w:bookmarkEnd w:id="10"/>
    </w:p>
    <w:p w14:paraId="458519EF" w14:textId="18229392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механизм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станцияьно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-депоскими комплексами (АСУ ТСК) играет важную роль в повышении эффективности и оперативности управления железнодорожными пунктами и депоскими комплексами.</w:t>
      </w:r>
    </w:p>
    <w:p w14:paraId="1E40B4E0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структура представляет собой комплекс программно-аппаратных средств, предназначенных для автоматизации и оптимизации. АСУ ТСК в ОАО РЖД включает широкий спектр режимов, каждый из которых выполняет определенные функции. Эти режимы включают в себя уведомления для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оперативной связи с сотрудниками, реестр документов для комплекстизации и управления документами, паспорта объектов для хранения основной информации о комплексах и оборудовании, а также функции по управлению ценами, клиентами, выполнению работ, исследованиеу финансовой деятельности и другие.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-справочной информации и управление профилями пользователей для эффективного функционирования системы.</w:t>
      </w:r>
    </w:p>
    <w:p w14:paraId="3367C10E" w14:textId="64725054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Внедрение оперативно-аналитической подсистемы по мониторингу операций с ящиками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таруов с партияом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выпродукцияки резервуаров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позволяет значительно улучшить управление хранилищескими операциями и повысить оптимальность всей логистической цепочки.</w:t>
      </w:r>
    </w:p>
    <w:p w14:paraId="2E65FB1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Такая составная часть способствует повышению оперативности и точности отслеживаниеа всех операций с таруами. Формирование справочных форм позволяет оперативно отслеживать наличие таруов, их принадлежность, а также осуществлять мониторинг за товарами в таруах.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запасникскими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Информация, предоставляемая справочными формами, позволяет более точно прогнозировать потребности в ресурсах, планировать закупки новых таруов и оптимизировать распределение ресурсов для максимизации эффективности запасникских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внедрение такой подсистемы значительно повышает прозрачность и регулирование за процессами управления логистический центром. Формирование книги завоза, вывоза и выматериалыки резервуаров позволяет более детально контролировать каждую операцию с резервуарами, что способствует снижению рисков ошибок или недостаточной информированности. Это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64259920"/>
      <w:bookmarkStart w:id="12" w:name="_Toc164946250"/>
      <w:bookmarkStart w:id="13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резервуарами</w:t>
      </w:r>
      <w:bookmarkEnd w:id="1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2"/>
      <w:bookmarkEnd w:id="1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боксной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ящикной площадки, выполняемой персоналом приемосдатчиков на станции, так и для экспертизаа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таруов;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итоговый документности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мониторинг работы таруной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узел сетиные настройки, распространяющиеся на работу всего узел сетиа, станции или отдельного рабочего места. Они определяют полномочия пользователя и учитывают особенности выполнения различных 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 xml:space="preserve">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боксных площадок, с которыми может работать администратор.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ящиков с продукцияом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ящиков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выпартияки резервуаров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заказчик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администратор выбирает узел, где доступен список справочных форм. Для выбора определенных параметров в форме, администратор может использовать параметры, предоставленные системой. Эти параметры могут отличаться для разных справочных форм. Например, администратор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пресетах параметры и нажать кнопку «Применить». Если в БД АСУ СТ есть данные, удовлетворяющие введенным параметрам, то появляется экранная форма информацияа. Если фактов нет- то предупреждение: «Нет фактов для информацияа».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64946251"/>
      <w:bookmarkStart w:id="15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4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6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регистрацияа операций с боксами и получения необходимых справочных форм сотрудникам ЦМ приходится обращаться к сторонним комплексм,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емкостьами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оценкае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клиент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потребитель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отборе.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емкостьами.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механизм автоматически определит доступные пользователю манипуляции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раздел учёта операций с резервуарами, входящая в состав АСУ ТСК, нацелена на обеспечение максимального удобства для пользователей. Для этого предусмотрен единый и интуитивно понятный экранное представление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критерийы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пунктьно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-логистический центрского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7" w:name="_Toc164946252"/>
      <w:bookmarkStart w:id="18" w:name="_Toc168418892"/>
      <w:bookmarkEnd w:id="1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7"/>
      <w:bookmarkEnd w:id="18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прединициативаного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разработкаирования регламенты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регламенты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регламенты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нормы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 xml:space="preserve">регламенты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критерии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регистрация операций с ящиками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хабьно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-депоским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составная часть по учёту операций с таруами в составе АСУ ТСК должна быть реализована в программных средствах в соответствии с критериими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164946253"/>
      <w:bookmarkStart w:id="20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9"/>
      <w:bookmarkEnd w:id="20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1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раздел по учёту операций с резервуарами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выпартияки резервуаров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ящиков;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емкостьов;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таруов с продукцияом;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резервуарами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информации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информацияности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Подплатформа для АСУ ТСК должна быть разработана как открытая платформа,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Подструктура должна быть построена с использованием сегментного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панельа системы и/или административных панельов;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манипуляции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системы должны быть ознакомлены с инструкциями по пользованию оперативно-аналитической подсистемы по учёту операций с емкостьами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3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3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элемент по учёту операций с емкостьами в составе АСУ ТСК должна обеспечивать удобный для пользователей GUI, отвечающий следующим регламентым: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операторских панельов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оболочкае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боксах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6" w:name="_Toc164946254"/>
      <w:bookmarkStart w:id="27" w:name="_Toc168418899"/>
      <w:bookmarkStart w:id="28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6"/>
      <w:bookmarkEnd w:id="27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8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вытоварки резервуаров ГУ-44к»</w:t>
      </w:r>
      <w:bookmarkEnd w:id="29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экранное представление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выпартияки боксов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боксе: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выпартияки;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бокса;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мониторинга;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отборы: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резервуаров с продукцияом»</w:t>
      </w:r>
      <w:bookmarkEnd w:id="30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оболочка справочной формы «Наличие емкостьов с материалыом».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продукцияа – отображается код продукцияа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продукцияа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таруов – расчет количества таруов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условиеы: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материалыа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резервуаров»</w:t>
      </w:r>
      <w:bookmarkEnd w:id="31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GUI справочной формы «Книга завоза боксов».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ящика;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запоставкики;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параметры: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бокса: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таруов»</w:t>
      </w:r>
      <w:bookmarkEnd w:id="32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GUI справочной формы «Книга вывоза боксов».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таруа;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разтоварки;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пресеты: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ящика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164946255"/>
      <w:bookmarkStart w:id="34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3"/>
      <w:bookmarkEnd w:id="3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Подмеханизм по учёту операций с боксами в составе АСУ ТСК должна базироваться на типовых техникаиках,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техникаы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Model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View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ресурсов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Language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7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условиями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узел сетиа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хоста баз информации: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архитектура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lastRenderedPageBreak/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программного обеспечения оперативно-аналитической подсистемы по учёту операций с емкостьами</w:t>
      </w:r>
      <w:bookmarkEnd w:id="38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боксами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вытоварки ящиков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емкостьов с продукцияом;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резервуаров;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ящиков.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итоговый документов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пресетов, необходимых для формирования справочных форм, возможность множественного выбора в некоторых пресетах,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информация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отборы, которые пользователи должны заполнить перед формированием информацияа. В случае, если администратор пытается сформировать справочную форму без заполнения этих обязательных отборов, структура должна отображать сообщение: «Не заполнены обязательные отборы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сведений не удается найти соответствующую информацию, комплекс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узел сетиной стороне. Например, возможны ситуации, когда не удается вызвать ту или иную функцию. В таких случаях платформа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40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40"/>
      <w:bookmarkEnd w:id="41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экспертизаировать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031350"/>
      <w:bookmarkStart w:id="43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2"/>
      <w:bookmarkEnd w:id="43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узел сетиной части кода. Подструктура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паттерна MVC (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главный узел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алгоритму класса Model, который получает данные для справочной формы из базы фактов.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данной диаграммы будут разрабатываться все справочные формы в подсистеме, предназначенной для учёта операций с ящиками.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информации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031351"/>
      <w:bookmarkStart w:id="45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4"/>
      <w:bookmarkEnd w:id="45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алгоритмы,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инициативаирования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техникаами, которые используются для формирования справочных форм на стороне серверная платформаной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узел сети, вызываются подходы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способ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заказчик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прием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ресурсов, необходимых для формирования сводкаа.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способы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подхода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исходных материалов.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031352"/>
      <w:bookmarkStart w:id="47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6"/>
      <w:bookmarkEnd w:id="47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Подплатформа по учёту операций с ящиками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программного обеспечения будет производиться на основе архитектуры тонкого клиента, где основная вычислительная натоварка и управление данными будут осуществляться на серверная платформаной стороне, обеспечивая высокую производительность и конфиденциальность.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хостная часть программного обеспечения, которая отвечает за обработку логики приложения, управление базами ресурсов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Model-View-Controller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мониторингу операций с ящиками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ресурсов и заказчикский взаимодействие. В данном плане взаимодействие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зонаьно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-запасникским комплексом были уже реализованные необходимые библиотеки, обеспечивающие удобное и эффективное создание взаимодействиеа.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веб-программаов, который позволяет разработчикам создавать, тестировать, отлаживать и документировать API. С его помощью были проведены тестирование и отладка веб-программаов,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сведений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механизмми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многобоксных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резервуары, включающие компоненты подсистемы по учёту операций с резервуарами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плана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ресурсов с открытым исходным кодом. С его помощью осуществлялось подключение к базе ресурсов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сведений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емкостьами,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031353"/>
      <w:bookmarkStart w:id="49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8"/>
      <w:bookmarkEnd w:id="4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резюмеов использовалась разработанная база исходных материалов (БД), специально созданная для АСУТСК, с мониторингом требований предприятия. Данная база исходных материалов храниться в системе управления базами исходных материалов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исходных материалов, содержащихся в базе исходных материалов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планирования баз исходных материалов,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50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50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таруами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фактов.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3C3970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1"/>
          </w:p>
        </w:tc>
      </w:tr>
      <w:tr w:rsidR="008D454D" w:rsidRPr="003C3970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2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3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3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031354"/>
      <w:bookmarkStart w:id="55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Пользовательский панель</w:t>
      </w:r>
      <w:bookmarkEnd w:id="54"/>
      <w:bookmarkEnd w:id="5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168031355"/>
      <w:bookmarkStart w:id="57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6"/>
      <w:bookmarkEnd w:id="57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оператор может выбрать необходимое ему действие. В рамках данной системы оперативно-аналитической подсистемы по фиксированиеу операций с таруами создаются такие справочные формы, как «Книга выматериалыки таруов ГУ-44к», «Наличие таруов с материалыом», «Книга завоза таруов» и «Книга вывоза таруов».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8031356"/>
      <w:bookmarkStart w:id="59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Фильтры</w:t>
      </w:r>
      <w:bookmarkEnd w:id="58"/>
      <w:bookmarkEnd w:id="5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Большая часть условиеов в справочных формах повторяется. При использовании этих условиеов осуществляется ввод параметров, на основании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формируются справочные формы. Для составления отчётов, используются следующие условиеы: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зонаьно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-стокским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попродукцияочно-разпродукцияочных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продукцияа: указывается наименование продукцияа из справочника единой тарифно-статистической номенклатуры продукцияов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емкостьа: указывается, является ли емкость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параметры не будут заполнены, и потребитель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отборы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пресеты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отборы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параметры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031357"/>
      <w:bookmarkStart w:id="61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60"/>
      <w:bookmarkEnd w:id="61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исходных материалов.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031358"/>
      <w:bookmarkStart w:id="63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4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выматериалыки таруов ГУ-44к»</w:t>
      </w:r>
      <w:bookmarkEnd w:id="62"/>
      <w:bookmarkEnd w:id="63"/>
      <w:bookmarkEnd w:id="64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выматериалыки боксов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выматериалыки боксов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68031359"/>
      <w:bookmarkStart w:id="66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таруов с товаром»</w:t>
      </w:r>
      <w:bookmarkEnd w:id="65"/>
      <w:bookmarkEnd w:id="66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боксов с товаром».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таруов с товаром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031360"/>
      <w:bookmarkStart w:id="68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завоза резервуаров»</w:t>
      </w:r>
      <w:bookmarkEnd w:id="67"/>
      <w:bookmarkEnd w:id="68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резервуаров».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ящиков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68031361"/>
      <w:bookmarkStart w:id="70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боксов»</w:t>
      </w:r>
      <w:bookmarkEnd w:id="69"/>
      <w:bookmarkEnd w:id="70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боксов».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ящиков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1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нормыми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разбор времени выполнения операций по формированию справочных форм для каждого сводкаа. Полученные данные будут использоваться для сравнительного разбора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узел сетиу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узел сетие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вычислительный центра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фактов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число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ресурсов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2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2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6B491B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компонент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емкостьами заданным условиям по среднему времени выполнения операций, необходимо провести экспертиза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6B491B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6B491B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компонент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разбор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составная часть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таруами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критериим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3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таруами в составе АСУТСК, продемонстрировало важность модернизации существующих систем управления ТСК. Проведённый экспертиза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Рассмотрение и применение современных инструментов разработки, таких как «VS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Code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Star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UML», а также акцент на использовании веб-технологий и интуитивно понятного взаимодействиеа, способствовали созданию качественного и функционального программного обеспечения. Практическая часть работы, включающая разработку взаимодействиеа и хостной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элемент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разбора временных характеристик подтверждают соответствие разработанной подсистемы заданным нормым.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ящиками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зонаьно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-хранилищеских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4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хранилищеирования: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164259923"/>
      <w:bookmarkStart w:id="76" w:name="_Toc164946258"/>
      <w:bookmarkStart w:id="77" w:name="_Toc168031363"/>
      <w:bookmarkStart w:id="78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9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выпартияки резервуаров ГУ-44К»</w:t>
      </w:r>
      <w:bookmarkEnd w:id="75"/>
      <w:bookmarkEnd w:id="76"/>
      <w:bookmarkEnd w:id="77"/>
      <w:bookmarkEnd w:id="78"/>
      <w:bookmarkEnd w:id="79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вытоварки боксов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0" w:name="_Toc164259924"/>
      <w:bookmarkStart w:id="81" w:name="_Toc164946259"/>
      <w:bookmarkStart w:id="82" w:name="_Toc168031364"/>
      <w:bookmarkStart w:id="83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4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резервуаров с материалыом»</w:t>
      </w:r>
      <w:bookmarkEnd w:id="80"/>
      <w:bookmarkEnd w:id="81"/>
      <w:bookmarkEnd w:id="82"/>
      <w:bookmarkEnd w:id="83"/>
      <w:bookmarkEnd w:id="84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таруов с поставкиом»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5" w:name="_Toc164259925"/>
      <w:bookmarkStart w:id="86" w:name="_Toc164946260"/>
      <w:bookmarkStart w:id="87" w:name="_Toc168031365"/>
      <w:bookmarkStart w:id="88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9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ящиков»</w:t>
      </w:r>
      <w:bookmarkEnd w:id="85"/>
      <w:bookmarkEnd w:id="86"/>
      <w:bookmarkEnd w:id="87"/>
      <w:bookmarkEnd w:id="88"/>
      <w:bookmarkEnd w:id="89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ящиков»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90" w:name="_Toc164259927"/>
      <w:bookmarkStart w:id="91" w:name="_Toc164946262"/>
      <w:bookmarkStart w:id="92" w:name="_Toc168031366"/>
      <w:bookmarkStart w:id="93" w:name="_Toc168418929"/>
      <w:bookmarkStart w:id="94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5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таруов»</w:t>
      </w:r>
      <w:bookmarkEnd w:id="90"/>
      <w:bookmarkEnd w:id="91"/>
      <w:bookmarkEnd w:id="92"/>
      <w:bookmarkEnd w:id="93"/>
      <w:bookmarkEnd w:id="95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4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емкостьов»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параметры.</w:t>
      </w:r>
      <w:bookmarkEnd w:id="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товара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бокса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резервуара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7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вычислительный центру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узел сетие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вычислительный центра к клиенту и запартияку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8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8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ящиков с партияом';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поставкиа'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партияа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резервуаров';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запоставкики'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разпартияки'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резервуара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вытоварки боксов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выпартияки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резервуаре',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выпродукцияки',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хостной части бэкенда</w:t>
      </w:r>
      <w:bookmarkEnd w:id="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count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(distinct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“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E091B" w14:textId="77777777" w:rsidR="006B491B" w:rsidRDefault="006B491B">
      <w:pPr>
        <w:spacing w:after="0" w:line="240" w:lineRule="auto"/>
      </w:pPr>
      <w:r>
        <w:separator/>
      </w:r>
    </w:p>
  </w:endnote>
  <w:endnote w:type="continuationSeparator" w:id="0">
    <w:p w14:paraId="109641BF" w14:textId="77777777" w:rsidR="006B491B" w:rsidRDefault="006B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6B491B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4B29A" w14:textId="77777777" w:rsidR="006B491B" w:rsidRDefault="006B491B">
      <w:pPr>
        <w:spacing w:after="0" w:line="240" w:lineRule="auto"/>
      </w:pPr>
      <w:r>
        <w:separator/>
      </w:r>
    </w:p>
  </w:footnote>
  <w:footnote w:type="continuationSeparator" w:id="0">
    <w:p w14:paraId="52DBAC99" w14:textId="77777777" w:rsidR="006B491B" w:rsidRDefault="006B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12737</Words>
  <Characters>72607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2024-06-04T14:44:00Z</dcterms:created>
  <dcterms:modified xsi:type="dcterms:W3CDTF">2025-02-28T12:53:00Z</dcterms:modified>
</cp:coreProperties>
</file>