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914A9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Resumen de la Lectura: Sección 11.6 del Libro "Fundamentos de Base de Datos" (4ta Edición,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Silberschatz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et al.), pp. 264-266</w:t>
      </w:r>
    </w:p>
    <w:p w14:paraId="606A8038" w14:textId="42F9D120" w:rsidR="00B85FFF" w:rsidRPr="00B85FFF" w:rsidRDefault="003E7E57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el </w:t>
      </w:r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libro "</w:t>
      </w:r>
      <w:proofErr w:type="spellStart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Database</w:t>
      </w:r>
      <w:proofErr w:type="spellEnd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System</w:t>
      </w:r>
      <w:proofErr w:type="spellEnd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Concepts</w:t>
      </w:r>
      <w:proofErr w:type="spellEnd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 de Abraham </w:t>
      </w:r>
      <w:proofErr w:type="spellStart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Silberschatz</w:t>
      </w:r>
      <w:proofErr w:type="spellEnd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Henry </w:t>
      </w:r>
      <w:proofErr w:type="spellStart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Korth</w:t>
      </w:r>
      <w:proofErr w:type="spellEnd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S. </w:t>
      </w:r>
      <w:proofErr w:type="spellStart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Sudarshan</w:t>
      </w:r>
      <w:proofErr w:type="spellEnd"/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la sección 11.6 se centra en la </w:t>
      </w:r>
      <w:r w:rsidR="00B85FFF"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organización de registros en archivos</w:t>
      </w:r>
      <w:r w:rsidR="00B85FFF"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Esta sección discute cómo se almacenan los registros en archivos de disco, destacando la diferencia entre registros de longitud fija y variable. </w:t>
      </w:r>
    </w:p>
    <w:p w14:paraId="70C5C2AD" w14:textId="77777777" w:rsidR="00B85FFF" w:rsidRDefault="00B85FFF" w:rsidP="009455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Introducción a la Organización de Registros: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archivos están compuestos de bloques de disco, y los registros (tuplas o entradas de datos) se mapean a estos bloques. La sección explica cómo manejar el almacenamiento para optimizar el acceso y minimizar desperdicio de espacio. Se discute el impacto de la longitud de los registros en la eficiencia del almacenamiento y recuperación.</w:t>
      </w:r>
    </w:p>
    <w:p w14:paraId="6DCA5AFC" w14:textId="77777777" w:rsidR="003E7E57" w:rsidRPr="003E7E57" w:rsidRDefault="003E7E57" w:rsidP="003E7E5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711645F" w14:textId="77777777" w:rsidR="00B85FFF" w:rsidRPr="00B85FFF" w:rsidRDefault="00B85FFF" w:rsidP="009455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Registros de Longitud Fija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Fixed-Length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Records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1443680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Todos los registros tienen el mismo tamaño fijo.</w:t>
      </w:r>
    </w:p>
    <w:p w14:paraId="70EBA9DC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Ventajas: Fácil cálculo de posiciones para acceso directo (usando fórmulas como posición = (n-1) *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tamaño_registro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1BE04334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Desventajas: Desperdicio de espacio si los campos no usan todo el espacio asignado (se rellena con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padding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, como espacios en blanco).</w:t>
      </w:r>
    </w:p>
    <w:p w14:paraId="057ED31F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 Un registro de empleado con campos fijos (ID: 4 bytes, Nombre: 20 bytes, Salario: 8 bytes), total 32 bytes por registro.</w:t>
      </w:r>
    </w:p>
    <w:p w14:paraId="6D760CB3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Manejo de eliminaciones: Se puede mover registros para llenar huecos o marcar como borrados con un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flag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un byte inicial con '*').</w:t>
      </w:r>
    </w:p>
    <w:p w14:paraId="64D210F5" w14:textId="77777777" w:rsid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Figura típica: Un diagrama mostrando bloques de disco con registros alineados.</w:t>
      </w:r>
    </w:p>
    <w:p w14:paraId="69E1706D" w14:textId="77777777" w:rsidR="003E7E57" w:rsidRPr="00B85FFF" w:rsidRDefault="003E7E57" w:rsidP="003E7E57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8A2F53F" w14:textId="77777777" w:rsidR="00B85FFF" w:rsidRPr="00B85FFF" w:rsidRDefault="00B85FFF" w:rsidP="009455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Registros de Longitud Variable (Variable-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Length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Records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EA717B9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Registros pueden variar en tamaño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campos como "dirección" pueden ser largos o cortos).</w:t>
      </w:r>
    </w:p>
    <w:p w14:paraId="1B4609FF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Ventajas: Ahorro de espacio, más eficiente para datos variables.</w:t>
      </w:r>
    </w:p>
    <w:p w14:paraId="68FA43CA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Desventajas: Acceso más complejo; requiere mecanismos para localizar registros, como: </w:t>
      </w:r>
    </w:p>
    <w:p w14:paraId="64079983" w14:textId="77777777" w:rsidR="00B85FFF" w:rsidRPr="00B85FFF" w:rsidRDefault="00B85FFF" w:rsidP="00945502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Separadores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., un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caracter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especial como '$' al final de cada registro).</w:t>
      </w:r>
    </w:p>
    <w:p w14:paraId="12991D78" w14:textId="77777777" w:rsidR="00B85FFF" w:rsidRPr="00B85FFF" w:rsidRDefault="00B85FFF" w:rsidP="00945502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Slotted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Page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Structure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Una página (bloque) con un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header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contiene punteros a los inicios de registros y espacio libre.</w:t>
      </w:r>
    </w:p>
    <w:p w14:paraId="170C4722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Manejo de campos variables: Usar longitud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prefix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., 2 bytes indicando longitud del campo) o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null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-bitmaps para campos opcionales.</w:t>
      </w:r>
    </w:p>
    <w:p w14:paraId="4D11A237" w14:textId="77777777" w:rsidR="00B85FFF" w:rsidRPr="00B85FFF" w:rsidRDefault="00B85FFF" w:rsidP="0094550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 Registros con campos como texto variable, donde se usa un directorio al inicio del bloque para apuntar a cada registro.</w:t>
      </w:r>
    </w:p>
    <w:p w14:paraId="38890108" w14:textId="77777777" w:rsidR="00B85FFF" w:rsidRPr="00B85FFF" w:rsidRDefault="00B85FFF" w:rsidP="009455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Notas Adicionales: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sección menciona </w:t>
      </w:r>
      <w:proofErr w:type="gram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que</w:t>
      </w:r>
      <w:proofErr w:type="gram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archivos grandes, se usa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buffering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leer bloques enteros, y toca brevemente el impacto en el rendimiento (tiempo de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seek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transfer). No hay figuras complejas en estas páginas, pero se refieren a diagramas de 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bloques de disco y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slotted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pages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 El texto enfatiza que la elección entre fijo y variable depende del tipo de datos y operaciones frecuentes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fijo para acceso rápido, variable para ahorro de espacio).</w:t>
      </w:r>
    </w:p>
    <w:p w14:paraId="7AF95CB4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Esta sección es fundamental para entender cómo las bases de datos físicas almacenan datos en disco, conectándose con temas de índices y optimización en capítulos posteriores.</w:t>
      </w:r>
    </w:p>
    <w:p w14:paraId="4B666C90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Ejemplos de Campos que Puedo Agregar en la Cabecera (Registro Encabezado)</w:t>
      </w:r>
    </w:p>
    <w:p w14:paraId="335F9DDD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La cabecera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header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record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) es un registro inicial en el archivo que contiene metadatos para facilitar la gestión y acceso. Basado en la lectura y conceptos de organización de archivos, aquí ejemplos de campos útiles que puedes agregar (con tipos de datos sugeridos para un archivo en C++ o similar). Estos ayudan a evitar recalcular información cada vez que se abre el archivo:</w:t>
      </w:r>
    </w:p>
    <w:p w14:paraId="7638010C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Número de Registros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o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unsigned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4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Indica cuántos registros activos hay en el archivo. Ej.: Si hay 100 empleados, valor = 100. Útil para iterar o calcular EOF.</w:t>
      </w:r>
    </w:p>
    <w:p w14:paraId="5D8D1A6D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Longitud del Registro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4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Tamaño fijo de cada registro de datos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50 bytes). Permite calcular posiciones dinámicamente.</w:t>
      </w:r>
    </w:p>
    <w:p w14:paraId="093BA530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Fecha de Creación o Última Modificación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long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o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struct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tm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8-12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Timestamp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auditoría,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., "2025-09-17". Ayuda en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backups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versionado.</w:t>
      </w:r>
    </w:p>
    <w:p w14:paraId="503CD0E4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Versión del Archivo (short, 2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Número de versión del esquema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1.0) para manejar cambios en la estructura sin romper compatibilidad.</w:t>
      </w:r>
    </w:p>
    <w:p w14:paraId="4826AC58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Checksum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o Hash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o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string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4-16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Valor calculado para verificar integridad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CRC32 del archivo). Detecta corrupción.</w:t>
      </w:r>
    </w:p>
    <w:p w14:paraId="0EAE8CEE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Puntero al Primer Registro Borrado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long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8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Posición del primer espacio libre (para reutilizar en eliminaciones lógicas, evitando fragmentación).</w:t>
      </w:r>
    </w:p>
    <w:p w14:paraId="59613B95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Número de Registros Borrados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4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Conteo de espacios reutilizables.</w:t>
      </w:r>
    </w:p>
    <w:p w14:paraId="0237BB05" w14:textId="77777777" w:rsidR="00B85FFF" w:rsidRPr="00B85FFF" w:rsidRDefault="00B85FFF" w:rsidP="0094550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Valores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Preprocesados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., Máximo ID,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float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4 bytes):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el ID más alto para generar nuevos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IDs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automáticamente.</w:t>
      </w:r>
    </w:p>
    <w:p w14:paraId="2F0E53E8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Ejemplo en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struct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C++ para cabecera de 32 bytes:</w:t>
      </w:r>
    </w:p>
    <w:p w14:paraId="53B5C1C0" w14:textId="77777777" w:rsidR="00B85FFF" w:rsidRPr="00B85FFF" w:rsidRDefault="00B85FFF" w:rsidP="009455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</w:t>
      </w:r>
    </w:p>
    <w:p w14:paraId="7ED6C4C1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val="en-US" w:eastAsia="es-PE"/>
        </w:rPr>
        <w:t>struct</w:t>
      </w:r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 xml:space="preserve"> Cabecera {</w:t>
      </w:r>
    </w:p>
    <w:p w14:paraId="1047106F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val="en-US" w:eastAsia="es-PE"/>
        </w:rPr>
        <w:t xml:space="preserve">    int</w:t>
      </w:r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 xml:space="preserve"> </w:t>
      </w:r>
      <w:proofErr w:type="spellStart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>numRegistros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>;</w:t>
      </w:r>
    </w:p>
    <w:p w14:paraId="114E3098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val="en-US" w:eastAsia="es-PE"/>
        </w:rPr>
        <w:t xml:space="preserve">    int</w:t>
      </w:r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 xml:space="preserve"> </w:t>
      </w:r>
      <w:proofErr w:type="spellStart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>longitudRegistro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>;</w:t>
      </w:r>
    </w:p>
    <w:p w14:paraId="7FAAE885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val="en-US" w:eastAsia="es-PE"/>
        </w:rPr>
        <w:t xml:space="preserve">    long</w:t>
      </w:r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 xml:space="preserve"> </w:t>
      </w:r>
      <w:proofErr w:type="spellStart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>fechaMod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>;</w:t>
      </w:r>
    </w:p>
    <w:p w14:paraId="5AA72416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val="en-US" w:eastAsia="es-PE"/>
        </w:rPr>
        <w:t xml:space="preserve">    short</w:t>
      </w:r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val="en-US" w:eastAsia="es-PE"/>
        </w:rPr>
        <w:t xml:space="preserve"> version;</w:t>
      </w:r>
    </w:p>
    <w:p w14:paraId="59203DE0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val="en-US" w:eastAsia="es-PE"/>
        </w:rPr>
        <w:t xml:space="preserve">    </w:t>
      </w:r>
      <w:proofErr w:type="spellStart"/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eastAsia="es-PE"/>
        </w:rPr>
        <w:t>int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 xml:space="preserve"> </w:t>
      </w:r>
      <w:proofErr w:type="spellStart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>checksum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>;</w:t>
      </w:r>
    </w:p>
    <w:p w14:paraId="44F2AB11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</w:pPr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eastAsia="es-PE"/>
        </w:rPr>
        <w:t xml:space="preserve">    </w:t>
      </w:r>
      <w:proofErr w:type="spellStart"/>
      <w:r w:rsidRPr="00B85FFF">
        <w:rPr>
          <w:rFonts w:ascii="Courier New" w:eastAsia="Times New Roman" w:hAnsi="Courier New" w:cs="Courier New"/>
          <w:color w:val="0991B6"/>
          <w:sz w:val="20"/>
          <w:szCs w:val="20"/>
          <w:lang w:eastAsia="es-PE"/>
        </w:rPr>
        <w:t>long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 xml:space="preserve"> </w:t>
      </w:r>
      <w:proofErr w:type="spellStart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>ptrPrimerBorrado</w:t>
      </w:r>
      <w:proofErr w:type="spellEnd"/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>;</w:t>
      </w:r>
    </w:p>
    <w:p w14:paraId="2C998C36" w14:textId="77777777" w:rsidR="00B85FFF" w:rsidRPr="00B85FFF" w:rsidRDefault="00B85FFF" w:rsidP="00945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</w:pPr>
      <w:r w:rsidRPr="00B85FFF">
        <w:rPr>
          <w:rFonts w:ascii="Courier New" w:eastAsia="Times New Roman" w:hAnsi="Courier New" w:cs="Courier New"/>
          <w:color w:val="002339"/>
          <w:sz w:val="20"/>
          <w:szCs w:val="20"/>
          <w:lang w:eastAsia="es-PE"/>
        </w:rPr>
        <w:t>};</w:t>
      </w:r>
    </w:p>
    <w:p w14:paraId="4BA1DF62" w14:textId="77777777" w:rsidR="00710C79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Esto desplaza los registros de datos, ajustando la fórmula de posición a </w:t>
      </w:r>
    </w:p>
    <w:p w14:paraId="511E067A" w14:textId="77777777" w:rsidR="00710C79" w:rsidRDefault="00710C79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C6024AE" w14:textId="77777777" w:rsidR="00710C79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10C79">
        <w:rPr>
          <w:rFonts w:ascii="Times New Roman" w:eastAsia="Times New Roman" w:hAnsi="Times New Roman" w:cs="Times New Roman"/>
          <w:sz w:val="24"/>
          <w:szCs w:val="24"/>
          <w:highlight w:val="yellow"/>
          <w:lang w:eastAsia="es-PE"/>
        </w:rPr>
        <w:t>Pos</w:t>
      </w:r>
      <w:proofErr w:type="spellEnd"/>
      <w:r w:rsidRPr="00710C79">
        <w:rPr>
          <w:rFonts w:ascii="Times New Roman" w:eastAsia="Times New Roman" w:hAnsi="Times New Roman" w:cs="Times New Roman"/>
          <w:sz w:val="24"/>
          <w:szCs w:val="24"/>
          <w:highlight w:val="yellow"/>
          <w:lang w:eastAsia="es-PE"/>
        </w:rPr>
        <w:t xml:space="preserve"> = (NR-1) * LR + LE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9A4AFB6" w14:textId="07EB63CB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(donde LE es tamaño de cabecera).</w:t>
      </w:r>
    </w:p>
    <w:p w14:paraId="5DF5A684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¿Por Qué las Bases de Datos Relacionales Son el Ícono de los Datos Estructurados? ¿Cuál es la Diferencia con los Datos No Estructurados?</w:t>
      </w:r>
    </w:p>
    <w:p w14:paraId="34020825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Las bases de datos relacionales (RDB, como MySQL o PostgreSQL) son consideradas el ícono de los datos estructurados porque organizan la información en un formato rígido y predefinido, basado en el modelo relacional propuesto por E.F. Codd en 1970. Razones clave:</w:t>
      </w:r>
    </w:p>
    <w:p w14:paraId="4CFF4663" w14:textId="77777777" w:rsidR="00B85FFF" w:rsidRPr="00B85FFF" w:rsidRDefault="00B85FFF" w:rsidP="0094550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Esquema Definido: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datos se almacenan en tablas (relaciones) con columnas fijas (atributos) y tipos de datos específicos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., INT, VARCHAR). Cada fila (tupla) debe cumplir con el esquema, asegurando consistencia y facilidad para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queries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83C20B9" w14:textId="77777777" w:rsidR="00B85FFF" w:rsidRPr="00B85FFF" w:rsidRDefault="00B85FFF" w:rsidP="0094550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Relaciones y Claves: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Usan claves primarias y extranjeras para conectar tablas, permitiendo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joins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manteniemiento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integridad referencial. Esto hace que los datos sean "estructurados" y fáciles de modelar para aplicaciones empresariales como inventarios o finanzas.</w:t>
      </w:r>
    </w:p>
    <w:p w14:paraId="35C05477" w14:textId="77777777" w:rsidR="00B85FFF" w:rsidRPr="00B85FFF" w:rsidRDefault="00B85FFF" w:rsidP="0094550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Queries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Estandarizadas: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Soporte para SQL, que permite operaciones precisas (SELECT, JOIN) sin necesidad de procesamiento adicional.</w:t>
      </w:r>
    </w:p>
    <w:p w14:paraId="2E752B6E" w14:textId="77777777" w:rsidR="00B85FFF" w:rsidRPr="00B85FFF" w:rsidRDefault="00B85FFF" w:rsidP="0094550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ACID Propiedades: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Garantizan atomicidad, consistencia, aislamiento y durabilidad, ideal para datos estructurados donde la precisión es crítica.</w:t>
      </w:r>
    </w:p>
    <w:p w14:paraId="600FD867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Diferencia con Datos No Estructurados:</w:t>
      </w:r>
    </w:p>
    <w:p w14:paraId="5AEDBF28" w14:textId="77777777" w:rsidR="00B85FFF" w:rsidRPr="00B85FFF" w:rsidRDefault="00B85FFF" w:rsidP="0094550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Estructurados (como en RDB):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Tienen un formato fijo, como tablas con filas/columnas. Fáciles de buscar, analizar y escalar verticalmente. Ej.: Datos de empleados (ID, Nombre, Salario) en una tabla. Ventaja: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Queries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rápidas; desventaja: Inflexible para cambios.</w:t>
      </w:r>
    </w:p>
    <w:p w14:paraId="6DCB5644" w14:textId="77777777" w:rsidR="00B85FFF" w:rsidRPr="00B85FFF" w:rsidRDefault="00B85FFF" w:rsidP="0094550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Estructurados: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siguen un esquema predefinido; son "caóticos" y variados. Ej.: Textos libres (emails, posts en redes), imágenes, videos, audios, logs. Requieren herramientas como Hadoop o AI para extraer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info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., análisis de sentimiento en tweets). Ventaja: Flexible y escalable horizontalmente; desventaja: Difícil de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queryear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directamente, necesita procesamiento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e.g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., NLP para texto).</w:t>
      </w:r>
    </w:p>
    <w:p w14:paraId="2CB96EC2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En resumen, RDB representan estructura porque convierten datos en un "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" ordenado, mientras que no estructurados son como un "cajón mixto" que necesita categorización.</w:t>
      </w:r>
    </w:p>
    <w:p w14:paraId="60DACC49" w14:textId="77777777" w:rsidR="00B85FFF" w:rsidRPr="00B85FFF" w:rsidRDefault="00B85FFF" w:rsidP="009455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¿Qué es SQL y Qué es NoSQL?</w:t>
      </w:r>
    </w:p>
    <w:p w14:paraId="44DBF51F" w14:textId="77777777" w:rsidR="00B85FFF" w:rsidRPr="00B85FFF" w:rsidRDefault="00B85FFF" w:rsidP="009455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SQL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Structured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Query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Language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lenguaje estándar (ANSI/ISO) para gestionar bases de datos relacionales. Es declarativo (dices "qué" quieres, no "cómo" hacerlo). Incluye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sublenguajes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DDL (CREATE TABLE para definir esquemas), DML (SELECT, INSERT para manipular datos), DCL (GRANT para control de acceso). Ej.: SELECT nombre FROM empleados WHERE salario &gt; </w:t>
      </w:r>
      <w:proofErr w:type="gram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50000;.</w:t>
      </w:r>
      <w:proofErr w:type="gram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Usado en RDBMS como Oracle, 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SQL Server. Ventajas: Potente para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joins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complejos, transacciones ACID; desventajas: Menos escalable para Big Data.</w:t>
      </w:r>
    </w:p>
    <w:p w14:paraId="45576F9E" w14:textId="77777777" w:rsidR="00B85FFF" w:rsidRPr="00B85FFF" w:rsidRDefault="00B85FFF" w:rsidP="009455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NoSQL (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Not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Only</w:t>
      </w:r>
      <w:proofErr w:type="spellEnd"/>
      <w:r w:rsidRPr="00B85F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SQL):</w:t>
      </w:r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es un lenguaje, sino una categoría de bases de datos no relacionales diseñadas para escalabilidad, flexibilidad y Big Data. No usan tablas fijas; en cambio, modelos como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key-value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(Redis),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document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(MongoDB),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column-family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Cassandra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graph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(Neo4j). Soporta esquemas dinámicos (agrega campos sobre la marcha). Ej.: En MongoDB, almacenas JSON como {"nombre": "Juan", "edad": 25}. Ventajas: Horizontal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scaling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maneja no estructurados; desventajas: Menos consistencia (eventual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consistency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vs ACID),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queries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menos estandarizadas. Útil para apps web, </w:t>
      </w:r>
      <w:proofErr w:type="spellStart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B85FF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redes sociales.</w:t>
      </w:r>
    </w:p>
    <w:p w14:paraId="4661D392" w14:textId="77777777" w:rsidR="00B85FFF" w:rsidRDefault="00B85FFF" w:rsidP="00945502">
      <w:pPr>
        <w:jc w:val="both"/>
      </w:pPr>
    </w:p>
    <w:sectPr w:rsidR="00B85FFF" w:rsidSect="00C9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973EE"/>
    <w:multiLevelType w:val="multilevel"/>
    <w:tmpl w:val="A4E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6C53"/>
    <w:multiLevelType w:val="multilevel"/>
    <w:tmpl w:val="DCA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36A9C"/>
    <w:multiLevelType w:val="multilevel"/>
    <w:tmpl w:val="5D5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F5BCA"/>
    <w:multiLevelType w:val="multilevel"/>
    <w:tmpl w:val="2DE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E574F"/>
    <w:multiLevelType w:val="multilevel"/>
    <w:tmpl w:val="696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FF"/>
    <w:rsid w:val="00214AEC"/>
    <w:rsid w:val="00326A8C"/>
    <w:rsid w:val="003E7E57"/>
    <w:rsid w:val="004537CF"/>
    <w:rsid w:val="00710C79"/>
    <w:rsid w:val="00903E73"/>
    <w:rsid w:val="00945502"/>
    <w:rsid w:val="00B4179E"/>
    <w:rsid w:val="00B85FFF"/>
    <w:rsid w:val="00C90325"/>
    <w:rsid w:val="00FA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01F81"/>
  <w15:chartTrackingRefBased/>
  <w15:docId w15:val="{1B4F959D-DAF9-4546-8709-866610E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85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85FF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8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85FF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5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5FFF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B85F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3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1232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Castro</dc:creator>
  <cp:keywords/>
  <dc:description/>
  <cp:lastModifiedBy>LAB-A 13</cp:lastModifiedBy>
  <cp:revision>4</cp:revision>
  <dcterms:created xsi:type="dcterms:W3CDTF">2025-09-18T02:07:00Z</dcterms:created>
  <dcterms:modified xsi:type="dcterms:W3CDTF">2025-09-18T23:02:00Z</dcterms:modified>
</cp:coreProperties>
</file>