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D614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Модель для мониторинга и оперативного обнаружения очагов возгорания и задымления на основе технологий компьютерного зрения и анализа визуальных данных.</w:t>
      </w:r>
    </w:p>
    <w:p w14:paraId="29CB75D7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Решение основано на машинном зрении, способном различать очаги возгорания и дым. Оно может быть применено и интегрировано в действующие системы мониторинга пожарной безопасности, а также использоваться с беспилотными воздушными судами (дронами, самолетами) для оперативного мониторинга и своевременного принятия мер.</w:t>
      </w:r>
    </w:p>
    <w:p w14:paraId="7D7471E6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Области применения (B2G и B2B):</w:t>
      </w:r>
    </w:p>
    <w:p w14:paraId="7742789E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Модель предназначена для использования в различных сферах бизнеса, промышленности и государственных структурах, где важен оперативный мониторинг пожарной безопасности:</w:t>
      </w:r>
    </w:p>
    <w:p w14:paraId="4C1A2D2C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Лесное хозяйство и охрана лесов:</w:t>
      </w:r>
      <w:r w:rsidRPr="00AC0265">
        <w:rPr>
          <w:rFonts w:ascii="Times New Roman" w:hAnsi="Times New Roman" w:cs="Times New Roman"/>
        </w:rPr>
        <w:t xml:space="preserve"> Обнаружение лесных пожаров на ранних стадиях, оперативное выявление стоянок браконьеров и нарушений природоохранного законодательства. Особенно эффективно применение системы на БПЛА для автоматизированного контроля больших лесных массивов, что позволяет оперативно обнаруживать возгорания на обширных территориях и в труднодоступных районах.</w:t>
      </w:r>
    </w:p>
    <w:p w14:paraId="2343E0DB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Нефтегазовая промышленность:</w:t>
      </w:r>
      <w:r w:rsidRPr="00AC0265">
        <w:rPr>
          <w:rFonts w:ascii="Times New Roman" w:hAnsi="Times New Roman" w:cs="Times New Roman"/>
        </w:rPr>
        <w:t xml:space="preserve"> Мониторинг нефтеперерабатывающих заводов, буровых вышек и трубопроводов для предотвращения возгораний и аварий.</w:t>
      </w:r>
    </w:p>
    <w:p w14:paraId="7E15EC4D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Энергетика:</w:t>
      </w:r>
      <w:r w:rsidRPr="00AC0265">
        <w:rPr>
          <w:rFonts w:ascii="Times New Roman" w:hAnsi="Times New Roman" w:cs="Times New Roman"/>
        </w:rPr>
        <w:t xml:space="preserve"> Контроль электростанций, подстанций и линий электропередач для своевременного выявления пожаров и предотвращения сбоев в электроснабжении.</w:t>
      </w:r>
    </w:p>
    <w:p w14:paraId="2A172F66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Производственные предприятия:</w:t>
      </w:r>
      <w:r w:rsidRPr="00AC0265">
        <w:rPr>
          <w:rFonts w:ascii="Times New Roman" w:hAnsi="Times New Roman" w:cs="Times New Roman"/>
        </w:rPr>
        <w:t xml:space="preserve"> Мониторинг цехов, складов и производственных линий для предотвращения пожаров, вызванных технологическими процессами или неисправностью оборудования.</w:t>
      </w:r>
    </w:p>
    <w:p w14:paraId="56822569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Строительство и эксплуатирующие компании:</w:t>
      </w:r>
      <w:r w:rsidRPr="00AC0265">
        <w:rPr>
          <w:rFonts w:ascii="Times New Roman" w:hAnsi="Times New Roman" w:cs="Times New Roman"/>
        </w:rPr>
        <w:t xml:space="preserve"> Получение данных с камер наблюдения на стройплощадках и обслуживаемых объектах для оперативного реагирования на задымление или пожар.</w:t>
      </w:r>
    </w:p>
    <w:p w14:paraId="59E20050" w14:textId="0C67590B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Сельское хозяйство:</w:t>
      </w:r>
      <w:r w:rsidRPr="00AC0265">
        <w:rPr>
          <w:rFonts w:ascii="Times New Roman" w:hAnsi="Times New Roman" w:cs="Times New Roman"/>
        </w:rPr>
        <w:t xml:space="preserve"> Обнаружение возгораний на полях и в сельскохозяйственных угодьях для предотвращения потери урожая и распространения огня. </w:t>
      </w:r>
    </w:p>
    <w:p w14:paraId="4E32EEBA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Системы раннего оповещения о ЧС:</w:t>
      </w:r>
      <w:r w:rsidRPr="00AC0265">
        <w:rPr>
          <w:rFonts w:ascii="Times New Roman" w:hAnsi="Times New Roman" w:cs="Times New Roman"/>
        </w:rPr>
        <w:t xml:space="preserve"> Интеграция с системами оповещения для оперативного информирования населения о пожарах.</w:t>
      </w:r>
    </w:p>
    <w:p w14:paraId="12FD4478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Научные исследования и экомониторинг:</w:t>
      </w:r>
      <w:r w:rsidRPr="00AC0265">
        <w:rPr>
          <w:rFonts w:ascii="Times New Roman" w:hAnsi="Times New Roman" w:cs="Times New Roman"/>
        </w:rPr>
        <w:t xml:space="preserve"> Мониторинг городской экосистемы на предмет выбросов в атмосферу и образования смога.</w:t>
      </w:r>
    </w:p>
    <w:p w14:paraId="19385C7A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Дата-центры, музеи, складские комплексы:</w:t>
      </w:r>
      <w:r w:rsidRPr="00AC0265">
        <w:rPr>
          <w:rFonts w:ascii="Times New Roman" w:hAnsi="Times New Roman" w:cs="Times New Roman"/>
        </w:rPr>
        <w:t xml:space="preserve"> Предотвращение пожаров и минимизация ущерба.</w:t>
      </w:r>
    </w:p>
    <w:p w14:paraId="22408698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Армия и МЧС:</w:t>
      </w:r>
      <w:r w:rsidRPr="00AC0265">
        <w:rPr>
          <w:rFonts w:ascii="Times New Roman" w:hAnsi="Times New Roman" w:cs="Times New Roman"/>
        </w:rPr>
        <w:t xml:space="preserve"> Выявление потенциальных угроз, авиационная и космическая разведка.</w:t>
      </w:r>
    </w:p>
    <w:p w14:paraId="207839A1" w14:textId="77777777" w:rsidR="00AC0265" w:rsidRPr="00AC0265" w:rsidRDefault="00AC0265" w:rsidP="00AC02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lastRenderedPageBreak/>
        <w:t>Правительственные организации:</w:t>
      </w:r>
      <w:r w:rsidRPr="00AC0265">
        <w:rPr>
          <w:rFonts w:ascii="Times New Roman" w:hAnsi="Times New Roman" w:cs="Times New Roman"/>
        </w:rPr>
        <w:t xml:space="preserve"> Улучшение оперативности при мониторинге лесных пожаров.</w:t>
      </w:r>
    </w:p>
    <w:p w14:paraId="3F47A91C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Примеры применения:</w:t>
      </w:r>
    </w:p>
    <w:p w14:paraId="3B2F65EC" w14:textId="77777777" w:rsidR="00AC0265" w:rsidRPr="00AC0265" w:rsidRDefault="00AC0265" w:rsidP="00AC02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Для застройщиков:</w:t>
      </w:r>
      <w:r w:rsidRPr="00AC0265">
        <w:rPr>
          <w:rFonts w:ascii="Times New Roman" w:hAnsi="Times New Roman" w:cs="Times New Roman"/>
        </w:rPr>
        <w:t xml:space="preserve"> Камеры на стройплощадках фиксируют задымление или пожар, данные передаются в систему мониторинга, которая анализирует их и передает сигнал в пожарную службу или ответственному лицу, исключая человеческий фактор.</w:t>
      </w:r>
    </w:p>
    <w:p w14:paraId="2465E4E7" w14:textId="77777777" w:rsidR="00AC0265" w:rsidRPr="00AC0265" w:rsidRDefault="00AC0265" w:rsidP="00AC02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Для эксплуатирующих компаний:</w:t>
      </w:r>
      <w:r w:rsidRPr="00AC0265">
        <w:rPr>
          <w:rFonts w:ascii="Times New Roman" w:hAnsi="Times New Roman" w:cs="Times New Roman"/>
        </w:rPr>
        <w:t xml:space="preserve"> Система получает сигналы с камер наблюдения и датчиков задымления на обслуживаемых объектах, анализирует данные и передает сигнал в пожарную службу или ответственному лицу.</w:t>
      </w:r>
    </w:p>
    <w:p w14:paraId="73CFB510" w14:textId="12BC85BD" w:rsidR="00AC0265" w:rsidRPr="00211F0F" w:rsidRDefault="00AC0265" w:rsidP="00AC026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Лесное и сельское хозяйство: </w:t>
      </w:r>
      <w:r w:rsidRPr="00211F0F">
        <w:rPr>
          <w:rFonts w:ascii="Times New Roman" w:hAnsi="Times New Roman" w:cs="Times New Roman"/>
        </w:rPr>
        <w:t>использование БПЛА с установленной системой позволяет эффективно контролировать большие площади сельскохозяйственных и лесных угодий и оперативно выявлять очаги возгорания.</w:t>
      </w:r>
    </w:p>
    <w:p w14:paraId="6FBF6AA6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Основные преимущества:</w:t>
      </w:r>
    </w:p>
    <w:p w14:paraId="1D6B448A" w14:textId="77777777" w:rsidR="00AC0265" w:rsidRPr="00AC0265" w:rsidRDefault="00AC0265" w:rsidP="00AC02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Автоматизированная система обнаружения пожаров и дыма.</w:t>
      </w:r>
    </w:p>
    <w:p w14:paraId="37311AB4" w14:textId="77777777" w:rsidR="00AC0265" w:rsidRPr="00AC0265" w:rsidRDefault="00AC0265" w:rsidP="00AC02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Выявление очагов возгорания по факту, без использования датчиков дыма и температуры.</w:t>
      </w:r>
    </w:p>
    <w:p w14:paraId="71DA4A8C" w14:textId="77777777" w:rsidR="00AC0265" w:rsidRPr="00AC0265" w:rsidRDefault="00AC0265" w:rsidP="00AC02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Возможность интеграции с существующими системами мониторинга и платформами фото- и видеонаблюдения, включая стационарные системы и БПЛА.</w:t>
      </w:r>
    </w:p>
    <w:p w14:paraId="5E6AD0EC" w14:textId="77777777" w:rsidR="00AC0265" w:rsidRPr="00AC0265" w:rsidRDefault="00AC0265" w:rsidP="00AC02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Минимизация человеческого фактора и сокращение времени реагирования на ЧС.</w:t>
      </w:r>
    </w:p>
    <w:p w14:paraId="42DDD583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  <w:b/>
          <w:bCs/>
        </w:rPr>
        <w:t>Использование системы:</w:t>
      </w:r>
    </w:p>
    <w:p w14:paraId="5354CC05" w14:textId="77777777" w:rsidR="00AC0265" w:rsidRPr="00AC0265" w:rsidRDefault="00AC0265" w:rsidP="00AC0265">
      <w:pPr>
        <w:rPr>
          <w:rFonts w:ascii="Times New Roman" w:hAnsi="Times New Roman" w:cs="Times New Roman"/>
        </w:rPr>
      </w:pPr>
      <w:r w:rsidRPr="00AC0265">
        <w:rPr>
          <w:rFonts w:ascii="Times New Roman" w:hAnsi="Times New Roman" w:cs="Times New Roman"/>
        </w:rPr>
        <w:t>Для использования системы мониторинга достаточно установить приложение на компьютер и настроить связь с системами наблюдения. Нет необходимости в дополнительном операторе; ответственный за участок или охрана могут получать сигналы об опасном задымлении.</w:t>
      </w:r>
    </w:p>
    <w:p w14:paraId="4D8EE531" w14:textId="77777777" w:rsidR="00C24F7D" w:rsidRPr="00AC0265" w:rsidRDefault="00C24F7D" w:rsidP="00AC0265"/>
    <w:sectPr w:rsidR="00C24F7D" w:rsidRPr="00AC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A07"/>
    <w:multiLevelType w:val="multilevel"/>
    <w:tmpl w:val="705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0951"/>
    <w:multiLevelType w:val="multilevel"/>
    <w:tmpl w:val="3AC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019E"/>
    <w:multiLevelType w:val="multilevel"/>
    <w:tmpl w:val="967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333AA"/>
    <w:multiLevelType w:val="multilevel"/>
    <w:tmpl w:val="721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F6C52"/>
    <w:multiLevelType w:val="multilevel"/>
    <w:tmpl w:val="B4F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2664">
    <w:abstractNumId w:val="0"/>
  </w:num>
  <w:num w:numId="2" w16cid:durableId="1286498279">
    <w:abstractNumId w:val="3"/>
  </w:num>
  <w:num w:numId="3" w16cid:durableId="1787700439">
    <w:abstractNumId w:val="2"/>
  </w:num>
  <w:num w:numId="4" w16cid:durableId="731545014">
    <w:abstractNumId w:val="1"/>
  </w:num>
  <w:num w:numId="5" w16cid:durableId="1268005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14"/>
    <w:rsid w:val="00211F0F"/>
    <w:rsid w:val="00360B3E"/>
    <w:rsid w:val="003D575A"/>
    <w:rsid w:val="00410B97"/>
    <w:rsid w:val="00847D63"/>
    <w:rsid w:val="008725C1"/>
    <w:rsid w:val="00AC0265"/>
    <w:rsid w:val="00C24F7D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1E41"/>
  <w15:chartTrackingRefBased/>
  <w15:docId w15:val="{CAF1A5C8-C484-4394-94F2-41D941EB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D63"/>
  </w:style>
  <w:style w:type="paragraph" w:styleId="1">
    <w:name w:val="heading 1"/>
    <w:basedOn w:val="a"/>
    <w:next w:val="a"/>
    <w:link w:val="10"/>
    <w:uiPriority w:val="9"/>
    <w:qFormat/>
    <w:rsid w:val="00FA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0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0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0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0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0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0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0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0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0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0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3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2024-12-24T15:34:00Z</dcterms:created>
  <dcterms:modified xsi:type="dcterms:W3CDTF">2024-12-25T22:26:00Z</dcterms:modified>
</cp:coreProperties>
</file>