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</w:t>
        <w:tab/>
        <w:t xml:space="preserve">Variabile @Output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Nella passata lezione abbiamo visto come passare una serie di card informativa dei nostri prodotti, dal servizio al componente padre e dal padre al componente figlio.</w:t>
        <w:br w:type="textWrapping"/>
        <w:br w:type="textWrapping"/>
        <w:t xml:space="preserve">Adesso dobbiamo fare in modo che cliccando sul tasto elimina, ci sia una relativa azione sul componente padre. Ed in questo modo andiamo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 introdurre un’altra notazione ovvero @Output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la quale permette questo tipo di iterazione,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ossia le azioni del componente figlio avranno conseguenze sul componente padre.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Andiamo a vedere in che modo possiamo fare: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Inanzitutto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el componente figlio dentro il quale ha una variabile @Input e andremo a creare altre due variabili @Output le quali avranno un istanza di un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emettitore di eventi [EventEmitter]</w:t>
        <w:br w:type="textWrapping"/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3720156" cy="9869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156" cy="98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Successivamente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andiamo ad utilizzarle, ma dove?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nel componente padre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!</w:t>
        <w:br w:type="textWrapping"/>
        <w:t xml:space="preserve"> </w:t>
        <w:tab/>
        <w:tab/>
        <w:tab/>
        <w:tab/>
        <w:t xml:space="preserve"> </w:t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520338" cy="11876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338" cy="118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Poi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Sempre nel file.ts del componente padre ho definito i rispettivi metodi che vengono chiamati dalle variabili di emettitore di eventi</w:t>
        <w:br w:type="textWrapping"/>
        <w:t xml:space="preserve"> </w:t>
        <w:tab/>
        <w:t xml:space="preserve">            </w:t>
        <w:tab/>
        <w:t xml:space="preserve">     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038214" cy="138733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214" cy="138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 non basta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perchè dobbiamo andare a lavorare sul template del figlio per aggiungere un evento al click</w:t>
        <w:br w:type="textWrapping"/>
        <w:t xml:space="preserve"> </w:t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4663463" cy="12144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63" cy="1214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definire i metodi nel file del componente figlio.ts</w:t>
        <w:br w:type="textWrapping"/>
        <w:t xml:space="preserve"> </w:t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137513" cy="143002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513" cy="143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</w:p>
    <w:sectPr>
      <w:pgSz w:h="16838" w:w="11906" w:orient="portrait"/>
      <w:pgMar w:bottom="0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