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tab/>
        <w:tab/>
        <w:tab/>
        <w:tab/>
        <w:tab/>
      </w:r>
      <w:r w:rsidDel="00000000" w:rsidR="00000000" w:rsidRPr="00000000">
        <w:rPr>
          <w:rFonts w:ascii="Ubuntu" w:cs="Ubuntu" w:eastAsia="Ubuntu" w:hAnsi="Ubuntu"/>
          <w:color w:val="ff0000"/>
          <w:sz w:val="24"/>
          <w:szCs w:val="24"/>
          <w:rtl w:val="0"/>
        </w:rPr>
        <w:t xml:space="preserve">Introduzione ai parametri di routing</w:t>
        <w:br w:type="textWrapping"/>
        <w:br w:type="textWrapping"/>
      </w:r>
      <w:r w:rsidDel="00000000" w:rsidR="00000000" w:rsidRPr="00000000">
        <w:rPr>
          <w:rFonts w:ascii="Ubuntu" w:cs="Ubuntu" w:eastAsia="Ubuntu" w:hAnsi="Ubuntu"/>
          <w:sz w:val="24"/>
          <w:szCs w:val="24"/>
          <w:rtl w:val="0"/>
        </w:rPr>
        <w:t xml:space="preserve">In questo file vederemo come passare dei parametri, ad esempio dopo aver eseguito il login abbiamo visto come possiamo essere renderizzati su una pagina di welcome, quello che vedremo sarà che alla pagina di welcome visualizzeremo un messaggio di benvenuto con il nome utente inserito. </w:t>
        <w:br w:type="textWrapping"/>
        <w:br w:type="textWrapping"/>
      </w:r>
      <w:r w:rsidDel="00000000" w:rsidR="00000000" w:rsidRPr="00000000">
        <w:rPr>
          <w:rFonts w:ascii="Ubuntu" w:cs="Ubuntu" w:eastAsia="Ubuntu" w:hAnsi="Ubuntu"/>
          <w:b w:val="1"/>
          <w:sz w:val="24"/>
          <w:szCs w:val="24"/>
          <w:rtl w:val="0"/>
        </w:rPr>
        <w:t xml:space="preserve">- Il primo passaggio</w:t>
      </w:r>
      <w:r w:rsidDel="00000000" w:rsidR="00000000" w:rsidRPr="00000000">
        <w:rPr>
          <w:rFonts w:ascii="Ubuntu" w:cs="Ubuntu" w:eastAsia="Ubuntu" w:hAnsi="Ubuntu"/>
          <w:sz w:val="24"/>
          <w:szCs w:val="24"/>
          <w:rtl w:val="0"/>
        </w:rPr>
        <w:t xml:space="preserve"> consiste nel aggiungere il parametro al file module.ts più precisamente al percorso che vogliamo poi renderizzare l’utente, quindi </w:t>
        <w:br w:type="textWrapping"/>
      </w:r>
      <w:r w:rsidDel="00000000" w:rsidR="00000000" w:rsidRPr="00000000">
        <w:rPr>
          <w:rFonts w:ascii="Ubuntu" w:cs="Ubuntu" w:eastAsia="Ubuntu" w:hAnsi="Ubuntu"/>
          <w:sz w:val="24"/>
          <w:szCs w:val="24"/>
        </w:rPr>
        <w:drawing>
          <wp:inline distB="114300" distT="114300" distL="114300" distR="114300">
            <wp:extent cx="7372875" cy="3302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72875" cy="330200"/>
                    </a:xfrm>
                    <a:prstGeom prst="rect"/>
                    <a:ln/>
                  </pic:spPr>
                </pic:pic>
              </a:graphicData>
            </a:graphic>
          </wp:inline>
        </w:drawing>
      </w:r>
      <w:r w:rsidDel="00000000" w:rsidR="00000000" w:rsidRPr="00000000">
        <w:rPr>
          <w:rFonts w:ascii="Ubuntu" w:cs="Ubuntu" w:eastAsia="Ubuntu" w:hAnsi="Ubuntu"/>
          <w:sz w:val="24"/>
          <w:szCs w:val="24"/>
          <w:rtl w:val="0"/>
        </w:rPr>
        <w:br w:type="textWrapping"/>
        <w:br w:type="textWrapping"/>
      </w:r>
      <w:r w:rsidDel="00000000" w:rsidR="00000000" w:rsidRPr="00000000">
        <w:rPr>
          <w:rFonts w:ascii="Ubuntu" w:cs="Ubuntu" w:eastAsia="Ubuntu" w:hAnsi="Ubuntu"/>
          <w:b w:val="1"/>
          <w:sz w:val="24"/>
          <w:szCs w:val="24"/>
          <w:rtl w:val="0"/>
        </w:rPr>
        <w:t xml:space="preserve">- Nel secondo passaggio</w:t>
      </w:r>
      <w:r w:rsidDel="00000000" w:rsidR="00000000" w:rsidRPr="00000000">
        <w:rPr>
          <w:rFonts w:ascii="Ubuntu" w:cs="Ubuntu" w:eastAsia="Ubuntu" w:hAnsi="Ubuntu"/>
          <w:sz w:val="24"/>
          <w:szCs w:val="24"/>
          <w:rtl w:val="0"/>
        </w:rPr>
        <w:t xml:space="preserve"> andremo nel file sempre ts perchè è contenuta la logica di quel componente e quindi in questo caso sarà login, è andiamo ad aggiungere il parametro al metodo </w:t>
      </w:r>
      <w:r w:rsidDel="00000000" w:rsidR="00000000" w:rsidRPr="00000000">
        <w:rPr>
          <w:rFonts w:ascii="Ubuntu" w:cs="Ubuntu" w:eastAsia="Ubuntu" w:hAnsi="Ubuntu"/>
          <w:b w:val="1"/>
          <w:sz w:val="24"/>
          <w:szCs w:val="24"/>
          <w:rtl w:val="0"/>
        </w:rPr>
        <w:t xml:space="preserve">navigate </w:t>
      </w:r>
      <w:r w:rsidDel="00000000" w:rsidR="00000000" w:rsidRPr="00000000">
        <w:rPr>
          <w:rFonts w:ascii="Ubuntu" w:cs="Ubuntu" w:eastAsia="Ubuntu" w:hAnsi="Ubuntu"/>
          <w:sz w:val="24"/>
          <w:szCs w:val="24"/>
          <w:rtl w:val="0"/>
        </w:rPr>
        <w:t xml:space="preserve">dell’oggetto Router in questo modo;</w:t>
      </w:r>
    </w:p>
    <w:p w:rsidR="00000000" w:rsidDel="00000000" w:rsidP="00000000" w:rsidRDefault="00000000" w:rsidRPr="00000000" w14:paraId="00000002">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tab/>
        <w:tab/>
      </w:r>
      <w:r w:rsidDel="00000000" w:rsidR="00000000" w:rsidRPr="00000000">
        <w:rPr>
          <w:rFonts w:ascii="Ubuntu" w:cs="Ubuntu" w:eastAsia="Ubuntu" w:hAnsi="Ubuntu"/>
          <w:sz w:val="24"/>
          <w:szCs w:val="24"/>
        </w:rPr>
        <w:drawing>
          <wp:inline distB="114300" distT="114300" distL="114300" distR="114300">
            <wp:extent cx="5448300" cy="5429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48300" cy="542925"/>
                    </a:xfrm>
                    <a:prstGeom prst="rect"/>
                    <a:ln/>
                  </pic:spPr>
                </pic:pic>
              </a:graphicData>
            </a:graphic>
          </wp:inline>
        </w:drawing>
      </w:r>
      <w:r w:rsidDel="00000000" w:rsidR="00000000" w:rsidRPr="00000000">
        <w:rPr>
          <w:rFonts w:ascii="Ubuntu" w:cs="Ubuntu" w:eastAsia="Ubuntu" w:hAnsi="Ubuntu"/>
          <w:sz w:val="24"/>
          <w:szCs w:val="24"/>
          <w:rtl w:val="0"/>
        </w:rPr>
        <w:br w:type="textWrapping"/>
        <w:br w:type="textWrapping"/>
      </w:r>
      <w:r w:rsidDel="00000000" w:rsidR="00000000" w:rsidRPr="00000000">
        <w:rPr>
          <w:rFonts w:ascii="Ubuntu" w:cs="Ubuntu" w:eastAsia="Ubuntu" w:hAnsi="Ubuntu"/>
          <w:b w:val="1"/>
          <w:sz w:val="24"/>
          <w:szCs w:val="24"/>
          <w:rtl w:val="0"/>
        </w:rPr>
        <w:t xml:space="preserve">- Nel terzo passaggio </w:t>
      </w:r>
      <w:r w:rsidDel="00000000" w:rsidR="00000000" w:rsidRPr="00000000">
        <w:rPr>
          <w:rFonts w:ascii="Ubuntu" w:cs="Ubuntu" w:eastAsia="Ubuntu" w:hAnsi="Ubuntu"/>
          <w:sz w:val="24"/>
          <w:szCs w:val="24"/>
          <w:rtl w:val="0"/>
        </w:rPr>
        <w:t xml:space="preserve">andremo nel </w:t>
      </w:r>
      <w:r w:rsidDel="00000000" w:rsidR="00000000" w:rsidRPr="00000000">
        <w:rPr>
          <w:rFonts w:ascii="Ubuntu" w:cs="Ubuntu" w:eastAsia="Ubuntu" w:hAnsi="Ubuntu"/>
          <w:b w:val="1"/>
          <w:sz w:val="24"/>
          <w:szCs w:val="24"/>
          <w:rtl w:val="0"/>
        </w:rPr>
        <w:t xml:space="preserve">file ts del componente</w:t>
      </w:r>
      <w:r w:rsidDel="00000000" w:rsidR="00000000" w:rsidRPr="00000000">
        <w:rPr>
          <w:rFonts w:ascii="Ubuntu" w:cs="Ubuntu" w:eastAsia="Ubuntu" w:hAnsi="Ubuntu"/>
          <w:sz w:val="24"/>
          <w:szCs w:val="24"/>
          <w:rtl w:val="0"/>
        </w:rPr>
        <w:t xml:space="preserve"> che vogliamo renderizzare dopo il login, in questo caso è la welcome, </w:t>
      </w:r>
      <w:r w:rsidDel="00000000" w:rsidR="00000000" w:rsidRPr="00000000">
        <w:rPr>
          <w:rFonts w:ascii="Ubuntu" w:cs="Ubuntu" w:eastAsia="Ubuntu" w:hAnsi="Ubuntu"/>
          <w:color w:val="ff0000"/>
          <w:sz w:val="24"/>
          <w:szCs w:val="24"/>
          <w:rtl w:val="0"/>
        </w:rPr>
        <w:t xml:space="preserve">o meglio andiamo a modificare il componente che riceverà il parametro</w:t>
      </w:r>
      <w:r w:rsidDel="00000000" w:rsidR="00000000" w:rsidRPr="00000000">
        <w:rPr>
          <w:rFonts w:ascii="Ubuntu" w:cs="Ubuntu" w:eastAsia="Ubuntu" w:hAnsi="Ubuntu"/>
          <w:sz w:val="24"/>
          <w:szCs w:val="24"/>
          <w:rtl w:val="0"/>
        </w:rPr>
        <w:t xml:space="preserve"> </w:t>
      </w:r>
      <w:r w:rsidDel="00000000" w:rsidR="00000000" w:rsidRPr="00000000">
        <w:rPr>
          <w:rFonts w:ascii="Ubuntu" w:cs="Ubuntu" w:eastAsia="Ubuntu" w:hAnsi="Ubuntu"/>
          <w:b w:val="1"/>
          <w:sz w:val="24"/>
          <w:szCs w:val="24"/>
          <w:rtl w:val="0"/>
        </w:rPr>
        <w:t xml:space="preserve">e per poterlo ricevere </w:t>
      </w:r>
      <w:r w:rsidDel="00000000" w:rsidR="00000000" w:rsidRPr="00000000">
        <w:rPr>
          <w:rFonts w:ascii="Ubuntu" w:cs="Ubuntu" w:eastAsia="Ubuntu" w:hAnsi="Ubuntu"/>
          <w:sz w:val="24"/>
          <w:szCs w:val="24"/>
          <w:rtl w:val="0"/>
        </w:rPr>
        <w:t xml:space="preserve">dobbiamo eseguire il </w:t>
      </w:r>
      <w:r w:rsidDel="00000000" w:rsidR="00000000" w:rsidRPr="00000000">
        <w:rPr>
          <w:rFonts w:ascii="Ubuntu" w:cs="Ubuntu" w:eastAsia="Ubuntu" w:hAnsi="Ubuntu"/>
          <w:b w:val="1"/>
          <w:sz w:val="24"/>
          <w:szCs w:val="24"/>
          <w:rtl w:val="0"/>
        </w:rPr>
        <w:t xml:space="preserve">codeInjection </w:t>
      </w:r>
      <w:r w:rsidDel="00000000" w:rsidR="00000000" w:rsidRPr="00000000">
        <w:rPr>
          <w:rFonts w:ascii="Ubuntu" w:cs="Ubuntu" w:eastAsia="Ubuntu" w:hAnsi="Ubuntu"/>
          <w:sz w:val="24"/>
          <w:szCs w:val="24"/>
          <w:rtl w:val="0"/>
        </w:rPr>
        <w:t xml:space="preserve">quindi </w:t>
      </w:r>
      <w:r w:rsidDel="00000000" w:rsidR="00000000" w:rsidRPr="00000000">
        <w:rPr>
          <w:rFonts w:ascii="Ubuntu" w:cs="Ubuntu" w:eastAsia="Ubuntu" w:hAnsi="Ubuntu"/>
          <w:color w:val="ff0000"/>
          <w:sz w:val="24"/>
          <w:szCs w:val="24"/>
          <w:rtl w:val="0"/>
        </w:rPr>
        <w:t xml:space="preserve">nel costruttore del nostro componente utilizzeremo una variabile private route: del tipo ActivatedRoute </w:t>
      </w:r>
      <w:r w:rsidDel="00000000" w:rsidR="00000000" w:rsidRPr="00000000">
        <w:rPr>
          <w:rFonts w:ascii="Ubuntu" w:cs="Ubuntu" w:eastAsia="Ubuntu" w:hAnsi="Ubuntu"/>
          <w:sz w:val="24"/>
          <w:szCs w:val="24"/>
          <w:rtl w:val="0"/>
        </w:rPr>
        <w:t xml:space="preserve">anch’essa fa parte della libreria angular/router</w:t>
      </w:r>
    </w:p>
    <w:p w:rsidR="00000000" w:rsidDel="00000000" w:rsidP="00000000" w:rsidRDefault="00000000" w:rsidRPr="00000000" w14:paraId="00000003">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tab/>
        <w:tab/>
      </w:r>
      <w:r w:rsidDel="00000000" w:rsidR="00000000" w:rsidRPr="00000000">
        <w:rPr>
          <w:rFonts w:ascii="Ubuntu" w:cs="Ubuntu" w:eastAsia="Ubuntu" w:hAnsi="Ubuntu"/>
          <w:sz w:val="24"/>
          <w:szCs w:val="24"/>
        </w:rPr>
        <w:drawing>
          <wp:inline distB="114300" distT="114300" distL="114300" distR="114300">
            <wp:extent cx="5096363" cy="66186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96363" cy="66186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implementeremo l’interfaccia </w:t>
      </w:r>
      <w:r w:rsidDel="00000000" w:rsidR="00000000" w:rsidRPr="00000000">
        <w:rPr>
          <w:rFonts w:ascii="Ubuntu" w:cs="Ubuntu" w:eastAsia="Ubuntu" w:hAnsi="Ubuntu"/>
          <w:b w:val="1"/>
          <w:sz w:val="24"/>
          <w:szCs w:val="24"/>
          <w:rtl w:val="0"/>
        </w:rPr>
        <w:t xml:space="preserve">OnInit </w:t>
      </w:r>
      <w:r w:rsidDel="00000000" w:rsidR="00000000" w:rsidRPr="00000000">
        <w:rPr>
          <w:rFonts w:ascii="Ubuntu" w:cs="Ubuntu" w:eastAsia="Ubuntu" w:hAnsi="Ubuntu"/>
          <w:sz w:val="24"/>
          <w:szCs w:val="24"/>
          <w:rtl w:val="0"/>
        </w:rPr>
        <w:t xml:space="preserve">utilizzando </w:t>
      </w:r>
      <w:r w:rsidDel="00000000" w:rsidR="00000000" w:rsidRPr="00000000">
        <w:rPr>
          <w:rFonts w:ascii="Ubuntu" w:cs="Ubuntu" w:eastAsia="Ubuntu" w:hAnsi="Ubuntu"/>
          <w:b w:val="1"/>
          <w:sz w:val="24"/>
          <w:szCs w:val="24"/>
          <w:rtl w:val="0"/>
        </w:rPr>
        <w:t xml:space="preserve">il metodo ngOnInit questo </w:t>
      </w:r>
      <w:r w:rsidDel="00000000" w:rsidR="00000000" w:rsidRPr="00000000">
        <w:rPr>
          <w:rFonts w:ascii="Ubuntu" w:cs="Ubuntu" w:eastAsia="Ubuntu" w:hAnsi="Ubuntu"/>
          <w:sz w:val="24"/>
          <w:szCs w:val="24"/>
          <w:rtl w:val="0"/>
        </w:rPr>
        <w:t xml:space="preserve">è il metodo che viene avviato nella fase iniziale di creazione del componente</w:t>
        <w:br w:type="textWrapping"/>
        <w:t xml:space="preserve"> </w:t>
        <w:tab/>
        <w:tab/>
        <w:t xml:space="preserve">      </w:t>
      </w:r>
      <w:r w:rsidDel="00000000" w:rsidR="00000000" w:rsidRPr="00000000">
        <w:rPr>
          <w:rFonts w:ascii="Ubuntu" w:cs="Ubuntu" w:eastAsia="Ubuntu" w:hAnsi="Ubuntu"/>
          <w:sz w:val="24"/>
          <w:szCs w:val="24"/>
        </w:rPr>
        <w:drawing>
          <wp:inline distB="114300" distT="114300" distL="114300" distR="114300">
            <wp:extent cx="4829175" cy="20478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29175" cy="2047875"/>
                    </a:xfrm>
                    <a:prstGeom prst="rect"/>
                    <a:ln/>
                  </pic:spPr>
                </pic:pic>
              </a:graphicData>
            </a:graphic>
          </wp:inline>
        </w:drawing>
      </w:r>
      <w:r w:rsidDel="00000000" w:rsidR="00000000" w:rsidRPr="00000000">
        <w:rPr>
          <w:rFonts w:ascii="Ubuntu" w:cs="Ubuntu" w:eastAsia="Ubuntu" w:hAnsi="Ubuntu"/>
          <w:sz w:val="24"/>
          <w:szCs w:val="24"/>
          <w:rtl w:val="0"/>
        </w:rPr>
        <w:br w:type="textWrapping"/>
        <w:t xml:space="preserve">E successivamente andremo a popolare il nostro metodo, valorizzando la variabile inzializzata nella nostra classe component in questo modo</w:t>
        <w:br w:type="textWrapping"/>
        <w:t xml:space="preserve"> </w:t>
        <w:tab/>
        <w:tab/>
        <w:tab/>
        <w:tab/>
      </w:r>
      <w:r w:rsidDel="00000000" w:rsidR="00000000" w:rsidRPr="00000000">
        <w:rPr>
          <w:rFonts w:ascii="Ubuntu" w:cs="Ubuntu" w:eastAsia="Ubuntu" w:hAnsi="Ubuntu"/>
          <w:sz w:val="24"/>
          <w:szCs w:val="24"/>
        </w:rPr>
        <w:drawing>
          <wp:inline distB="114300" distT="114300" distL="114300" distR="114300">
            <wp:extent cx="3616740" cy="1994161"/>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16740" cy="1994161"/>
                    </a:xfrm>
                    <a:prstGeom prst="rect"/>
                    <a:ln/>
                  </pic:spPr>
                </pic:pic>
              </a:graphicData>
            </a:graphic>
          </wp:inline>
        </w:drawing>
      </w:r>
      <w:r w:rsidDel="00000000" w:rsidR="00000000" w:rsidRPr="00000000">
        <w:rPr>
          <w:rFonts w:ascii="Ubuntu" w:cs="Ubuntu" w:eastAsia="Ubuntu" w:hAnsi="Ubuntu"/>
          <w:sz w:val="24"/>
          <w:szCs w:val="24"/>
          <w:rtl w:val="0"/>
        </w:rPr>
        <w:br w:type="textWrapping"/>
        <w:t xml:space="preserve">‘userid’ fa riferimento al parametro passato nel primo passaggio</w:t>
        <w:br w:type="textWrapping"/>
        <w:br w:type="textWrapping"/>
      </w:r>
    </w:p>
    <w:p w:rsidR="00000000" w:rsidDel="00000000" w:rsidP="00000000" w:rsidRDefault="00000000" w:rsidRPr="00000000" w14:paraId="00000005">
      <w:pPr>
        <w:ind w:left="0" w:firstLine="0"/>
        <w:rPr>
          <w:rFonts w:ascii="Ubuntu" w:cs="Ubuntu" w:eastAsia="Ubuntu" w:hAnsi="Ubuntu"/>
          <w:sz w:val="24"/>
          <w:szCs w:val="24"/>
        </w:rPr>
      </w:pPr>
      <w:r w:rsidDel="00000000" w:rsidR="00000000" w:rsidRPr="00000000">
        <w:rPr>
          <w:rtl w:val="0"/>
        </w:rPr>
      </w:r>
    </w:p>
    <w:sectPr>
      <w:pgSz w:h="16834" w:w="11909" w:orient="portrait"/>
      <w:pgMar w:bottom="0" w:top="283.46456692913387" w:left="141.73228346456693" w:right="152.952755905512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