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tab/>
        <w:tab/>
        <w:tab/>
      </w:r>
      <w:r w:rsidDel="00000000" w:rsidR="00000000" w:rsidRPr="00000000">
        <w:rPr>
          <w:rFonts w:ascii="Ubuntu" w:cs="Ubuntu" w:eastAsia="Ubuntu" w:hAnsi="Ubuntu"/>
          <w:sz w:val="24"/>
          <w:szCs w:val="24"/>
          <w:rtl w:val="0"/>
        </w:rPr>
        <w:tab/>
        <w:tab/>
        <w:tab/>
        <w:tab/>
      </w:r>
      <w:r w:rsidDel="00000000" w:rsidR="00000000" w:rsidRPr="00000000">
        <w:rPr>
          <w:rFonts w:ascii="Ubuntu" w:cs="Ubuntu" w:eastAsia="Ubuntu" w:hAnsi="Ubuntu"/>
          <w:b w:val="1"/>
          <w:color w:val="ff0000"/>
          <w:sz w:val="24"/>
          <w:szCs w:val="24"/>
          <w:rtl w:val="0"/>
        </w:rPr>
        <w:t xml:space="preserve">Routing in angular</w:t>
      </w:r>
      <w:r w:rsidDel="00000000" w:rsidR="00000000" w:rsidRPr="00000000">
        <w:rPr>
          <w:rFonts w:ascii="Ubuntu" w:cs="Ubuntu" w:eastAsia="Ubuntu" w:hAnsi="Ubuntu"/>
          <w:sz w:val="24"/>
          <w:szCs w:val="24"/>
          <w:rtl w:val="0"/>
        </w:rPr>
        <w:br w:type="textWrapping"/>
        <w:br w:type="textWrapping"/>
        <w:t xml:space="preserve">Vai a questo link per ottenere tutte le informazioni : </w:t>
      </w:r>
      <w:hyperlink r:id="rId6">
        <w:r w:rsidDel="00000000" w:rsidR="00000000" w:rsidRPr="00000000">
          <w:rPr>
            <w:rFonts w:ascii="Ubuntu" w:cs="Ubuntu" w:eastAsia="Ubuntu" w:hAnsi="Ubuntu"/>
            <w:color w:val="1155cc"/>
            <w:sz w:val="24"/>
            <w:szCs w:val="24"/>
            <w:u w:val="single"/>
            <w:rtl w:val="0"/>
          </w:rPr>
          <w:t xml:space="preserve">https://angular.io/guide/router-tutorial</w:t>
        </w:r>
      </w:hyperlink>
      <w:r w:rsidDel="00000000" w:rsidR="00000000" w:rsidRPr="00000000">
        <w:rPr>
          <w:rFonts w:ascii="Ubuntu" w:cs="Ubuntu" w:eastAsia="Ubuntu" w:hAnsi="Ubuntu"/>
          <w:sz w:val="24"/>
          <w:szCs w:val="24"/>
          <w:rtl w:val="0"/>
        </w:rPr>
        <w:br w:type="textWrapping"/>
        <w:br w:type="textWrapping"/>
        <w:t xml:space="preserve">Di seguito ti mostro brevemente come attivare il routing in angular</w:t>
        <w:br w:type="textWrapping"/>
        <w:br w:type="textWrapping"/>
        <w:t xml:space="preserve">Abbiamo bisogno di importare il modulo nell file </w:t>
      </w:r>
      <w:r w:rsidDel="00000000" w:rsidR="00000000" w:rsidRPr="00000000">
        <w:rPr>
          <w:rFonts w:ascii="Ubuntu" w:cs="Ubuntu" w:eastAsia="Ubuntu" w:hAnsi="Ubuntu"/>
          <w:b w:val="1"/>
          <w:sz w:val="24"/>
          <w:szCs w:val="24"/>
          <w:rtl w:val="0"/>
        </w:rPr>
        <w:t xml:space="preserve">app.component.ts</w:t>
      </w:r>
      <w:r w:rsidDel="00000000" w:rsidR="00000000" w:rsidRPr="00000000">
        <w:rPr>
          <w:rFonts w:ascii="Ubuntu" w:cs="Ubuntu" w:eastAsia="Ubuntu" w:hAnsi="Ubuntu"/>
          <w:sz w:val="24"/>
          <w:szCs w:val="24"/>
          <w:rtl w:val="0"/>
        </w:rPr>
        <w:t xml:space="preserve"> “ </w:t>
      </w:r>
      <w:r w:rsidDel="00000000" w:rsidR="00000000" w:rsidRPr="00000000">
        <w:rPr>
          <w:rFonts w:ascii="Courier New" w:cs="Courier New" w:eastAsia="Courier New" w:hAnsi="Courier New"/>
          <w:color w:val="e0957b"/>
          <w:sz w:val="24"/>
          <w:szCs w:val="24"/>
          <w:rtl w:val="0"/>
        </w:rPr>
        <w:t xml:space="preserve">import </w:t>
      </w:r>
      <w:r w:rsidDel="00000000" w:rsidR="00000000" w:rsidRPr="00000000">
        <w:rPr>
          <w:rFonts w:ascii="Courier New" w:cs="Courier New" w:eastAsia="Courier New" w:hAnsi="Courier New"/>
          <w:color w:val="e8ba36"/>
          <w:sz w:val="24"/>
          <w:szCs w:val="24"/>
          <w:rtl w:val="0"/>
        </w:rPr>
        <w:t xml:space="preserve">{</w:t>
      </w:r>
      <w:r w:rsidDel="00000000" w:rsidR="00000000" w:rsidRPr="00000000">
        <w:rPr>
          <w:rFonts w:ascii="Courier New" w:cs="Courier New" w:eastAsia="Courier New" w:hAnsi="Courier New"/>
          <w:color w:val="c9c9d1"/>
          <w:sz w:val="24"/>
          <w:szCs w:val="24"/>
          <w:rtl w:val="0"/>
        </w:rPr>
        <w:t xml:space="preserve">RouterModule</w:t>
      </w:r>
      <w:r w:rsidDel="00000000" w:rsidR="00000000" w:rsidRPr="00000000">
        <w:rPr>
          <w:rFonts w:ascii="Courier New" w:cs="Courier New" w:eastAsia="Courier New" w:hAnsi="Courier New"/>
          <w:color w:val="e8ba36"/>
          <w:sz w:val="24"/>
          <w:szCs w:val="24"/>
          <w:rtl w:val="0"/>
        </w:rPr>
        <w:t xml:space="preserve">} </w:t>
      </w:r>
      <w:r w:rsidDel="00000000" w:rsidR="00000000" w:rsidRPr="00000000">
        <w:rPr>
          <w:rFonts w:ascii="Courier New" w:cs="Courier New" w:eastAsia="Courier New" w:hAnsi="Courier New"/>
          <w:color w:val="e0957b"/>
          <w:sz w:val="24"/>
          <w:szCs w:val="24"/>
          <w:rtl w:val="0"/>
        </w:rPr>
        <w:t xml:space="preserve">from </w:t>
      </w:r>
      <w:r w:rsidDel="00000000" w:rsidR="00000000" w:rsidRPr="00000000">
        <w:rPr>
          <w:rFonts w:ascii="Courier New" w:cs="Courier New" w:eastAsia="Courier New" w:hAnsi="Courier New"/>
          <w:color w:val="62a362"/>
          <w:sz w:val="24"/>
          <w:szCs w:val="24"/>
          <w:rtl w:val="0"/>
        </w:rPr>
        <w:t xml:space="preserve">"@angular/router"</w:t>
      </w:r>
      <w:r w:rsidDel="00000000" w:rsidR="00000000" w:rsidRPr="00000000">
        <w:rPr>
          <w:rFonts w:ascii="Courier New" w:cs="Courier New" w:eastAsia="Courier New" w:hAnsi="Courier New"/>
          <w:b w:val="1"/>
          <w:color w:val="e0957b"/>
          <w:sz w:val="24"/>
          <w:szCs w:val="24"/>
          <w:rtl w:val="0"/>
        </w:rPr>
        <w:t xml:space="preserve">; </w:t>
      </w:r>
      <w:r w:rsidDel="00000000" w:rsidR="00000000" w:rsidRPr="00000000">
        <w:rPr>
          <w:rFonts w:ascii="Ubuntu" w:cs="Ubuntu" w:eastAsia="Ubuntu" w:hAnsi="Ubuntu"/>
          <w:sz w:val="24"/>
          <w:szCs w:val="24"/>
          <w:rtl w:val="0"/>
        </w:rPr>
        <w:t xml:space="preserve">“</w:t>
        <w:br w:type="textWrapping"/>
        <w:br w:type="textWrapping"/>
        <w:t xml:space="preserve"> </w:t>
        <w:tab/>
        <w:tab/>
        <w:t xml:space="preserve"> </w:t>
        <w:tab/>
      </w:r>
      <w:r w:rsidDel="00000000" w:rsidR="00000000" w:rsidRPr="00000000">
        <w:rPr>
          <w:rFonts w:ascii="Ubuntu" w:cs="Ubuntu" w:eastAsia="Ubuntu" w:hAnsi="Ubuntu"/>
          <w:sz w:val="24"/>
          <w:szCs w:val="24"/>
        </w:rPr>
        <w:drawing>
          <wp:inline distB="114300" distT="114300" distL="114300" distR="114300">
            <wp:extent cx="4176713" cy="152939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76713" cy="1529391"/>
                    </a:xfrm>
                    <a:prstGeom prst="rect"/>
                    <a:ln/>
                  </pic:spPr>
                </pic:pic>
              </a:graphicData>
            </a:graphic>
          </wp:inline>
        </w:drawing>
      </w:r>
      <w:r w:rsidDel="00000000" w:rsidR="00000000" w:rsidRPr="00000000">
        <w:rPr>
          <w:rFonts w:ascii="Ubuntu" w:cs="Ubuntu" w:eastAsia="Ubuntu" w:hAnsi="Ubuntu"/>
          <w:sz w:val="24"/>
          <w:szCs w:val="24"/>
          <w:rtl w:val="0"/>
        </w:rPr>
        <w:br w:type="textWrapping"/>
        <w:br w:type="textWrapping"/>
        <w:t xml:space="preserve">Abbiamo anche creato un percorso di errore, che viene visualizzato quando digitiamo un percorso non valido, attenzione questo file dev’essere posto sempre alla fine dei percorsi, perchè si tratta di una condizione di chiusa dove se l’url ricercato non è presente nell’array allora verrà eseguito quello con i **</w:t>
        <w:br w:type="textWrapping"/>
        <w:br w:type="textWrapping"/>
        <w:t xml:space="preserve"> </w:t>
        <w:tab/>
        <w:tab/>
        <w:tab/>
      </w:r>
      <w:r w:rsidDel="00000000" w:rsidR="00000000" w:rsidRPr="00000000">
        <w:rPr>
          <w:rFonts w:ascii="Ubuntu" w:cs="Ubuntu" w:eastAsia="Ubuntu" w:hAnsi="Ubuntu"/>
          <w:sz w:val="24"/>
          <w:szCs w:val="24"/>
        </w:rPr>
        <w:drawing>
          <wp:inline distB="114300" distT="114300" distL="114300" distR="114300">
            <wp:extent cx="5153025" cy="2971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53025" cy="2971800"/>
                    </a:xfrm>
                    <a:prstGeom prst="rect"/>
                    <a:ln/>
                  </pic:spPr>
                </pic:pic>
              </a:graphicData>
            </a:graphic>
          </wp:inline>
        </w:drawing>
      </w:r>
      <w:r w:rsidDel="00000000" w:rsidR="00000000" w:rsidRPr="00000000">
        <w:rPr>
          <w:rFonts w:ascii="Ubuntu" w:cs="Ubuntu" w:eastAsia="Ubuntu" w:hAnsi="Ubuntu"/>
          <w:sz w:val="24"/>
          <w:szCs w:val="24"/>
          <w:rtl w:val="0"/>
        </w:rPr>
        <w:br w:type="textWrapping"/>
        <w:br w:type="textWrapping"/>
      </w:r>
    </w:p>
    <w:sectPr>
      <w:pgSz w:h="16834" w:w="11909" w:orient="portrait"/>
      <w:pgMar w:bottom="1440"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ngular.io/guide/router-tutorial"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