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left="-1133.8582677165355" w:right="-1316.4566929133848" w:firstLine="0"/>
        <w:rPr>
          <w:rFonts w:ascii="Ubuntu" w:cs="Ubuntu" w:eastAsia="Ubuntu" w:hAnsi="Ubuntu"/>
          <w:b w:val="1"/>
          <w:sz w:val="24"/>
          <w:szCs w:val="24"/>
        </w:rPr>
      </w:pPr>
      <w:r w:rsidDel="00000000" w:rsidR="00000000" w:rsidRPr="00000000">
        <w:rPr>
          <w:rFonts w:ascii="Ubuntu" w:cs="Ubuntu" w:eastAsia="Ubuntu" w:hAnsi="Ubuntu"/>
          <w:sz w:val="24"/>
          <w:szCs w:val="24"/>
          <w:rtl w:val="0"/>
        </w:rPr>
        <w:t xml:space="preserve"> </w:t>
        <w:tab/>
        <w:tab/>
        <w:tab/>
        <w:tab/>
        <w:tab/>
        <w:tab/>
        <w:tab/>
      </w:r>
      <w:r w:rsidDel="00000000" w:rsidR="00000000" w:rsidRPr="00000000">
        <w:rPr>
          <w:rFonts w:ascii="Ubuntu" w:cs="Ubuntu" w:eastAsia="Ubuntu" w:hAnsi="Ubuntu"/>
          <w:color w:val="ff0000"/>
          <w:sz w:val="24"/>
          <w:szCs w:val="24"/>
          <w:rtl w:val="0"/>
        </w:rPr>
        <w:t xml:space="preserve">Componenti</w:t>
      </w:r>
      <w:r w:rsidDel="00000000" w:rsidR="00000000" w:rsidRPr="00000000">
        <w:rPr>
          <w:rFonts w:ascii="Ubuntu" w:cs="Ubuntu" w:eastAsia="Ubuntu" w:hAnsi="Ubuntu"/>
          <w:sz w:val="24"/>
          <w:szCs w:val="24"/>
          <w:rtl w:val="0"/>
        </w:rPr>
        <w:br w:type="textWrapping"/>
        <w:br w:type="textWrapping"/>
        <w:t xml:space="preserve">Le applicazioni in angular sono costruite da </w:t>
      </w:r>
      <w:r w:rsidDel="00000000" w:rsidR="00000000" w:rsidRPr="00000000">
        <w:rPr>
          <w:rFonts w:ascii="Ubuntu" w:cs="Ubuntu" w:eastAsia="Ubuntu" w:hAnsi="Ubuntu"/>
          <w:b w:val="1"/>
          <w:sz w:val="24"/>
          <w:szCs w:val="24"/>
          <w:rtl w:val="0"/>
        </w:rPr>
        <w:t xml:space="preserve">componenti</w:t>
      </w:r>
      <w:r w:rsidDel="00000000" w:rsidR="00000000" w:rsidRPr="00000000">
        <w:rPr>
          <w:rFonts w:ascii="Ubuntu" w:cs="Ubuntu" w:eastAsia="Ubuntu" w:hAnsi="Ubuntu"/>
          <w:color w:val="ff0000"/>
          <w:sz w:val="24"/>
          <w:szCs w:val="24"/>
          <w:rtl w:val="0"/>
        </w:rPr>
        <w:br w:type="textWrapping"/>
        <w:br w:type="textWrapping"/>
        <w:t xml:space="preserve"> </w:t>
      </w:r>
      <w:r w:rsidDel="00000000" w:rsidR="00000000" w:rsidRPr="00000000">
        <w:rPr>
          <w:rFonts w:ascii="Arial Unicode MS" w:cs="Arial Unicode MS" w:eastAsia="Arial Unicode MS" w:hAnsi="Arial Unicode MS"/>
          <w:sz w:val="24"/>
          <w:szCs w:val="24"/>
          <w:rtl w:val="0"/>
        </w:rPr>
        <w:t xml:space="preserve">I componenti → quando noi visualizziamo una pagina web, questa è composta da diversi elementi come un menu, la navbar ecc, </w:t>
      </w:r>
      <w:r w:rsidDel="00000000" w:rsidR="00000000" w:rsidRPr="00000000">
        <w:rPr>
          <w:rFonts w:ascii="Ubuntu" w:cs="Ubuntu" w:eastAsia="Ubuntu" w:hAnsi="Ubuntu"/>
          <w:b w:val="1"/>
          <w:sz w:val="24"/>
          <w:szCs w:val="24"/>
          <w:rtl w:val="0"/>
        </w:rPr>
        <w:t xml:space="preserve">questi vari elementi non sono altro che componenti e angular ci permette di creare questi singoli elementi separatamente.</w:t>
      </w:r>
      <w:r w:rsidDel="00000000" w:rsidR="00000000" w:rsidRPr="00000000">
        <w:rPr>
          <w:rFonts w:ascii="Ubuntu" w:cs="Ubuntu" w:eastAsia="Ubuntu" w:hAnsi="Ubuntu"/>
          <w:sz w:val="24"/>
          <w:szCs w:val="24"/>
          <w:rtl w:val="0"/>
        </w:rPr>
        <w:br w:type="textWrapping"/>
        <w:br w:type="textWrapping"/>
        <w:t xml:space="preserve"> </w:t>
        <w:tab/>
      </w:r>
      <w:r w:rsidDel="00000000" w:rsidR="00000000" w:rsidRPr="00000000">
        <w:rPr>
          <w:rFonts w:ascii="Ubuntu" w:cs="Ubuntu" w:eastAsia="Ubuntu" w:hAnsi="Ubuntu"/>
          <w:sz w:val="24"/>
          <w:szCs w:val="24"/>
        </w:rPr>
        <w:drawing>
          <wp:inline distB="114300" distT="114300" distL="114300" distR="114300">
            <wp:extent cx="5731200" cy="2197100"/>
            <wp:effectExtent b="0" l="0" r="0" t="0"/>
            <wp:docPr id="1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2197100"/>
                    </a:xfrm>
                    <a:prstGeom prst="rect"/>
                    <a:ln/>
                  </pic:spPr>
                </pic:pic>
              </a:graphicData>
            </a:graphic>
          </wp:inline>
        </w:drawing>
      </w:r>
      <w:r w:rsidDel="00000000" w:rsidR="00000000" w:rsidRPr="00000000">
        <w:rPr>
          <w:rFonts w:ascii="Ubuntu" w:cs="Ubuntu" w:eastAsia="Ubuntu" w:hAnsi="Ubuntu"/>
          <w:sz w:val="24"/>
          <w:szCs w:val="24"/>
          <w:rtl w:val="0"/>
        </w:rPr>
        <w:br w:type="textWrapping"/>
      </w:r>
      <w:r w:rsidDel="00000000" w:rsidR="00000000" w:rsidRPr="00000000">
        <w:rPr>
          <w:rFonts w:ascii="Ubuntu" w:cs="Ubuntu" w:eastAsia="Ubuntu" w:hAnsi="Ubuntu"/>
          <w:b w:val="1"/>
          <w:sz w:val="24"/>
          <w:szCs w:val="24"/>
          <w:rtl w:val="0"/>
        </w:rPr>
        <w:t xml:space="preserve">I componenti </w:t>
      </w:r>
      <w:r w:rsidDel="00000000" w:rsidR="00000000" w:rsidRPr="00000000">
        <w:rPr>
          <w:rFonts w:ascii="Ubuntu" w:cs="Ubuntu" w:eastAsia="Ubuntu" w:hAnsi="Ubuntu"/>
          <w:sz w:val="24"/>
          <w:szCs w:val="24"/>
          <w:rtl w:val="0"/>
        </w:rPr>
        <w:t xml:space="preserve">a loro volta sono costituiti da:</w:t>
        <w:br w:type="textWrapping"/>
        <w:t xml:space="preserve">1) i template ossia la pagina html, dove è contenuto il codice html</w:t>
        <w:br w:type="textWrapping"/>
        <w:t xml:space="preserve">2) abbiamo i fogli di stile </w:t>
        <w:br w:type="textWrapping"/>
        <w:t xml:space="preserve">3) ed infine troviamo file scritti in ts dove è contenuto il codice typescript il quale viene compilato dal compilatore typescript in codice javascript il quale può essere eseguito sul browser</w:t>
        <w:br w:type="textWrapping"/>
      </w:r>
      <w:r w:rsidDel="00000000" w:rsidR="00000000" w:rsidRPr="00000000">
        <w:rPr>
          <w:rFonts w:ascii="Ubuntu" w:cs="Ubuntu" w:eastAsia="Ubuntu" w:hAnsi="Ubuntu"/>
          <w:b w:val="1"/>
          <w:sz w:val="24"/>
          <w:szCs w:val="24"/>
          <w:rtl w:val="0"/>
        </w:rPr>
        <w:t xml:space="preserve">E quindi grazie all’interazione che c’è tra questi moduli creeremo la nostra pagina web</w:t>
        <w:br w:type="textWrapping"/>
      </w:r>
      <w:r w:rsidDel="00000000" w:rsidR="00000000" w:rsidRPr="00000000">
        <w:rPr>
          <w:rFonts w:ascii="Arial Unicode MS" w:cs="Arial Unicode MS" w:eastAsia="Arial Unicode MS" w:hAnsi="Arial Unicode MS"/>
          <w:sz w:val="24"/>
          <w:szCs w:val="24"/>
          <w:rtl w:val="0"/>
        </w:rPr>
        <w:br w:type="textWrapping"/>
        <w:t xml:space="preserve">Perchè devo creare i componenti? → Creando i componenti divideremo il lavoro in piccolo elementi e i componenti possono essere riutilizzati nella nostra stessa applicazione o anche in altre applicazioni.</w:t>
      </w:r>
      <w:r w:rsidDel="00000000" w:rsidR="00000000" w:rsidRPr="00000000">
        <w:rPr>
          <w:rFonts w:ascii="Ubuntu" w:cs="Ubuntu" w:eastAsia="Ubuntu" w:hAnsi="Ubuntu"/>
          <w:b w:val="1"/>
          <w:sz w:val="24"/>
          <w:szCs w:val="24"/>
          <w:rtl w:val="0"/>
        </w:rPr>
        <w:t xml:space="preserve"> Riutilizzo del codice</w:t>
      </w:r>
    </w:p>
    <w:p w:rsidR="00000000" w:rsidDel="00000000" w:rsidP="00000000" w:rsidRDefault="00000000" w:rsidRPr="00000000" w14:paraId="00000002">
      <w:pPr>
        <w:spacing w:line="276" w:lineRule="auto"/>
        <w:ind w:left="-1133.8582677165355" w:right="-1316.4566929133848"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03">
      <w:pPr>
        <w:spacing w:line="276" w:lineRule="auto"/>
        <w:ind w:left="-1133.8582677165355" w:right="-1316.4566929133848" w:firstLine="0"/>
        <w:rPr>
          <w:rFonts w:ascii="Ubuntu" w:cs="Ubuntu" w:eastAsia="Ubuntu" w:hAnsi="Ubuntu"/>
          <w:sz w:val="24"/>
          <w:szCs w:val="24"/>
        </w:rPr>
      </w:pPr>
      <w:r w:rsidDel="00000000" w:rsidR="00000000" w:rsidRPr="00000000">
        <w:rPr>
          <w:rFonts w:ascii="Ubuntu" w:cs="Ubuntu" w:eastAsia="Ubuntu" w:hAnsi="Ubuntu"/>
          <w:b w:val="1"/>
          <w:sz w:val="24"/>
          <w:szCs w:val="24"/>
          <w:rtl w:val="0"/>
        </w:rPr>
        <w:t xml:space="preserve">package src.app </w:t>
      </w:r>
      <w:r w:rsidDel="00000000" w:rsidR="00000000" w:rsidRPr="00000000">
        <w:rPr>
          <w:rFonts w:ascii="Arial Unicode MS" w:cs="Arial Unicode MS" w:eastAsia="Arial Unicode MS" w:hAnsi="Arial Unicode MS"/>
          <w:sz w:val="24"/>
          <w:szCs w:val="24"/>
          <w:rtl w:val="0"/>
        </w:rPr>
        <w:t xml:space="preserve">→ Questo package contiente quei 3 file importanti tra cui</w:t>
        <w:br w:type="textWrapping"/>
        <w:br w:type="textWrapping"/>
        <w:t xml:space="preserve"> </w:t>
        <w:tab/>
        <w:tab/>
        <w:tab/>
        <w:tab/>
        <w:tab/>
      </w:r>
      <w:r w:rsidDel="00000000" w:rsidR="00000000" w:rsidRPr="00000000">
        <w:rPr>
          <w:rFonts w:ascii="Ubuntu" w:cs="Ubuntu" w:eastAsia="Ubuntu" w:hAnsi="Ubuntu"/>
          <w:sz w:val="24"/>
          <w:szCs w:val="24"/>
        </w:rPr>
        <w:drawing>
          <wp:inline distB="114300" distT="114300" distL="114300" distR="114300">
            <wp:extent cx="2924175" cy="1876425"/>
            <wp:effectExtent b="0" l="0" r="0" t="0"/>
            <wp:docPr id="1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924175" cy="1876425"/>
                    </a:xfrm>
                    <a:prstGeom prst="rect"/>
                    <a:ln/>
                  </pic:spPr>
                </pic:pic>
              </a:graphicData>
            </a:graphic>
          </wp:inline>
        </w:drawing>
      </w:r>
      <w:r w:rsidDel="00000000" w:rsidR="00000000" w:rsidRPr="00000000">
        <w:rPr>
          <w:rFonts w:ascii="Ubuntu" w:cs="Ubuntu" w:eastAsia="Ubuntu" w:hAnsi="Ubuntu"/>
          <w:sz w:val="24"/>
          <w:szCs w:val="24"/>
          <w:rtl w:val="0"/>
        </w:rPr>
        <w:br w:type="textWrapping"/>
        <w:br w:type="textWrapping"/>
      </w:r>
      <w:r w:rsidDel="00000000" w:rsidR="00000000" w:rsidRPr="00000000">
        <w:rPr>
          <w:rFonts w:ascii="Ubuntu" w:cs="Ubuntu" w:eastAsia="Ubuntu" w:hAnsi="Ubuntu"/>
          <w:b w:val="1"/>
          <w:sz w:val="24"/>
          <w:szCs w:val="24"/>
          <w:rtl w:val="0"/>
        </w:rPr>
        <w:t xml:space="preserve">componente app.component </w:t>
      </w:r>
      <w:r w:rsidDel="00000000" w:rsidR="00000000" w:rsidRPr="00000000">
        <w:rPr>
          <w:rFonts w:ascii="Arial Unicode MS" w:cs="Arial Unicode MS" w:eastAsia="Arial Unicode MS" w:hAnsi="Arial Unicode MS"/>
          <w:sz w:val="24"/>
          <w:szCs w:val="24"/>
          <w:rtl w:val="0"/>
        </w:rPr>
        <w:t xml:space="preserve">→ Possiamo notare questi file component i quali li andiamo ad utilizzare </w:t>
      </w:r>
      <w:r w:rsidDel="00000000" w:rsidR="00000000" w:rsidRPr="00000000">
        <w:rPr>
          <w:rFonts w:ascii="Ubuntu" w:cs="Ubuntu" w:eastAsia="Ubuntu" w:hAnsi="Ubuntu"/>
          <w:b w:val="1"/>
          <w:sz w:val="24"/>
          <w:szCs w:val="24"/>
          <w:rtl w:val="0"/>
        </w:rPr>
        <w:t xml:space="preserve">nel file index.html </w:t>
      </w:r>
      <w:r w:rsidDel="00000000" w:rsidR="00000000" w:rsidRPr="00000000">
        <w:rPr>
          <w:rFonts w:ascii="Ubuntu" w:cs="Ubuntu" w:eastAsia="Ubuntu" w:hAnsi="Ubuntu"/>
          <w:sz w:val="24"/>
          <w:szCs w:val="24"/>
          <w:rtl w:val="0"/>
        </w:rPr>
        <w:t xml:space="preserve">e li utilizziamo tramite questo codice </w:t>
        <w:br w:type="textWrapping"/>
        <w:br w:type="textWrapping"/>
        <w:t xml:space="preserve"> </w:t>
        <w:tab/>
        <w:tab/>
        <w:tab/>
        <w:tab/>
        <w:tab/>
      </w:r>
      <w:r w:rsidDel="00000000" w:rsidR="00000000" w:rsidRPr="00000000">
        <w:rPr>
          <w:rFonts w:ascii="Ubuntu" w:cs="Ubuntu" w:eastAsia="Ubuntu" w:hAnsi="Ubuntu"/>
          <w:sz w:val="24"/>
          <w:szCs w:val="24"/>
        </w:rPr>
        <w:drawing>
          <wp:inline distB="114300" distT="114300" distL="114300" distR="114300">
            <wp:extent cx="2590800" cy="120015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59080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276" w:lineRule="auto"/>
        <w:ind w:left="-1133.8582677165355" w:right="-1129.7244094488178" w:firstLine="0"/>
        <w:rPr>
          <w:rFonts w:ascii="Ubuntu" w:cs="Ubuntu" w:eastAsia="Ubuntu" w:hAnsi="Ubuntu"/>
          <w:sz w:val="24"/>
          <w:szCs w:val="24"/>
        </w:rPr>
      </w:pPr>
      <w:r w:rsidDel="00000000" w:rsidR="00000000" w:rsidRPr="00000000">
        <w:rPr>
          <w:rFonts w:ascii="Arial Unicode MS" w:cs="Arial Unicode MS" w:eastAsia="Arial Unicode MS" w:hAnsi="Arial Unicode MS"/>
          <w:sz w:val="24"/>
          <w:szCs w:val="24"/>
          <w:rtl w:val="0"/>
        </w:rPr>
        <w:t xml:space="preserve">Come si crea un componente? → possiamo creare un componente da riga di comando tramite la angular cli digitando questa istruzione, la quale aggiungerà come package in src.app il componente </w:t>
      </w:r>
      <w:r w:rsidDel="00000000" w:rsidR="00000000" w:rsidRPr="00000000">
        <w:rPr>
          <w:rFonts w:ascii="Ubuntu" w:cs="Ubuntu" w:eastAsia="Ubuntu" w:hAnsi="Ubuntu"/>
          <w:b w:val="1"/>
          <w:sz w:val="24"/>
          <w:szCs w:val="24"/>
          <w:rtl w:val="0"/>
        </w:rPr>
        <w:t xml:space="preserve">firstComponent, </w:t>
      </w:r>
      <w:r w:rsidDel="00000000" w:rsidR="00000000" w:rsidRPr="00000000">
        <w:rPr>
          <w:rFonts w:ascii="Ubuntu" w:cs="Ubuntu" w:eastAsia="Ubuntu" w:hAnsi="Ubuntu"/>
          <w:sz w:val="24"/>
          <w:szCs w:val="24"/>
          <w:rtl w:val="0"/>
        </w:rPr>
        <w:t xml:space="preserve">dentro il package troveremo 3 file (html - css e ts) </w:t>
        <w:br w:type="textWrapping"/>
        <w:br w:type="textWrapping"/>
        <w:t xml:space="preserve">Nel file ts possiamo utilizzare il selettore il quale ci permette di avere accesso al componente stesso, infatti lo abbiamo utilizzato nel file index.html</w:t>
        <w:br w:type="textWrapping"/>
        <w:tab/>
        <w:tab/>
        <w:br w:type="textWrapping"/>
        <w:t xml:space="preserve"> </w:t>
        <w:tab/>
        <w:tab/>
      </w:r>
      <w:r w:rsidDel="00000000" w:rsidR="00000000" w:rsidRPr="00000000">
        <w:rPr>
          <w:rFonts w:ascii="Ubuntu" w:cs="Ubuntu" w:eastAsia="Ubuntu" w:hAnsi="Ubuntu"/>
          <w:sz w:val="24"/>
          <w:szCs w:val="24"/>
        </w:rPr>
        <w:drawing>
          <wp:inline distB="114300" distT="114300" distL="114300" distR="114300">
            <wp:extent cx="5219700" cy="390525"/>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219700" cy="390525"/>
                    </a:xfrm>
                    <a:prstGeom prst="rect"/>
                    <a:ln/>
                  </pic:spPr>
                </pic:pic>
              </a:graphicData>
            </a:graphic>
          </wp:inline>
        </w:drawing>
      </w:r>
      <w:r w:rsidDel="00000000" w:rsidR="00000000" w:rsidRPr="00000000">
        <w:rPr>
          <w:rFonts w:ascii="Ubuntu" w:cs="Ubuntu" w:eastAsia="Ubuntu" w:hAnsi="Ubuntu"/>
          <w:sz w:val="24"/>
          <w:szCs w:val="24"/>
          <w:rtl w:val="0"/>
        </w:rPr>
        <w:br w:type="textWrapping"/>
        <w:br w:type="textWrapping"/>
        <w:t xml:space="preserve">Scritto nel terminale questa istruzione ci creerà un nuovo componente, </w:t>
      </w:r>
      <w:r w:rsidDel="00000000" w:rsidR="00000000" w:rsidRPr="00000000">
        <w:rPr>
          <w:rFonts w:ascii="Ubuntu" w:cs="Ubuntu" w:eastAsia="Ubuntu" w:hAnsi="Ubuntu"/>
          <w:b w:val="1"/>
          <w:sz w:val="24"/>
          <w:szCs w:val="24"/>
          <w:rtl w:val="0"/>
        </w:rPr>
        <w:t xml:space="preserve">skip-tests</w:t>
      </w:r>
      <w:r w:rsidDel="00000000" w:rsidR="00000000" w:rsidRPr="00000000">
        <w:rPr>
          <w:rFonts w:ascii="Ubuntu" w:cs="Ubuntu" w:eastAsia="Ubuntu" w:hAnsi="Ubuntu"/>
          <w:sz w:val="24"/>
          <w:szCs w:val="24"/>
          <w:rtl w:val="0"/>
        </w:rPr>
        <w:t xml:space="preserve"> ci permette di skippare la parte dei test, </w:t>
      </w:r>
      <w:r w:rsidDel="00000000" w:rsidR="00000000" w:rsidRPr="00000000">
        <w:rPr>
          <w:rFonts w:ascii="Ubuntu" w:cs="Ubuntu" w:eastAsia="Ubuntu" w:hAnsi="Ubuntu"/>
          <w:b w:val="1"/>
          <w:sz w:val="24"/>
          <w:szCs w:val="24"/>
          <w:rtl w:val="0"/>
        </w:rPr>
        <w:t xml:space="preserve">dryrun </w:t>
      </w:r>
      <w:r w:rsidDel="00000000" w:rsidR="00000000" w:rsidRPr="00000000">
        <w:rPr>
          <w:rFonts w:ascii="Ubuntu" w:cs="Ubuntu" w:eastAsia="Ubuntu" w:hAnsi="Ubuntu"/>
          <w:sz w:val="24"/>
          <w:szCs w:val="24"/>
          <w:rtl w:val="0"/>
        </w:rPr>
        <w:t xml:space="preserve">si accerta che non vi siano errori durante la generazione infatti, questa è una prova,</w:t>
      </w:r>
      <w:r w:rsidDel="00000000" w:rsidR="00000000" w:rsidRPr="00000000">
        <w:rPr>
          <w:rFonts w:ascii="Ubuntu" w:cs="Ubuntu" w:eastAsia="Ubuntu" w:hAnsi="Ubuntu"/>
          <w:b w:val="1"/>
          <w:sz w:val="24"/>
          <w:szCs w:val="24"/>
          <w:rtl w:val="0"/>
        </w:rPr>
        <w:t xml:space="preserve"> non verrà creato nulla,</w:t>
      </w:r>
      <w:r w:rsidDel="00000000" w:rsidR="00000000" w:rsidRPr="00000000">
        <w:rPr>
          <w:rFonts w:ascii="Ubuntu" w:cs="Ubuntu" w:eastAsia="Ubuntu" w:hAnsi="Ubuntu"/>
          <w:sz w:val="24"/>
          <w:szCs w:val="24"/>
          <w:rtl w:val="0"/>
        </w:rPr>
        <w:t xml:space="preserve"> successivamente abbiamo bisogno di ripetere questo comando ma senza il –dry-run</w:t>
        <w:br w:type="textWrapping"/>
        <w:br w:type="textWrapping"/>
        <w:t xml:space="preserve"> </w:t>
        <w:tab/>
        <w:tab/>
        <w:tab/>
        <w:tab/>
        <w:tab/>
        <w:tab/>
      </w:r>
      <w:r w:rsidDel="00000000" w:rsidR="00000000" w:rsidRPr="00000000">
        <w:rPr>
          <w:rFonts w:ascii="Ubuntu" w:cs="Ubuntu" w:eastAsia="Ubuntu" w:hAnsi="Ubuntu"/>
          <w:color w:val="ff0000"/>
          <w:sz w:val="24"/>
          <w:szCs w:val="24"/>
          <w:rtl w:val="0"/>
        </w:rPr>
        <w:t xml:space="preserve">Data binding-Direttive-Moduli </w:t>
      </w:r>
      <w:r w:rsidDel="00000000" w:rsidR="00000000" w:rsidRPr="00000000">
        <w:rPr>
          <w:rFonts w:ascii="Ubuntu" w:cs="Ubuntu" w:eastAsia="Ubuntu" w:hAnsi="Ubuntu"/>
          <w:sz w:val="24"/>
          <w:szCs w:val="24"/>
          <w:rtl w:val="0"/>
        </w:rPr>
        <w:tab/>
        <w:tab/>
        <w:tab/>
        <w:tab/>
        <w:tab/>
        <w:tab/>
        <w:br w:type="textWrapping"/>
        <w:br w:type="textWrapping"/>
        <w:t xml:space="preserve">Esistono tre </w:t>
      </w:r>
      <w:r w:rsidDel="00000000" w:rsidR="00000000" w:rsidRPr="00000000">
        <w:rPr>
          <w:rFonts w:ascii="Ubuntu" w:cs="Ubuntu" w:eastAsia="Ubuntu" w:hAnsi="Ubuntu"/>
          <w:b w:val="1"/>
          <w:sz w:val="24"/>
          <w:szCs w:val="24"/>
          <w:rtl w:val="0"/>
        </w:rPr>
        <w:t xml:space="preserve">concetti fondamentali</w:t>
      </w:r>
      <w:r w:rsidDel="00000000" w:rsidR="00000000" w:rsidRPr="00000000">
        <w:rPr>
          <w:rFonts w:ascii="Ubuntu" w:cs="Ubuntu" w:eastAsia="Ubuntu" w:hAnsi="Ubuntu"/>
          <w:sz w:val="24"/>
          <w:szCs w:val="24"/>
          <w:rtl w:val="0"/>
        </w:rPr>
        <w:t xml:space="preserve"> in angular, tra cui </w:t>
        <w:br w:type="textWrapping"/>
      </w:r>
    </w:p>
    <w:p w:rsidR="00000000" w:rsidDel="00000000" w:rsidP="00000000" w:rsidRDefault="00000000" w:rsidRPr="00000000" w14:paraId="00000005">
      <w:pPr>
        <w:spacing w:line="276" w:lineRule="auto"/>
        <w:ind w:left="-1133.8582677165355" w:right="-1129.7244094488178" w:firstLine="0"/>
        <w:rPr>
          <w:rFonts w:ascii="Ubuntu" w:cs="Ubuntu" w:eastAsia="Ubuntu" w:hAnsi="Ubuntu"/>
          <w:sz w:val="24"/>
          <w:szCs w:val="24"/>
        </w:rPr>
      </w:pPr>
      <w:r w:rsidDel="00000000" w:rsidR="00000000" w:rsidRPr="00000000">
        <w:rPr>
          <w:rFonts w:ascii="Ubuntu" w:cs="Ubuntu" w:eastAsia="Ubuntu" w:hAnsi="Ubuntu"/>
          <w:b w:val="1"/>
          <w:color w:val="ff0000"/>
          <w:sz w:val="24"/>
          <w:szCs w:val="24"/>
          <w:rtl w:val="0"/>
        </w:rPr>
        <w:t xml:space="preserve">1) Data binding</w:t>
      </w:r>
      <w:r w:rsidDel="00000000" w:rsidR="00000000" w:rsidRPr="00000000">
        <w:rPr>
          <w:rFonts w:ascii="Arial Unicode MS" w:cs="Arial Unicode MS" w:eastAsia="Arial Unicode MS" w:hAnsi="Arial Unicode MS"/>
          <w:sz w:val="24"/>
          <w:szCs w:val="24"/>
          <w:rtl w:val="0"/>
        </w:rPr>
        <w:t xml:space="preserve"> → è un modo, in cui si producono i dati nel DOM, i quali dati reagiscono a eventi dell’utente. Inoltre possiamo dire che </w:t>
      </w:r>
      <w:r w:rsidDel="00000000" w:rsidR="00000000" w:rsidRPr="00000000">
        <w:rPr>
          <w:rFonts w:ascii="Arimo" w:cs="Arimo" w:eastAsia="Arimo" w:hAnsi="Arimo"/>
          <w:color w:val="ff0000"/>
          <w:sz w:val="24"/>
          <w:szCs w:val="24"/>
          <w:rtl w:val="0"/>
        </w:rPr>
        <w:t xml:space="preserve">è un meccansimo</w:t>
      </w:r>
      <w:r w:rsidDel="00000000" w:rsidR="00000000" w:rsidRPr="00000000">
        <w:rPr>
          <w:rFonts w:ascii="Arimo" w:cs="Arimo" w:eastAsia="Arimo" w:hAnsi="Arimo"/>
          <w:sz w:val="24"/>
          <w:szCs w:val="24"/>
          <w:rtl w:val="0"/>
        </w:rPr>
        <w:t xml:space="preserve"> che permette di sincronizzare automaticamente </w:t>
      </w:r>
      <w:r w:rsidDel="00000000" w:rsidR="00000000" w:rsidRPr="00000000">
        <w:rPr>
          <w:rFonts w:ascii="Arimo" w:cs="Arimo" w:eastAsia="Arimo" w:hAnsi="Arimo"/>
          <w:b w:val="1"/>
          <w:sz w:val="24"/>
          <w:szCs w:val="24"/>
          <w:rtl w:val="0"/>
        </w:rPr>
        <w:t xml:space="preserve">i dati tra il modello</w:t>
      </w:r>
      <w:r w:rsidDel="00000000" w:rsidR="00000000" w:rsidRPr="00000000">
        <w:rPr>
          <w:rFonts w:ascii="Arimo" w:cs="Arimo" w:eastAsia="Arimo" w:hAnsi="Arimo"/>
          <w:sz w:val="24"/>
          <w:szCs w:val="24"/>
          <w:rtl w:val="0"/>
        </w:rPr>
        <w:t xml:space="preserve"> (ossia la parte logica dell’applicazione), </w:t>
      </w:r>
      <w:r w:rsidDel="00000000" w:rsidR="00000000" w:rsidRPr="00000000">
        <w:rPr>
          <w:rFonts w:ascii="Arimo" w:cs="Arimo" w:eastAsia="Arimo" w:hAnsi="Arimo"/>
          <w:b w:val="1"/>
          <w:sz w:val="24"/>
          <w:szCs w:val="24"/>
          <w:rtl w:val="0"/>
        </w:rPr>
        <w:t xml:space="preserve">e la vista</w:t>
      </w:r>
      <w:r w:rsidDel="00000000" w:rsidR="00000000" w:rsidRPr="00000000">
        <w:rPr>
          <w:rFonts w:ascii="Arimo" w:cs="Arimo" w:eastAsia="Arimo" w:hAnsi="Arimo"/>
          <w:sz w:val="24"/>
          <w:szCs w:val="24"/>
          <w:rtl w:val="0"/>
        </w:rPr>
        <w:t xml:space="preserve">. Questo permette di mantenere sempre aggiornati i dati e riflettere eventuali modifiche fatte dal modello direttamente nell’interfacia e viceversa. </w:t>
        <w:br w:type="textWrapping"/>
        <w:br w:type="textWrapping"/>
      </w:r>
      <w:r w:rsidDel="00000000" w:rsidR="00000000" w:rsidRPr="00000000">
        <w:rPr>
          <w:rFonts w:ascii="Ubuntu" w:cs="Ubuntu" w:eastAsia="Ubuntu" w:hAnsi="Ubuntu"/>
          <w:sz w:val="24"/>
          <w:szCs w:val="24"/>
          <w:rtl w:val="0"/>
        </w:rPr>
        <w:t xml:space="preserve">E un’altra caratteristica di questo meccanismo è che ci permette di salvare all’interno di una variabile, un valore proveniente dall’inserimento di qualcosa da parte dell’utente de è il caso del </w:t>
      </w:r>
      <w:r w:rsidDel="00000000" w:rsidR="00000000" w:rsidRPr="00000000">
        <w:rPr>
          <w:rFonts w:ascii="Ubuntu" w:cs="Ubuntu" w:eastAsia="Ubuntu" w:hAnsi="Ubuntu"/>
          <w:b w:val="1"/>
          <w:sz w:val="24"/>
          <w:szCs w:val="24"/>
          <w:rtl w:val="0"/>
        </w:rPr>
        <w:t xml:space="preserve">binding-bidirezionale, </w:t>
      </w:r>
      <w:r w:rsidDel="00000000" w:rsidR="00000000" w:rsidRPr="00000000">
        <w:rPr>
          <w:rFonts w:ascii="Ubuntu" w:cs="Ubuntu" w:eastAsia="Ubuntu" w:hAnsi="Ubuntu"/>
          <w:sz w:val="24"/>
          <w:szCs w:val="24"/>
          <w:rtl w:val="0"/>
        </w:rPr>
        <w:t xml:space="preserve">che però senza aver importato il modulo questo non funzionerà infatti i moduli sono uno dei tre principali concetti in angular</w:t>
      </w:r>
      <w:r w:rsidDel="00000000" w:rsidR="00000000" w:rsidRPr="00000000">
        <w:rPr>
          <w:rFonts w:ascii="Arimo" w:cs="Arimo" w:eastAsia="Arimo" w:hAnsi="Arimo"/>
          <w:sz w:val="24"/>
          <w:szCs w:val="24"/>
          <w:rtl w:val="0"/>
        </w:rPr>
        <w:br w:type="textWrapping"/>
        <w:tab/>
        <w:t xml:space="preserve">{</w:t>
      </w:r>
      <w:r w:rsidDel="00000000" w:rsidR="00000000" w:rsidRPr="00000000">
        <w:rPr>
          <w:rtl w:val="0"/>
        </w:rPr>
      </w:r>
    </w:p>
    <w:p w:rsidR="00000000" w:rsidDel="00000000" w:rsidP="00000000" w:rsidRDefault="00000000" w:rsidRPr="00000000" w14:paraId="00000006">
      <w:pPr>
        <w:numPr>
          <w:ilvl w:val="0"/>
          <w:numId w:val="1"/>
        </w:numPr>
        <w:spacing w:line="276" w:lineRule="auto"/>
        <w:ind w:left="-1133.8582677165355" w:right="-1129.7244094488178" w:firstLine="0"/>
        <w:rPr>
          <w:rFonts w:ascii="Ubuntu" w:cs="Ubuntu" w:eastAsia="Ubuntu" w:hAnsi="Ubuntu"/>
          <w:sz w:val="24"/>
          <w:szCs w:val="24"/>
        </w:rPr>
      </w:pPr>
      <w:r w:rsidDel="00000000" w:rsidR="00000000" w:rsidRPr="00000000">
        <w:rPr>
          <w:rFonts w:ascii="Ubuntu" w:cs="Ubuntu" w:eastAsia="Ubuntu" w:hAnsi="Ubuntu"/>
          <w:color w:val="ff0000"/>
          <w:sz w:val="24"/>
          <w:szCs w:val="24"/>
          <w:rtl w:val="0"/>
        </w:rPr>
        <w:t xml:space="preserve">intrapolation/interpolazione </w:t>
      </w: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Arimo" w:cs="Arimo" w:eastAsia="Arimo" w:hAnsi="Arimo"/>
          <w:sz w:val="24"/>
          <w:szCs w:val="24"/>
          <w:rtl w:val="0"/>
        </w:rPr>
        <w:t xml:space="preserve">{{ proprietà }} per mostrare il valore di una proprietà </w:t>
      </w:r>
      <w:r w:rsidDel="00000000" w:rsidR="00000000" w:rsidRPr="00000000">
        <w:rPr>
          <w:rFonts w:ascii="Ubuntu" w:cs="Ubuntu" w:eastAsia="Ubuntu" w:hAnsi="Ubuntu"/>
          <w:sz w:val="24"/>
          <w:szCs w:val="24"/>
          <w:rtl w:val="0"/>
        </w:rPr>
        <w:t xml:space="preserve"> {{  }}</w:t>
      </w:r>
      <w:r w:rsidDel="00000000" w:rsidR="00000000" w:rsidRPr="00000000">
        <w:rPr>
          <w:rFonts w:ascii="Ubuntu" w:cs="Ubuntu" w:eastAsia="Ubuntu" w:hAnsi="Ubuntu"/>
          <w:b w:val="1"/>
          <w:sz w:val="24"/>
          <w:szCs w:val="24"/>
          <w:rtl w:val="0"/>
        </w:rPr>
        <w:t xml:space="preserve"> è di sola lettura </w:t>
      </w:r>
      <w:r w:rsidDel="00000000" w:rsidR="00000000" w:rsidRPr="00000000">
        <w:rPr>
          <w:rFonts w:ascii="Ubuntu" w:cs="Ubuntu" w:eastAsia="Ubuntu" w:hAnsi="Ubuntu"/>
          <w:sz w:val="24"/>
          <w:szCs w:val="24"/>
          <w:rtl w:val="0"/>
        </w:rPr>
        <w:t xml:space="preserve">ovvero che ci permette di leggere i valori inseriti. L’interpolazione crea un collegamento unidirezionale, </w:t>
      </w:r>
      <w:r w:rsidDel="00000000" w:rsidR="00000000" w:rsidRPr="00000000">
        <w:rPr>
          <w:rFonts w:ascii="Ubuntu" w:cs="Ubuntu" w:eastAsia="Ubuntu" w:hAnsi="Ubuntu"/>
          <w:b w:val="1"/>
          <w:sz w:val="24"/>
          <w:szCs w:val="24"/>
          <w:rtl w:val="0"/>
        </w:rPr>
        <w:t xml:space="preserve">quindi riusciamo a vedere il valore di quella variabile ma non possiamo modificarla.</w:t>
      </w:r>
      <w:r w:rsidDel="00000000" w:rsidR="00000000" w:rsidRPr="00000000">
        <w:rPr>
          <w:rFonts w:ascii="Arimo" w:cs="Arimo" w:eastAsia="Arimo" w:hAnsi="Arimo"/>
          <w:sz w:val="24"/>
          <w:szCs w:val="24"/>
          <w:rtl w:val="0"/>
        </w:rPr>
        <w:br w:type="textWrapping"/>
        <w:t xml:space="preserve"> </w:t>
        <w:tab/>
        <w:tab/>
      </w:r>
      <w:r w:rsidDel="00000000" w:rsidR="00000000" w:rsidRPr="00000000">
        <w:rPr>
          <w:rFonts w:ascii="Ubuntu" w:cs="Ubuntu" w:eastAsia="Ubuntu" w:hAnsi="Ubuntu"/>
          <w:sz w:val="24"/>
          <w:szCs w:val="24"/>
        </w:rPr>
        <w:drawing>
          <wp:inline distB="114300" distT="114300" distL="114300" distR="114300">
            <wp:extent cx="5546718" cy="1098081"/>
            <wp:effectExtent b="0" l="0" r="0" t="0"/>
            <wp:docPr id="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546718" cy="1098081"/>
                    </a:xfrm>
                    <a:prstGeom prst="rect"/>
                    <a:ln/>
                  </pic:spPr>
                </pic:pic>
              </a:graphicData>
            </a:graphic>
          </wp:inline>
        </w:drawing>
      </w:r>
      <w:r w:rsidDel="00000000" w:rsidR="00000000" w:rsidRPr="00000000">
        <w:rPr>
          <w:rFonts w:ascii="Ubuntu" w:cs="Ubuntu" w:eastAsia="Ubuntu" w:hAnsi="Ubuntu"/>
          <w:sz w:val="24"/>
          <w:szCs w:val="24"/>
          <w:rtl w:val="0"/>
        </w:rPr>
        <w:br w:type="textWrapping"/>
        <w:t xml:space="preserve"> </w:t>
        <w:tab/>
        <w:tab/>
        <w:tab/>
        <w:t xml:space="preserve"> </w:t>
        <w:tab/>
        <w:t xml:space="preserve">      </w:t>
      </w:r>
      <w:r w:rsidDel="00000000" w:rsidR="00000000" w:rsidRPr="00000000">
        <w:rPr>
          <w:rFonts w:ascii="Ubuntu" w:cs="Ubuntu" w:eastAsia="Ubuntu" w:hAnsi="Ubuntu"/>
          <w:sz w:val="24"/>
          <w:szCs w:val="24"/>
        </w:rPr>
        <w:drawing>
          <wp:inline distB="114300" distT="114300" distL="114300" distR="114300">
            <wp:extent cx="3519488" cy="719392"/>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519488" cy="719392"/>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0"/>
          <w:numId w:val="1"/>
        </w:numPr>
        <w:spacing w:line="276" w:lineRule="auto"/>
        <w:ind w:left="-1133.8582677165355" w:right="-1129.7244094488178" w:firstLine="0"/>
        <w:rPr>
          <w:rFonts w:ascii="Ubuntu" w:cs="Ubuntu" w:eastAsia="Ubuntu" w:hAnsi="Ubuntu"/>
          <w:sz w:val="24"/>
          <w:szCs w:val="24"/>
        </w:rPr>
      </w:pPr>
      <w:r w:rsidDel="00000000" w:rsidR="00000000" w:rsidRPr="00000000">
        <w:rPr>
          <w:rFonts w:ascii="Ubuntu" w:cs="Ubuntu" w:eastAsia="Ubuntu" w:hAnsi="Ubuntu"/>
          <w:color w:val="ff0000"/>
          <w:sz w:val="24"/>
          <w:szCs w:val="24"/>
          <w:rtl w:val="0"/>
        </w:rPr>
        <w:t xml:space="preserve">Poperty Binding</w:t>
      </w:r>
      <w:r w:rsidDel="00000000" w:rsidR="00000000" w:rsidRPr="00000000">
        <w:rPr>
          <w:rFonts w:ascii="Arial Unicode MS" w:cs="Arial Unicode MS" w:eastAsia="Arial Unicode MS" w:hAnsi="Arial Unicode MS"/>
          <w:sz w:val="24"/>
          <w:szCs w:val="24"/>
          <w:rtl w:val="0"/>
        </w:rPr>
        <w:t xml:space="preserve"> → permette di assegnare il valore di una variabile a un attributo in un elemento HTML. </w:t>
        <w:br w:type="textWrapping"/>
      </w:r>
      <w:r w:rsidDel="00000000" w:rsidR="00000000" w:rsidRPr="00000000">
        <w:rPr>
          <w:rFonts w:ascii="Ubuntu" w:cs="Ubuntu" w:eastAsia="Ubuntu" w:hAnsi="Ubuntu"/>
          <w:sz w:val="24"/>
          <w:szCs w:val="24"/>
        </w:rPr>
        <w:drawing>
          <wp:inline distB="114300" distT="114300" distL="114300" distR="114300">
            <wp:extent cx="3629025" cy="847725"/>
            <wp:effectExtent b="0" l="0" r="0" t="0"/>
            <wp:docPr id="1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629025" cy="847725"/>
                    </a:xfrm>
                    <a:prstGeom prst="rect"/>
                    <a:ln/>
                  </pic:spPr>
                </pic:pic>
              </a:graphicData>
            </a:graphic>
          </wp:inline>
        </w:drawing>
      </w:r>
      <w:r w:rsidDel="00000000" w:rsidR="00000000" w:rsidRPr="00000000">
        <w:rPr>
          <w:rFonts w:ascii="Ubuntu" w:cs="Ubuntu" w:eastAsia="Ubuntu" w:hAnsi="Ubuntu"/>
          <w:sz w:val="24"/>
          <w:szCs w:val="24"/>
        </w:rPr>
        <w:drawing>
          <wp:inline distB="114300" distT="114300" distL="114300" distR="114300">
            <wp:extent cx="3324225" cy="371475"/>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324225" cy="371475"/>
                    </a:xfrm>
                    <a:prstGeom prst="rect"/>
                    <a:ln/>
                  </pic:spPr>
                </pic:pic>
              </a:graphicData>
            </a:graphic>
          </wp:inline>
        </w:drawing>
      </w:r>
      <w:r w:rsidDel="00000000" w:rsidR="00000000" w:rsidRPr="00000000">
        <w:rPr>
          <w:rFonts w:ascii="Ubuntu" w:cs="Ubuntu" w:eastAsia="Ubuntu" w:hAnsi="Ubuntu"/>
          <w:sz w:val="24"/>
          <w:szCs w:val="24"/>
          <w:rtl w:val="0"/>
        </w:rPr>
        <w:t xml:space="preserve"> </w:t>
        <w:br w:type="textWrapping"/>
        <w:t xml:space="preserve">In questo caso l’attributo src dell’elemento img verrà impostato con il varole della variabili immagineUrl</w:t>
      </w:r>
    </w:p>
    <w:p w:rsidR="00000000" w:rsidDel="00000000" w:rsidP="00000000" w:rsidRDefault="00000000" w:rsidRPr="00000000" w14:paraId="00000008">
      <w:pPr>
        <w:spacing w:line="276" w:lineRule="auto"/>
        <w:ind w:left="-1133.8582677165355" w:right="-1129.7244094488178"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09">
      <w:pPr>
        <w:numPr>
          <w:ilvl w:val="0"/>
          <w:numId w:val="1"/>
        </w:numPr>
        <w:spacing w:line="276" w:lineRule="auto"/>
        <w:ind w:left="-1133.8582677165355" w:right="-1129.7244094488178" w:firstLine="0"/>
        <w:rPr>
          <w:rFonts w:ascii="Ubuntu" w:cs="Ubuntu" w:eastAsia="Ubuntu" w:hAnsi="Ubuntu"/>
          <w:sz w:val="24"/>
          <w:szCs w:val="24"/>
        </w:rPr>
      </w:pPr>
      <w:r w:rsidDel="00000000" w:rsidR="00000000" w:rsidRPr="00000000">
        <w:rPr>
          <w:rFonts w:ascii="Ubuntu" w:cs="Ubuntu" w:eastAsia="Ubuntu" w:hAnsi="Ubuntu"/>
          <w:color w:val="ff0000"/>
          <w:sz w:val="24"/>
          <w:szCs w:val="24"/>
          <w:rtl w:val="0"/>
        </w:rPr>
        <w:t xml:space="preserve">Event binding</w:t>
      </w:r>
      <w:r w:rsidDel="00000000" w:rsidR="00000000" w:rsidRPr="00000000">
        <w:rPr>
          <w:rFonts w:ascii="Arial Unicode MS" w:cs="Arial Unicode MS" w:eastAsia="Arial Unicode MS" w:hAnsi="Arial Unicode MS"/>
          <w:sz w:val="24"/>
          <w:szCs w:val="24"/>
          <w:rtl w:val="0"/>
        </w:rPr>
        <w:t xml:space="preserve"> → consente di rispondere ad eventi dell’utente, quindi come click, tastiera collegando un evento nell’HTML a un metodo del componente</w:t>
        <w:br w:type="textWrapping"/>
      </w:r>
      <w:r w:rsidDel="00000000" w:rsidR="00000000" w:rsidRPr="00000000">
        <w:rPr>
          <w:rFonts w:ascii="Ubuntu" w:cs="Ubuntu" w:eastAsia="Ubuntu" w:hAnsi="Ubuntu"/>
          <w:sz w:val="24"/>
          <w:szCs w:val="24"/>
        </w:rPr>
        <w:drawing>
          <wp:inline distB="114300" distT="114300" distL="114300" distR="114300">
            <wp:extent cx="2628900" cy="1695450"/>
            <wp:effectExtent b="0" l="0" r="0" t="0"/>
            <wp:docPr id="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628900" cy="1695450"/>
                    </a:xfrm>
                    <a:prstGeom prst="rect"/>
                    <a:ln/>
                  </pic:spPr>
                </pic:pic>
              </a:graphicData>
            </a:graphic>
          </wp:inline>
        </w:drawing>
      </w:r>
      <w:r w:rsidDel="00000000" w:rsidR="00000000" w:rsidRPr="00000000">
        <w:rPr>
          <w:rFonts w:ascii="Ubuntu" w:cs="Ubuntu" w:eastAsia="Ubuntu" w:hAnsi="Ubuntu"/>
          <w:sz w:val="24"/>
          <w:szCs w:val="24"/>
          <w:rtl w:val="0"/>
        </w:rPr>
        <w:br w:type="textWrapping"/>
      </w:r>
    </w:p>
    <w:p w:rsidR="00000000" w:rsidDel="00000000" w:rsidP="00000000" w:rsidRDefault="00000000" w:rsidRPr="00000000" w14:paraId="0000000A">
      <w:pPr>
        <w:numPr>
          <w:ilvl w:val="0"/>
          <w:numId w:val="1"/>
        </w:numPr>
        <w:spacing w:line="276" w:lineRule="auto"/>
        <w:ind w:left="-1133.8582677165355" w:right="-1129.7244094488178" w:firstLine="0"/>
        <w:rPr>
          <w:rFonts w:ascii="Ubuntu" w:cs="Ubuntu" w:eastAsia="Ubuntu" w:hAnsi="Ubuntu"/>
          <w:sz w:val="24"/>
          <w:szCs w:val="24"/>
        </w:rPr>
      </w:pPr>
      <w:r w:rsidDel="00000000" w:rsidR="00000000" w:rsidRPr="00000000">
        <w:rPr>
          <w:rFonts w:ascii="Ubuntu" w:cs="Ubuntu" w:eastAsia="Ubuntu" w:hAnsi="Ubuntu"/>
          <w:color w:val="ff0000"/>
          <w:sz w:val="24"/>
          <w:szCs w:val="24"/>
          <w:rtl w:val="0"/>
        </w:rPr>
        <w:t xml:space="preserve">Two-way Binding</w:t>
      </w:r>
      <w:r w:rsidDel="00000000" w:rsidR="00000000" w:rsidRPr="00000000">
        <w:rPr>
          <w:rFonts w:ascii="Ubuntu" w:cs="Ubuntu" w:eastAsia="Ubuntu" w:hAnsi="Ubuntu"/>
          <w:sz w:val="24"/>
          <w:szCs w:val="24"/>
          <w:rtl w:val="0"/>
        </w:rPr>
        <w:t xml:space="preserve"> o </w:t>
      </w:r>
      <w:r w:rsidDel="00000000" w:rsidR="00000000" w:rsidRPr="00000000">
        <w:rPr>
          <w:rFonts w:ascii="Ubuntu" w:cs="Ubuntu" w:eastAsia="Ubuntu" w:hAnsi="Ubuntu"/>
          <w:color w:val="ff0000"/>
          <w:sz w:val="24"/>
          <w:szCs w:val="24"/>
          <w:rtl w:val="0"/>
        </w:rPr>
        <w:t xml:space="preserve">binding-bidirezionale</w:t>
      </w:r>
      <w:r w:rsidDel="00000000" w:rsidR="00000000" w:rsidRPr="00000000">
        <w:rPr>
          <w:rFonts w:ascii="Arial Unicode MS" w:cs="Arial Unicode MS" w:eastAsia="Arial Unicode MS" w:hAnsi="Arial Unicode MS"/>
          <w:sz w:val="24"/>
          <w:szCs w:val="24"/>
          <w:rtl w:val="0"/>
        </w:rPr>
        <w:t xml:space="preserve"> → Combina l’event e il property binding </w:t>
      </w:r>
      <w:r w:rsidDel="00000000" w:rsidR="00000000" w:rsidRPr="00000000">
        <w:rPr>
          <w:rFonts w:ascii="Ubuntu" w:cs="Ubuntu" w:eastAsia="Ubuntu" w:hAnsi="Ubuntu"/>
          <w:b w:val="1"/>
          <w:sz w:val="24"/>
          <w:szCs w:val="24"/>
          <w:rtl w:val="0"/>
        </w:rPr>
        <w:t xml:space="preserve">per mantenere sinconrizzati i dati tra il modello e la vista.</w:t>
        <w:br w:type="textWrapping"/>
      </w:r>
      <w:r w:rsidDel="00000000" w:rsidR="00000000" w:rsidRPr="00000000">
        <w:rPr>
          <w:rFonts w:ascii="Ubuntu" w:cs="Ubuntu" w:eastAsia="Ubuntu" w:hAnsi="Ubuntu"/>
          <w:sz w:val="24"/>
          <w:szCs w:val="24"/>
          <w:rtl w:val="0"/>
        </w:rPr>
        <w:t xml:space="preserve">Viene implementato utilizzado la direttiva </w:t>
      </w:r>
      <w:r w:rsidDel="00000000" w:rsidR="00000000" w:rsidRPr="00000000">
        <w:rPr>
          <w:rFonts w:ascii="Ubuntu" w:cs="Ubuntu" w:eastAsia="Ubuntu" w:hAnsi="Ubuntu"/>
          <w:b w:val="1"/>
          <w:sz w:val="24"/>
          <w:szCs w:val="24"/>
          <w:rtl w:val="0"/>
        </w:rPr>
        <w:t xml:space="preserve">ngModel </w:t>
      </w:r>
      <w:r w:rsidDel="00000000" w:rsidR="00000000" w:rsidRPr="00000000">
        <w:rPr>
          <w:rFonts w:ascii="Ubuntu" w:cs="Ubuntu" w:eastAsia="Ubuntu" w:hAnsi="Ubuntu"/>
          <w:sz w:val="24"/>
          <w:szCs w:val="24"/>
          <w:rtl w:val="0"/>
        </w:rPr>
        <w:t xml:space="preserve">che consente di collegare una variabile nel modello</w:t>
        <w:br w:type="textWrapping"/>
        <w:br w:type="textWrapping"/>
        <w:br w:type="textWrapping"/>
      </w:r>
      <w:r w:rsidDel="00000000" w:rsidR="00000000" w:rsidRPr="00000000">
        <w:rPr>
          <w:rFonts w:ascii="Ubuntu" w:cs="Ubuntu" w:eastAsia="Ubuntu" w:hAnsi="Ubuntu"/>
          <w:color w:val="ff0000"/>
          <w:sz w:val="24"/>
          <w:szCs w:val="24"/>
          <w:rtl w:val="0"/>
        </w:rPr>
        <w:t xml:space="preserve">ngModel </w:t>
      </w: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Ubuntu" w:cs="Ubuntu" w:eastAsia="Ubuntu" w:hAnsi="Ubuntu"/>
          <w:b w:val="1"/>
          <w:sz w:val="24"/>
          <w:szCs w:val="24"/>
          <w:rtl w:val="0"/>
        </w:rPr>
        <w:t xml:space="preserve">lettura e scrittura</w:t>
      </w:r>
      <w:r w:rsidDel="00000000" w:rsidR="00000000" w:rsidRPr="00000000">
        <w:rPr>
          <w:rFonts w:ascii="Ubuntu" w:cs="Ubuntu" w:eastAsia="Ubuntu" w:hAnsi="Ubuntu"/>
          <w:sz w:val="24"/>
          <w:szCs w:val="24"/>
          <w:rtl w:val="0"/>
        </w:rPr>
        <w:t xml:space="preserve"> in qaunto possiamo salvare dentro una variabile il valore inserito da un utente. Questa </w:t>
      </w:r>
      <w:r w:rsidDel="00000000" w:rsidR="00000000" w:rsidRPr="00000000">
        <w:rPr>
          <w:rFonts w:ascii="Ubuntu" w:cs="Ubuntu" w:eastAsia="Ubuntu" w:hAnsi="Ubuntu"/>
          <w:b w:val="1"/>
          <w:sz w:val="24"/>
          <w:szCs w:val="24"/>
          <w:rtl w:val="0"/>
        </w:rPr>
        <w:t xml:space="preserve">direttiva </w:t>
      </w:r>
      <w:r w:rsidDel="00000000" w:rsidR="00000000" w:rsidRPr="00000000">
        <w:rPr>
          <w:rFonts w:ascii="Ubuntu" w:cs="Ubuntu" w:eastAsia="Ubuntu" w:hAnsi="Ubuntu"/>
          <w:sz w:val="24"/>
          <w:szCs w:val="24"/>
          <w:rtl w:val="0"/>
        </w:rPr>
        <w:t xml:space="preserve">crea un data binding bidirezionale che ci permette di scrivere il valore della variabile in tempo reale.</w:t>
      </w:r>
    </w:p>
    <w:p w:rsidR="00000000" w:rsidDel="00000000" w:rsidP="00000000" w:rsidRDefault="00000000" w:rsidRPr="00000000" w14:paraId="0000000B">
      <w:pPr>
        <w:numPr>
          <w:ilvl w:val="0"/>
          <w:numId w:val="1"/>
        </w:numPr>
        <w:spacing w:line="276" w:lineRule="auto"/>
        <w:ind w:left="-1133.8582677165355" w:right="-1129.7244094488178"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 ossia nella parte logica dell’app, a un elemento HTML </w:t>
        <w:br w:type="textWrapping"/>
      </w:r>
      <w:r w:rsidDel="00000000" w:rsidR="00000000" w:rsidRPr="00000000">
        <w:rPr>
          <w:rFonts w:ascii="Ubuntu" w:cs="Ubuntu" w:eastAsia="Ubuntu" w:hAnsi="Ubuntu"/>
          <w:sz w:val="24"/>
          <w:szCs w:val="24"/>
        </w:rPr>
        <w:drawing>
          <wp:inline distB="114300" distT="114300" distL="114300" distR="114300">
            <wp:extent cx="4624388" cy="1153808"/>
            <wp:effectExtent b="0" l="0" r="0" t="0"/>
            <wp:docPr id="1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624388" cy="115380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276" w:lineRule="auto"/>
        <w:ind w:left="-1133.8582677165355" w:right="-1129.7244094488178"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w:t>
      </w:r>
    </w:p>
    <w:p w:rsidR="00000000" w:rsidDel="00000000" w:rsidP="00000000" w:rsidRDefault="00000000" w:rsidRPr="00000000" w14:paraId="0000000D">
      <w:pPr>
        <w:spacing w:line="276" w:lineRule="auto"/>
        <w:ind w:left="-1133.8582677165355" w:right="-1129.7244094488178" w:firstLine="0"/>
        <w:rPr>
          <w:rFonts w:ascii="Ubuntu" w:cs="Ubuntu" w:eastAsia="Ubuntu" w:hAnsi="Ubuntu"/>
          <w:sz w:val="24"/>
          <w:szCs w:val="24"/>
        </w:rPr>
      </w:pPr>
      <w:r w:rsidDel="00000000" w:rsidR="00000000" w:rsidRPr="00000000">
        <w:rPr>
          <w:rFonts w:ascii="Ubuntu" w:cs="Ubuntu" w:eastAsia="Ubuntu" w:hAnsi="Ubuntu"/>
          <w:sz w:val="24"/>
          <w:szCs w:val="24"/>
          <w:rtl w:val="0"/>
        </w:rPr>
        <w:br w:type="textWrapping"/>
      </w:r>
      <w:r w:rsidDel="00000000" w:rsidR="00000000" w:rsidRPr="00000000">
        <w:rPr>
          <w:rFonts w:ascii="Ubuntu" w:cs="Ubuntu" w:eastAsia="Ubuntu" w:hAnsi="Ubuntu"/>
          <w:b w:val="1"/>
          <w:color w:val="ff0000"/>
          <w:sz w:val="24"/>
          <w:szCs w:val="24"/>
          <w:rtl w:val="0"/>
        </w:rPr>
        <w:t xml:space="preserve">2) Direttive </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Ubuntu" w:cs="Ubuntu" w:eastAsia="Ubuntu" w:hAnsi="Ubuntu"/>
          <w:color w:val="d1d5db"/>
          <w:sz w:val="24"/>
          <w:szCs w:val="24"/>
          <w:shd w:fill="444654" w:val="clear"/>
          <w:rtl w:val="0"/>
        </w:rPr>
        <w:t xml:space="preserve">Sono delle annotazioni nel template HTML che estendono il comportamento degli elementi HTML. Le direttive sono la via principale attraverso cui si interagisce con il DOM e si aggiunge la logica al template. Ci sono direttive incorporate in Angular, come </w:t>
      </w:r>
      <w:r w:rsidDel="00000000" w:rsidR="00000000" w:rsidRPr="00000000">
        <w:rPr>
          <w:rFonts w:ascii="Ubuntu" w:cs="Ubuntu" w:eastAsia="Ubuntu" w:hAnsi="Ubuntu"/>
          <w:color w:val="188038"/>
          <w:sz w:val="24"/>
          <w:szCs w:val="24"/>
          <w:rtl w:val="0"/>
        </w:rPr>
        <w:t xml:space="preserve">*ngIf</w:t>
      </w:r>
      <w:r w:rsidDel="00000000" w:rsidR="00000000" w:rsidRPr="00000000">
        <w:rPr>
          <w:rFonts w:ascii="Ubuntu" w:cs="Ubuntu" w:eastAsia="Ubuntu" w:hAnsi="Ubuntu"/>
          <w:color w:val="d1d5db"/>
          <w:sz w:val="24"/>
          <w:szCs w:val="24"/>
          <w:rtl w:val="0"/>
        </w:rPr>
        <w:t xml:space="preserve">, </w:t>
      </w:r>
      <w:r w:rsidDel="00000000" w:rsidR="00000000" w:rsidRPr="00000000">
        <w:rPr>
          <w:rFonts w:ascii="Ubuntu" w:cs="Ubuntu" w:eastAsia="Ubuntu" w:hAnsi="Ubuntu"/>
          <w:color w:val="188038"/>
          <w:sz w:val="24"/>
          <w:szCs w:val="24"/>
          <w:rtl w:val="0"/>
        </w:rPr>
        <w:t xml:space="preserve">*ngFor</w:t>
      </w:r>
      <w:r w:rsidDel="00000000" w:rsidR="00000000" w:rsidRPr="00000000">
        <w:rPr>
          <w:rFonts w:ascii="Ubuntu" w:cs="Ubuntu" w:eastAsia="Ubuntu" w:hAnsi="Ubuntu"/>
          <w:color w:val="d1d5db"/>
          <w:sz w:val="24"/>
          <w:szCs w:val="24"/>
          <w:rtl w:val="0"/>
        </w:rPr>
        <w:t xml:space="preserve">, </w:t>
      </w:r>
      <w:r w:rsidDel="00000000" w:rsidR="00000000" w:rsidRPr="00000000">
        <w:rPr>
          <w:rFonts w:ascii="Ubuntu" w:cs="Ubuntu" w:eastAsia="Ubuntu" w:hAnsi="Ubuntu"/>
          <w:color w:val="188038"/>
          <w:sz w:val="24"/>
          <w:szCs w:val="24"/>
          <w:rtl w:val="0"/>
        </w:rPr>
        <w:t xml:space="preserve">*ngSwitch</w:t>
      </w:r>
      <w:r w:rsidDel="00000000" w:rsidR="00000000" w:rsidRPr="00000000">
        <w:rPr>
          <w:rFonts w:ascii="Ubuntu" w:cs="Ubuntu" w:eastAsia="Ubuntu" w:hAnsi="Ubuntu"/>
          <w:color w:val="d1d5db"/>
          <w:sz w:val="24"/>
          <w:szCs w:val="24"/>
          <w:rtl w:val="0"/>
        </w:rPr>
        <w:t xml:space="preserve">,</w:t>
      </w:r>
      <w:r w:rsidDel="00000000" w:rsidR="00000000" w:rsidRPr="00000000">
        <w:rPr>
          <w:rFonts w:ascii="Ubuntu" w:cs="Ubuntu" w:eastAsia="Ubuntu" w:hAnsi="Ubuntu"/>
          <w:color w:val="d1d5db"/>
          <w:sz w:val="24"/>
          <w:szCs w:val="24"/>
          <w:shd w:fill="444654" w:val="clear"/>
          <w:rtl w:val="0"/>
        </w:rPr>
        <w:t xml:space="preserve"> ma è anche possibile creare direttive personalizzate per aggiungere comportamenti specifici al tuo template.</w:t>
      </w:r>
      <w:r w:rsidDel="00000000" w:rsidR="00000000" w:rsidRPr="00000000">
        <w:rPr>
          <w:rFonts w:ascii="Ubuntu" w:cs="Ubuntu" w:eastAsia="Ubuntu" w:hAnsi="Ubuntu"/>
          <w:sz w:val="24"/>
          <w:szCs w:val="24"/>
          <w:rtl w:val="0"/>
        </w:rPr>
        <w:br w:type="textWrapping"/>
      </w:r>
      <w:r w:rsidDel="00000000" w:rsidR="00000000" w:rsidRPr="00000000">
        <w:rPr>
          <w:rFonts w:ascii="Arial Unicode MS" w:cs="Arial Unicode MS" w:eastAsia="Arial Unicode MS" w:hAnsi="Arial Unicode MS"/>
          <w:sz w:val="24"/>
          <w:szCs w:val="24"/>
          <w:rtl w:val="0"/>
        </w:rPr>
        <w:br w:type="textWrapping"/>
        <w:t xml:space="preserve">Le direttive sono istruzioni che vengono applicate all’interno del template di un componente angular. Esse consentono di manipolare la struttura del DOM, aggiungendo, modificando e rimuovendo elementi HTML, o modificare il loro comportamento. → {</w:t>
      </w:r>
      <w:r w:rsidDel="00000000" w:rsidR="00000000" w:rsidRPr="00000000">
        <w:rPr>
          <w:rtl w:val="0"/>
        </w:rPr>
      </w:r>
    </w:p>
    <w:p w:rsidR="00000000" w:rsidDel="00000000" w:rsidP="00000000" w:rsidRDefault="00000000" w:rsidRPr="00000000" w14:paraId="0000000E">
      <w:pPr>
        <w:spacing w:line="276" w:lineRule="auto"/>
        <w:ind w:left="-1133.8582677165355" w:right="-1129.7244094488178" w:firstLine="0"/>
        <w:rPr>
          <w:rFonts w:ascii="Ubuntu" w:cs="Ubuntu" w:eastAsia="Ubuntu" w:hAnsi="Ubuntu"/>
          <w:sz w:val="24"/>
          <w:szCs w:val="24"/>
        </w:rPr>
      </w:pPr>
      <w:r w:rsidDel="00000000" w:rsidR="00000000" w:rsidRPr="00000000">
        <w:rPr>
          <w:rFonts w:ascii="Ubuntu" w:cs="Ubuntu" w:eastAsia="Ubuntu" w:hAnsi="Ubuntu"/>
          <w:sz w:val="24"/>
          <w:szCs w:val="24"/>
          <w:rtl w:val="0"/>
        </w:rPr>
        <w:tab/>
      </w:r>
    </w:p>
    <w:p w:rsidR="00000000" w:rsidDel="00000000" w:rsidP="00000000" w:rsidRDefault="00000000" w:rsidRPr="00000000" w14:paraId="0000000F">
      <w:pPr>
        <w:numPr>
          <w:ilvl w:val="0"/>
          <w:numId w:val="2"/>
        </w:numPr>
        <w:spacing w:line="276" w:lineRule="auto"/>
        <w:ind w:left="-1133.8582677165355" w:right="-1129.7244094488178" w:firstLine="0"/>
        <w:rPr>
          <w:rFonts w:ascii="Ubuntu" w:cs="Ubuntu" w:eastAsia="Ubuntu" w:hAnsi="Ubuntu"/>
          <w:sz w:val="24"/>
          <w:szCs w:val="24"/>
        </w:rPr>
      </w:pPr>
      <w:r w:rsidDel="00000000" w:rsidR="00000000" w:rsidRPr="00000000">
        <w:rPr>
          <w:rFonts w:ascii="Arimo" w:cs="Arimo" w:eastAsia="Arimo" w:hAnsi="Arimo"/>
          <w:b w:val="1"/>
          <w:sz w:val="24"/>
          <w:szCs w:val="24"/>
          <w:rtl w:val="0"/>
        </w:rPr>
        <w:t xml:space="preserve">Direttive Strutturali</w:t>
      </w:r>
      <w:r w:rsidDel="00000000" w:rsidR="00000000" w:rsidRPr="00000000">
        <w:rPr>
          <w:rFonts w:ascii="Arial Unicode MS" w:cs="Arial Unicode MS" w:eastAsia="Arial Unicode MS" w:hAnsi="Arial Unicode MS"/>
          <w:sz w:val="24"/>
          <w:szCs w:val="24"/>
          <w:rtl w:val="0"/>
        </w:rPr>
        <w:t xml:space="preserve"> → queste istruzioni cambiano la struttura del DOM, le quali aggiungo o rimuovono elementi HTML. Sono riconoscivili dal ( </w:t>
      </w:r>
      <w:r w:rsidDel="00000000" w:rsidR="00000000" w:rsidRPr="00000000">
        <w:rPr>
          <w:rFonts w:ascii="Ubuntu" w:cs="Ubuntu" w:eastAsia="Ubuntu" w:hAnsi="Ubuntu"/>
          <w:b w:val="1"/>
          <w:sz w:val="24"/>
          <w:szCs w:val="24"/>
          <w:rtl w:val="0"/>
        </w:rPr>
        <w:t xml:space="preserve">* </w:t>
      </w:r>
      <w:r w:rsidDel="00000000" w:rsidR="00000000" w:rsidRPr="00000000">
        <w:rPr>
          <w:rFonts w:ascii="Ubuntu" w:cs="Ubuntu" w:eastAsia="Ubuntu" w:hAnsi="Ubuntu"/>
          <w:sz w:val="24"/>
          <w:szCs w:val="24"/>
          <w:rtl w:val="0"/>
        </w:rPr>
        <w:t xml:space="preserve">) </w:t>
        <w:br w:type="textWrapping"/>
      </w:r>
    </w:p>
    <w:p w:rsidR="00000000" w:rsidDel="00000000" w:rsidP="00000000" w:rsidRDefault="00000000" w:rsidRPr="00000000" w14:paraId="00000010">
      <w:pPr>
        <w:numPr>
          <w:ilvl w:val="0"/>
          <w:numId w:val="2"/>
        </w:numPr>
        <w:spacing w:line="276" w:lineRule="auto"/>
        <w:ind w:left="-1133.8582677165355" w:right="-1129.7244094488178" w:firstLine="0"/>
        <w:rPr>
          <w:rFonts w:ascii="Ubuntu" w:cs="Ubuntu" w:eastAsia="Ubuntu" w:hAnsi="Ubuntu"/>
          <w:sz w:val="24"/>
          <w:szCs w:val="24"/>
        </w:rPr>
      </w:pPr>
      <w:r w:rsidDel="00000000" w:rsidR="00000000" w:rsidRPr="00000000">
        <w:rPr>
          <w:rFonts w:ascii="Arimo" w:cs="Arimo" w:eastAsia="Arimo" w:hAnsi="Arimo"/>
          <w:b w:val="1"/>
          <w:sz w:val="24"/>
          <w:szCs w:val="24"/>
          <w:rtl w:val="0"/>
        </w:rPr>
        <w:t xml:space="preserve">Direttive di attributo</w:t>
      </w:r>
      <w:r w:rsidDel="00000000" w:rsidR="00000000" w:rsidRPr="00000000">
        <w:rPr>
          <w:rFonts w:ascii="Arial Unicode MS" w:cs="Arial Unicode MS" w:eastAsia="Arial Unicode MS" w:hAnsi="Arial Unicode MS"/>
          <w:sz w:val="24"/>
          <w:szCs w:val="24"/>
          <w:rtl w:val="0"/>
        </w:rPr>
        <w:t xml:space="preserve"> → Queste istruzioni modificano il comportamento o l’aspetto di un elemento già esistente nel DOM</w:t>
        <w:br w:type="textWrapping"/>
        <w:br w:type="textWrapping"/>
      </w:r>
      <w:r w:rsidDel="00000000" w:rsidR="00000000" w:rsidRPr="00000000">
        <w:rPr>
          <w:rFonts w:ascii="Ubuntu" w:cs="Ubuntu" w:eastAsia="Ubuntu" w:hAnsi="Ubuntu"/>
          <w:sz w:val="24"/>
          <w:szCs w:val="24"/>
          <w:rtl w:val="0"/>
        </w:rPr>
        <w:t xml:space="preserve"> è il caso di utilizzo tipo in fase di autenticazione</w:t>
        <w:br w:type="textWrapping"/>
        <w:br w:type="textWrapping"/>
        <w:t xml:space="preserve"> </w:t>
        <w:tab/>
        <w:tab/>
      </w:r>
      <w:r w:rsidDel="00000000" w:rsidR="00000000" w:rsidRPr="00000000">
        <w:rPr>
          <w:rFonts w:ascii="Ubuntu" w:cs="Ubuntu" w:eastAsia="Ubuntu" w:hAnsi="Ubuntu"/>
          <w:sz w:val="24"/>
          <w:szCs w:val="24"/>
        </w:rPr>
        <w:drawing>
          <wp:inline distB="114300" distT="114300" distL="114300" distR="114300">
            <wp:extent cx="5731200" cy="2679700"/>
            <wp:effectExtent b="0" l="0" r="0" t="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2679700"/>
                    </a:xfrm>
                    <a:prstGeom prst="rect"/>
                    <a:ln/>
                  </pic:spPr>
                </pic:pic>
              </a:graphicData>
            </a:graphic>
          </wp:inline>
        </w:drawing>
      </w:r>
      <w:r w:rsidDel="00000000" w:rsidR="00000000" w:rsidRPr="00000000">
        <w:rPr>
          <w:rFonts w:ascii="Ubuntu" w:cs="Ubuntu" w:eastAsia="Ubuntu" w:hAnsi="Ubuntu"/>
          <w:sz w:val="24"/>
          <w:szCs w:val="24"/>
          <w:rtl w:val="0"/>
        </w:rPr>
        <w:br w:type="textWrapping"/>
        <w:br w:type="textWrapping"/>
        <w:t xml:space="preserve"> </w:t>
        <w:tab/>
        <w:tab/>
        <w:tab/>
        <w:tab/>
      </w:r>
      <w:r w:rsidDel="00000000" w:rsidR="00000000" w:rsidRPr="00000000">
        <w:rPr>
          <w:rFonts w:ascii="Ubuntu" w:cs="Ubuntu" w:eastAsia="Ubuntu" w:hAnsi="Ubuntu"/>
          <w:sz w:val="24"/>
          <w:szCs w:val="24"/>
        </w:rPr>
        <w:drawing>
          <wp:inline distB="114300" distT="114300" distL="114300" distR="114300">
            <wp:extent cx="4152900" cy="428625"/>
            <wp:effectExtent b="0" l="0" r="0" t="0"/>
            <wp:docPr id="1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1529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2"/>
        </w:numPr>
        <w:spacing w:line="276" w:lineRule="auto"/>
        <w:ind w:left="1440" w:right="-1316.4566929133848" w:hanging="360"/>
        <w:rPr>
          <w:rFonts w:ascii="Ubuntu" w:cs="Ubuntu" w:eastAsia="Ubuntu" w:hAnsi="Ubuntu"/>
          <w:sz w:val="24"/>
          <w:szCs w:val="24"/>
        </w:rPr>
      </w:pPr>
      <w:r w:rsidDel="00000000" w:rsidR="00000000" w:rsidRPr="00000000">
        <w:rPr>
          <w:rFonts w:ascii="Ubuntu" w:cs="Ubuntu" w:eastAsia="Ubuntu" w:hAnsi="Ubuntu"/>
          <w:sz w:val="24"/>
          <w:szCs w:val="24"/>
          <w:rtl w:val="0"/>
        </w:rPr>
        <w:br w:type="textWrapping"/>
        <w:t xml:space="preserve">la direttiva *ngIf </w:t>
      </w:r>
      <w:r w:rsidDel="00000000" w:rsidR="00000000" w:rsidRPr="00000000">
        <w:rPr>
          <w:rFonts w:ascii="Ubuntu" w:cs="Ubuntu" w:eastAsia="Ubuntu" w:hAnsi="Ubuntu"/>
          <w:b w:val="1"/>
          <w:sz w:val="24"/>
          <w:szCs w:val="24"/>
          <w:rtl w:val="0"/>
        </w:rPr>
        <w:t xml:space="preserve">funziona in modo che se il valore è true allora lo visualizzeremo nella pagina web</w:t>
      </w:r>
      <w:r w:rsidDel="00000000" w:rsidR="00000000" w:rsidRPr="00000000">
        <w:rPr>
          <w:rFonts w:ascii="Ubuntu" w:cs="Ubuntu" w:eastAsia="Ubuntu" w:hAnsi="Ubuntu"/>
          <w:sz w:val="24"/>
          <w:szCs w:val="24"/>
          <w:rtl w:val="0"/>
        </w:rPr>
        <w:t xml:space="preserve"> mentre se il valore è false non lo visualizziamo.</w:t>
      </w:r>
    </w:p>
    <w:p w:rsidR="00000000" w:rsidDel="00000000" w:rsidP="00000000" w:rsidRDefault="00000000" w:rsidRPr="00000000" w14:paraId="00000012">
      <w:pPr>
        <w:numPr>
          <w:ilvl w:val="0"/>
          <w:numId w:val="2"/>
        </w:numPr>
        <w:spacing w:line="276" w:lineRule="auto"/>
        <w:ind w:left="-1133.8582677165355" w:right="-1129.7244094488178" w:firstLine="0"/>
        <w:rPr>
          <w:rFonts w:ascii="Ubuntu" w:cs="Ubuntu" w:eastAsia="Ubuntu" w:hAnsi="Ubuntu"/>
          <w:sz w:val="24"/>
          <w:szCs w:val="24"/>
        </w:rPr>
      </w:pPr>
      <w:r w:rsidDel="00000000" w:rsidR="00000000" w:rsidRPr="00000000">
        <w:rPr>
          <w:rFonts w:ascii="Arimo" w:cs="Arimo" w:eastAsia="Arimo" w:hAnsi="Arimo"/>
          <w:sz w:val="24"/>
          <w:szCs w:val="24"/>
          <w:rtl w:val="0"/>
        </w:rPr>
        <w:br w:type="textWrapping"/>
      </w:r>
      <w:r w:rsidDel="00000000" w:rsidR="00000000" w:rsidRPr="00000000">
        <w:rPr>
          <w:rtl w:val="0"/>
        </w:rPr>
      </w:r>
    </w:p>
    <w:p w:rsidR="00000000" w:rsidDel="00000000" w:rsidP="00000000" w:rsidRDefault="00000000" w:rsidRPr="00000000" w14:paraId="00000013">
      <w:pPr>
        <w:spacing w:line="276" w:lineRule="auto"/>
        <w:ind w:left="-1133.8582677165355" w:right="-1129.7244094488178"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w:t>
      </w:r>
    </w:p>
    <w:p w:rsidR="00000000" w:rsidDel="00000000" w:rsidP="00000000" w:rsidRDefault="00000000" w:rsidRPr="00000000" w14:paraId="00000014">
      <w:pPr>
        <w:spacing w:line="276" w:lineRule="auto"/>
        <w:ind w:left="-1133.8582677165355" w:right="-1129.7244094488178" w:firstLine="0"/>
        <w:rPr>
          <w:rFonts w:ascii="Ubuntu" w:cs="Ubuntu" w:eastAsia="Ubuntu" w:hAnsi="Ubuntu"/>
          <w:b w:val="1"/>
          <w:sz w:val="24"/>
          <w:szCs w:val="24"/>
        </w:rPr>
      </w:pPr>
      <w:r w:rsidDel="00000000" w:rsidR="00000000" w:rsidRPr="00000000">
        <w:rPr>
          <w:rFonts w:ascii="Ubuntu" w:cs="Ubuntu" w:eastAsia="Ubuntu" w:hAnsi="Ubuntu"/>
          <w:sz w:val="24"/>
          <w:szCs w:val="24"/>
          <w:rtl w:val="0"/>
        </w:rPr>
        <w:br w:type="textWrapping"/>
        <w:t xml:space="preserve">In sintesi, </w:t>
      </w:r>
      <w:r w:rsidDel="00000000" w:rsidR="00000000" w:rsidRPr="00000000">
        <w:rPr>
          <w:rFonts w:ascii="Ubuntu" w:cs="Ubuntu" w:eastAsia="Ubuntu" w:hAnsi="Ubuntu"/>
          <w:b w:val="1"/>
          <w:sz w:val="24"/>
          <w:szCs w:val="24"/>
          <w:rtl w:val="0"/>
        </w:rPr>
        <w:t xml:space="preserve">il data binding, le direttive</w:t>
      </w:r>
      <w:r w:rsidDel="00000000" w:rsidR="00000000" w:rsidRPr="00000000">
        <w:rPr>
          <w:rFonts w:ascii="Ubuntu" w:cs="Ubuntu" w:eastAsia="Ubuntu" w:hAnsi="Ubuntu"/>
          <w:sz w:val="24"/>
          <w:szCs w:val="24"/>
          <w:rtl w:val="0"/>
        </w:rPr>
        <w:t xml:space="preserve"> </w:t>
      </w:r>
      <w:r w:rsidDel="00000000" w:rsidR="00000000" w:rsidRPr="00000000">
        <w:rPr>
          <w:rFonts w:ascii="Ubuntu" w:cs="Ubuntu" w:eastAsia="Ubuntu" w:hAnsi="Ubuntu"/>
          <w:b w:val="1"/>
          <w:sz w:val="24"/>
          <w:szCs w:val="24"/>
          <w:rtl w:val="0"/>
        </w:rPr>
        <w:t xml:space="preserve">e i moduli </w:t>
      </w:r>
      <w:r w:rsidDel="00000000" w:rsidR="00000000" w:rsidRPr="00000000">
        <w:rPr>
          <w:rFonts w:ascii="Ubuntu" w:cs="Ubuntu" w:eastAsia="Ubuntu" w:hAnsi="Ubuntu"/>
          <w:sz w:val="24"/>
          <w:szCs w:val="24"/>
          <w:rtl w:val="0"/>
        </w:rPr>
        <w:t xml:space="preserve">sono tre pilastri fondamentali di Angular che permettono di creare applicazioni dinamiche e interattive. </w:t>
      </w:r>
      <w:r w:rsidDel="00000000" w:rsidR="00000000" w:rsidRPr="00000000">
        <w:rPr>
          <w:rFonts w:ascii="Ubuntu" w:cs="Ubuntu" w:eastAsia="Ubuntu" w:hAnsi="Ubuntu"/>
          <w:b w:val="1"/>
          <w:sz w:val="24"/>
          <w:szCs w:val="24"/>
          <w:rtl w:val="0"/>
        </w:rPr>
        <w:t xml:space="preserve">Il data binding sincronizza i dati tra modello e vista, mentre le direttive consentono di manipolare il DOM e personalizzare il comportamento degli elementi HTML.</w:t>
        <w:br w:type="textWrapping"/>
      </w:r>
    </w:p>
    <w:p w:rsidR="00000000" w:rsidDel="00000000" w:rsidP="00000000" w:rsidRDefault="00000000" w:rsidRPr="00000000" w14:paraId="00000015">
      <w:pPr>
        <w:spacing w:line="276" w:lineRule="auto"/>
        <w:ind w:left="-1133.8582677165355" w:right="-1129.7244094488178" w:firstLine="0"/>
        <w:rPr>
          <w:rFonts w:ascii="Ubuntu" w:cs="Ubuntu" w:eastAsia="Ubuntu" w:hAnsi="Ubuntu"/>
          <w:color w:val="2d2f31"/>
          <w:sz w:val="24"/>
          <w:szCs w:val="24"/>
        </w:rPr>
      </w:pPr>
      <w:r w:rsidDel="00000000" w:rsidR="00000000" w:rsidRPr="00000000">
        <w:rPr>
          <w:rFonts w:ascii="Ubuntu" w:cs="Ubuntu" w:eastAsia="Ubuntu" w:hAnsi="Ubuntu"/>
          <w:sz w:val="24"/>
          <w:szCs w:val="24"/>
          <w:rtl w:val="0"/>
        </w:rPr>
        <w:t xml:space="preserve">Trattiamo un altro concetto fondamentale di Angular, questo è il routing, che ci permette di far visualizzare nella stessa pagina contenuti diversi, questo fa in modo che l’utente sembri che stia cambiando pagina anche se tecnicamente rimane su quella singola pagina.</w:t>
        <w:br w:type="textWrapping"/>
        <w:br w:type="textWrapping"/>
        <w:t xml:space="preserve"> </w:t>
        <w:tab/>
        <w:tab/>
        <w:tab/>
        <w:tab/>
        <w:tab/>
        <w:tab/>
        <w:tab/>
        <w:tab/>
      </w:r>
      <w:r w:rsidDel="00000000" w:rsidR="00000000" w:rsidRPr="00000000">
        <w:rPr>
          <w:rFonts w:ascii="Ubuntu" w:cs="Ubuntu" w:eastAsia="Ubuntu" w:hAnsi="Ubuntu"/>
          <w:b w:val="1"/>
          <w:color w:val="ff0000"/>
          <w:sz w:val="24"/>
          <w:szCs w:val="24"/>
          <w:rtl w:val="0"/>
        </w:rPr>
        <w:t xml:space="preserve">Moduli</w:t>
      </w:r>
      <w:r w:rsidDel="00000000" w:rsidR="00000000" w:rsidRPr="00000000">
        <w:rPr>
          <w:rFonts w:ascii="Ubuntu" w:cs="Ubuntu" w:eastAsia="Ubuntu" w:hAnsi="Ubuntu"/>
          <w:sz w:val="24"/>
          <w:szCs w:val="24"/>
          <w:rtl w:val="0"/>
        </w:rPr>
        <w:br w:type="textWrapping"/>
        <w:br w:type="textWrapping"/>
      </w:r>
      <w:r w:rsidDel="00000000" w:rsidR="00000000" w:rsidRPr="00000000">
        <w:rPr>
          <w:rFonts w:ascii="Arial Unicode MS" w:cs="Arial Unicode MS" w:eastAsia="Arial Unicode MS" w:hAnsi="Arial Unicode MS"/>
          <w:b w:val="1"/>
          <w:sz w:val="24"/>
          <w:szCs w:val="24"/>
          <w:rtl w:val="0"/>
        </w:rPr>
        <w:t xml:space="preserve">3) I moduli → </w:t>
      </w:r>
      <w:r w:rsidDel="00000000" w:rsidR="00000000" w:rsidRPr="00000000">
        <w:rPr>
          <w:rFonts w:ascii="Ubuntu" w:cs="Ubuntu" w:eastAsia="Ubuntu" w:hAnsi="Ubuntu"/>
          <w:sz w:val="24"/>
          <w:szCs w:val="24"/>
          <w:rtl w:val="0"/>
        </w:rPr>
        <w:t xml:space="preserve"> Angular, i moduli sono uno dei concetti fondamentali dell'architettura dell'applicazione. Un modulo in Angular è una collezione di componenti, direttive, servizi e altre risorse che definiscono un contesto o una funzionalità specifica all'interno dell'applicazione; </w:t>
        <w:br w:type="textWrapping"/>
        <w:t xml:space="preserve">Infatt I moduli ci permettono di </w:t>
      </w:r>
      <w:r w:rsidDel="00000000" w:rsidR="00000000" w:rsidRPr="00000000">
        <w:rPr>
          <w:rFonts w:ascii="Ubuntu" w:cs="Ubuntu" w:eastAsia="Ubuntu" w:hAnsi="Ubuntu"/>
          <w:b w:val="1"/>
          <w:sz w:val="24"/>
          <w:szCs w:val="24"/>
          <w:rtl w:val="0"/>
        </w:rPr>
        <w:t xml:space="preserve">eseguire funzionalità</w:t>
      </w:r>
      <w:r w:rsidDel="00000000" w:rsidR="00000000" w:rsidRPr="00000000">
        <w:rPr>
          <w:rFonts w:ascii="Ubuntu" w:cs="Ubuntu" w:eastAsia="Ubuntu" w:hAnsi="Ubuntu"/>
          <w:sz w:val="24"/>
          <w:szCs w:val="24"/>
          <w:rtl w:val="0"/>
        </w:rPr>
        <w:t xml:space="preserve"> come il </w:t>
      </w:r>
      <w:r w:rsidDel="00000000" w:rsidR="00000000" w:rsidRPr="00000000">
        <w:rPr>
          <w:rFonts w:ascii="Ubuntu" w:cs="Ubuntu" w:eastAsia="Ubuntu" w:hAnsi="Ubuntu"/>
          <w:b w:val="1"/>
          <w:sz w:val="24"/>
          <w:szCs w:val="24"/>
          <w:rtl w:val="0"/>
        </w:rPr>
        <w:t xml:space="preserve">binding bidirezionale</w:t>
      </w:r>
      <w:r w:rsidDel="00000000" w:rsidR="00000000" w:rsidRPr="00000000">
        <w:rPr>
          <w:rFonts w:ascii="Ubuntu" w:cs="Ubuntu" w:eastAsia="Ubuntu" w:hAnsi="Ubuntu"/>
          <w:sz w:val="24"/>
          <w:szCs w:val="24"/>
          <w:rtl w:val="0"/>
        </w:rPr>
        <w:t xml:space="preserve"> in cui il valore che inserisce un utente, esempio in fase di login, quel nome utente che viene inserito dev’essere catturato da angular, lo facciamo con il binding bidirezionale, ma avremo bisogno di importare il modulo che ci permetta di eseguire tale funzionalità. </w:t>
        <w:br w:type="textWrapping"/>
        <w:br w:type="textWrapping"/>
      </w:r>
      <w:r w:rsidDel="00000000" w:rsidR="00000000" w:rsidRPr="00000000">
        <w:rPr>
          <w:rFonts w:ascii="Ubuntu" w:cs="Ubuntu" w:eastAsia="Ubuntu" w:hAnsi="Ubuntu"/>
          <w:color w:val="2d2f31"/>
          <w:sz w:val="24"/>
          <w:szCs w:val="24"/>
          <w:rtl w:val="0"/>
        </w:rPr>
        <w:t xml:space="preserve">Quindi tutte le volte che dobbiamo aggiungere delle funzionalità e queste funzionalità risiedono in specifici moduli, dovremo andare ad importare i relativi moduli nella proprietà import del nostro NG.</w:t>
      </w:r>
    </w:p>
    <w:p w:rsidR="00000000" w:rsidDel="00000000" w:rsidP="00000000" w:rsidRDefault="00000000" w:rsidRPr="00000000" w14:paraId="00000016">
      <w:pPr>
        <w:spacing w:line="276" w:lineRule="auto"/>
        <w:ind w:left="-1133.8582677165355" w:right="-1316.4566929133848" w:firstLine="0"/>
        <w:rPr>
          <w:rFonts w:ascii="Ubuntu" w:cs="Ubuntu" w:eastAsia="Ubuntu" w:hAnsi="Ubuntu"/>
          <w:sz w:val="24"/>
          <w:szCs w:val="24"/>
        </w:rPr>
      </w:pPr>
      <w:r w:rsidDel="00000000" w:rsidR="00000000" w:rsidRPr="00000000">
        <w:rPr>
          <w:rFonts w:ascii="Ubuntu" w:cs="Ubuntu" w:eastAsia="Ubuntu" w:hAnsi="Ubuntu"/>
          <w:sz w:val="24"/>
          <w:szCs w:val="24"/>
          <w:rtl w:val="0"/>
        </w:rPr>
        <w:br w:type="textWrapping"/>
        <w:t xml:space="preserve"> </w:t>
        <w:tab/>
        <w:tab/>
      </w:r>
      <w:r w:rsidDel="00000000" w:rsidR="00000000" w:rsidRPr="00000000">
        <w:rPr>
          <w:rFonts w:ascii="Ubuntu" w:cs="Ubuntu" w:eastAsia="Ubuntu" w:hAnsi="Ubuntu"/>
          <w:sz w:val="24"/>
          <w:szCs w:val="24"/>
        </w:rPr>
        <w:drawing>
          <wp:inline distB="114300" distT="114300" distL="114300" distR="114300">
            <wp:extent cx="5731200" cy="495300"/>
            <wp:effectExtent b="0" l="0" r="0" t="0"/>
            <wp:docPr id="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495300"/>
                    </a:xfrm>
                    <a:prstGeom prst="rect"/>
                    <a:ln/>
                  </pic:spPr>
                </pic:pic>
              </a:graphicData>
            </a:graphic>
          </wp:inline>
        </w:drawing>
      </w:r>
      <w:r w:rsidDel="00000000" w:rsidR="00000000" w:rsidRPr="00000000">
        <w:rPr>
          <w:rFonts w:ascii="Ubuntu" w:cs="Ubuntu" w:eastAsia="Ubuntu" w:hAnsi="Ubuntu"/>
          <w:sz w:val="24"/>
          <w:szCs w:val="24"/>
          <w:rtl w:val="0"/>
        </w:rPr>
        <w:br w:type="textWrapping"/>
        <w:br w:type="textWrapping"/>
        <w:t xml:space="preserve"> </w:t>
        <w:tab/>
        <w:tab/>
      </w:r>
      <w:r w:rsidDel="00000000" w:rsidR="00000000" w:rsidRPr="00000000">
        <w:rPr>
          <w:rFonts w:ascii="Ubuntu" w:cs="Ubuntu" w:eastAsia="Ubuntu" w:hAnsi="Ubuntu"/>
          <w:sz w:val="24"/>
          <w:szCs w:val="24"/>
        </w:rPr>
        <w:drawing>
          <wp:inline distB="114300" distT="114300" distL="114300" distR="114300">
            <wp:extent cx="5757150" cy="762000"/>
            <wp:effectExtent b="0" l="0" r="0" t="0"/>
            <wp:docPr id="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57150" cy="762000"/>
                    </a:xfrm>
                    <a:prstGeom prst="rect"/>
                    <a:ln/>
                  </pic:spPr>
                </pic:pic>
              </a:graphicData>
            </a:graphic>
          </wp:inline>
        </w:drawing>
      </w:r>
      <w:r w:rsidDel="00000000" w:rsidR="00000000" w:rsidRPr="00000000">
        <w:rPr>
          <w:rFonts w:ascii="Ubuntu" w:cs="Ubuntu" w:eastAsia="Ubuntu" w:hAnsi="Ubuntu"/>
          <w:sz w:val="24"/>
          <w:szCs w:val="24"/>
          <w:rtl w:val="0"/>
        </w:rPr>
        <w:br w:type="textWrapping"/>
        <w:br w:type="textWrapping"/>
        <w:br w:type="textWrapping"/>
        <w:br w:type="textWrapping"/>
      </w:r>
      <w:r w:rsidDel="00000000" w:rsidR="00000000" w:rsidRPr="00000000">
        <w:rPr>
          <w:rFonts w:ascii="Ubuntu" w:cs="Ubuntu" w:eastAsia="Ubuntu" w:hAnsi="Ubuntu"/>
          <w:b w:val="1"/>
          <w:sz w:val="24"/>
          <w:szCs w:val="24"/>
          <w:rtl w:val="0"/>
        </w:rPr>
        <w:br w:type="textWrapping"/>
      </w:r>
      <w:r w:rsidDel="00000000" w:rsidR="00000000" w:rsidRPr="00000000">
        <w:rPr>
          <w:rFonts w:ascii="Ubuntu" w:cs="Ubuntu" w:eastAsia="Ubuntu" w:hAnsi="Ubuntu"/>
          <w:sz w:val="24"/>
          <w:szCs w:val="24"/>
          <w:rtl w:val="0"/>
        </w:rPr>
        <w:br w:type="textWrapping"/>
        <w:br w:type="textWrapping"/>
      </w:r>
      <w:r w:rsidDel="00000000" w:rsidR="00000000" w:rsidRPr="00000000">
        <w:rPr>
          <w:rtl w:val="0"/>
        </w:rPr>
      </w:r>
    </w:p>
    <w:p w:rsidR="00000000" w:rsidDel="00000000" w:rsidP="00000000" w:rsidRDefault="00000000" w:rsidRPr="00000000" w14:paraId="00000017">
      <w:pPr>
        <w:spacing w:line="276" w:lineRule="auto"/>
        <w:ind w:left="-1133.8582677165355" w:right="-1129.7244094488178"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8">
      <w:pPr>
        <w:ind w:right="-1129.7244094488178"/>
        <w:rPr/>
      </w:pPr>
      <w:r w:rsidDel="00000000" w:rsidR="00000000" w:rsidRPr="00000000">
        <w:rPr>
          <w:rtl w:val="0"/>
        </w:rPr>
      </w:r>
    </w:p>
    <w:sectPr>
      <w:pgSz w:h="16834" w:w="11909" w:orient="portrait"/>
      <w:pgMar w:bottom="0" w:top="283.46456692913387" w:left="1440" w:right="1399.133858267717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3.png"/><Relationship Id="rId13" Type="http://schemas.openxmlformats.org/officeDocument/2006/relationships/image" Target="media/image10.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5.png"/><Relationship Id="rId18"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