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 questo file tratteremo il processo di sviluppo di JPA →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 Jakarta presitance api 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br w:type="textWrapping"/>
        <w:t xml:space="preserve">Ecco il processo di sviluppo JPA →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 le prime cose da fare sono: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-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Annotare la classe java per poi eseguire le operazioni sul database, la classe java in genere è un equivalente tabella nel database</w:t>
        <w:br w:type="textWrapping"/>
        <w:br w:type="textWrapping"/>
        <w:t xml:space="preserve">Per quanto riguarda la terminologia, abbiamo il termine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 ENTITY CLASS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che si tradurrà nel background  in una classe java mappata sull’equivalente tabella del database, facendo uso della mappatura/collegamento da oggetto a relazione.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Questa notazione @Entity rappresenta la mappatura di un oggetto ad una tabella, ma abbiamo anche collegamenti alle colonne che rappresentano le proprietà di una classe.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br w:type="textWrapping"/>
        <w:br w:type="textWrapping"/>
        <w:t xml:space="preserve">Per quanto riguarda la prima fase,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mapperemo una classe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utilizzeremo le seguenti notazioni per marcare la classe e avviare un collegamento con l’equivalente tabella nel db 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</w:rPr>
        <w:drawing>
          <wp:inline distB="114300" distT="114300" distL="114300" distR="114300">
            <wp:extent cx="5839313" cy="20822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313" cy="208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br w:type="textWrapping"/>
        <w:br w:type="textWrapping"/>
        <w:t xml:space="preserve">Successivamente mapperemo le proprietà della classe con le colonne della tabella</w:t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</w:rPr>
        <w:drawing>
          <wp:inline distB="114300" distT="114300" distL="114300" distR="114300">
            <wp:extent cx="7372875" cy="2921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87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Entrambe le due fasi sono facoltative, questo perchè si potrebbe incappare in quale errore di scrittura delle colonne o della tabella, l’istruttore udemy piace essere esplicito e quindi li mette.</w:t>
        <w:br w:type="textWrapping"/>
        <w:t xml:space="preserve"> </w:t>
        <w:br w:type="textWrapping"/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Abbiamo un altra notazione che può servirci nel caso in qui abbiamo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una chiave primaria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la quale notazione se agigunta su un campo della classe, marca quel campo come chiave primaria per quella tabella.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Entrando nel mondo JPA :</w:t>
      </w:r>
    </w:p>
    <w:p w:rsidR="00000000" w:rsidDel="00000000" w:rsidP="00000000" w:rsidRDefault="00000000" w:rsidRPr="00000000" w14:paraId="0000000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4239113" cy="154275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113" cy="154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- @Id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stiamo definiendo la chiave primari di quella tabella</w:t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- @GenerateValue(strategy=GenerationType.IDENTITY)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stiamo specificando che questo campo, in questo caso stiamo dicendo che questo valore viene gestito dal database</w:t>
        <w:br w:type="textWrapping"/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Domande Giuseppe,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per altro sbagliate →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in quanto è hibernate che implementa JPA e non il contrario,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 in spring boot, la jpa, viene data come implementazione predefinita di hibernate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quindi possiamo fare riferimento ad hibernate JPA anche come JPA direttamente,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restando coscenti che hibernate c’è sempre e lavora in background</w:t>
        <w:br w:type="textWrapping"/>
        <w:br w:type="textWrapping"/>
        <w:t xml:space="preserve">JPA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è la jpa che mi permette di mettere in atto l’acronimo orm, no anche il framework hibernate e quindi di poter mappare un oggetto a relazione nel db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br w:type="textWrapping"/>
        <w:br w:type="textWrapping"/>
        <w:t xml:space="preserve">ORM realizzato da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poi spesso si fa uso del termine che tramite la mappattura otteniamo da un oggetto java a una relazione nel db di quest’oggetto, la mappatura viene messa in atto quando scriviamo sulla classe java la notazione entity </w:t>
      </w:r>
    </w:p>
    <w:sectPr>
      <w:pgSz w:h="16834" w:w="11909" w:orient="portrait"/>
      <w:pgMar w:bottom="0" w:top="141.73228346456693" w:left="141.73228346456693" w:right="152.9527559055128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